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74" w:rsidRDefault="008B3074" w:rsidP="00313762">
      <w:pPr>
        <w:spacing w:line="720" w:lineRule="auto"/>
        <w:jc w:val="center"/>
      </w:pPr>
      <w:r w:rsidRPr="0077247C">
        <w:rPr>
          <w:rFonts w:ascii="Arial" w:eastAsia="Times New Roman" w:hAnsi="Arial" w:cs="Arial"/>
          <w:b/>
          <w:noProof/>
          <w:sz w:val="52"/>
          <w:szCs w:val="52"/>
        </w:rPr>
        <w:drawing>
          <wp:inline distT="0" distB="0" distL="0" distR="0" wp14:anchorId="79B926E9" wp14:editId="4F16B76C">
            <wp:extent cx="5295900" cy="1517650"/>
            <wp:effectExtent l="0" t="0" r="0" b="6350"/>
            <wp:docPr id="1" name="Picture 1" descr="image of southeastern tech's logo" title="Southeastern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517650"/>
                    </a:xfrm>
                    <a:prstGeom prst="rect">
                      <a:avLst/>
                    </a:prstGeom>
                    <a:noFill/>
                    <a:ln>
                      <a:noFill/>
                    </a:ln>
                  </pic:spPr>
                </pic:pic>
              </a:graphicData>
            </a:graphic>
          </wp:inline>
        </w:drawing>
      </w:r>
    </w:p>
    <w:p w:rsidR="008B3074" w:rsidRPr="00335ED6" w:rsidRDefault="008B3074" w:rsidP="009D1DA9">
      <w:pPr>
        <w:pStyle w:val="Title"/>
        <w:rPr>
          <w:rFonts w:asciiTheme="minorHAnsi" w:hAnsiTheme="minorHAnsi"/>
        </w:rPr>
      </w:pPr>
      <w:r w:rsidRPr="00335ED6">
        <w:rPr>
          <w:rFonts w:asciiTheme="minorHAnsi" w:hAnsiTheme="minorHAnsi"/>
        </w:rPr>
        <w:t>Health Sciences Department</w:t>
      </w:r>
    </w:p>
    <w:p w:rsidR="00157C4D" w:rsidRPr="00335ED6" w:rsidRDefault="005333D8" w:rsidP="009D1DA9">
      <w:pPr>
        <w:pStyle w:val="Title"/>
        <w:rPr>
          <w:rFonts w:asciiTheme="minorHAnsi" w:hAnsiTheme="minorHAnsi"/>
          <w:sz w:val="40"/>
          <w:szCs w:val="40"/>
        </w:rPr>
      </w:pPr>
      <w:r>
        <w:rPr>
          <w:rFonts w:asciiTheme="minorHAnsi" w:hAnsiTheme="minorHAnsi"/>
          <w:sz w:val="40"/>
          <w:szCs w:val="40"/>
        </w:rPr>
        <w:t>Nurse Aide</w:t>
      </w:r>
      <w:r w:rsidR="00157C4D" w:rsidRPr="00335ED6">
        <w:rPr>
          <w:rFonts w:asciiTheme="minorHAnsi" w:hAnsiTheme="minorHAnsi"/>
          <w:sz w:val="40"/>
          <w:szCs w:val="40"/>
        </w:rPr>
        <w:t xml:space="preserve"> Program</w:t>
      </w:r>
    </w:p>
    <w:p w:rsidR="008B3074" w:rsidRDefault="008B3074" w:rsidP="009D1DA9">
      <w:pPr>
        <w:pStyle w:val="Title"/>
        <w:spacing w:line="720" w:lineRule="auto"/>
        <w:rPr>
          <w:rFonts w:asciiTheme="minorHAnsi" w:hAnsiTheme="minorHAnsi"/>
          <w:sz w:val="36"/>
        </w:rPr>
      </w:pPr>
      <w:r w:rsidRPr="00335ED6">
        <w:rPr>
          <w:rFonts w:asciiTheme="minorHAnsi" w:hAnsiTheme="minorHAnsi"/>
          <w:sz w:val="36"/>
        </w:rPr>
        <w:t>Student Handbook</w:t>
      </w:r>
    </w:p>
    <w:p w:rsidR="003C3EC4" w:rsidRDefault="009A5271" w:rsidP="009D1DA9">
      <w:pPr>
        <w:jc w:val="center"/>
        <w:rPr>
          <w:rFonts w:ascii="Calibri" w:hAnsi="Calibri"/>
          <w:b/>
          <w:sz w:val="32"/>
        </w:rPr>
      </w:pPr>
      <w:r>
        <w:rPr>
          <w:rFonts w:ascii="Calibri" w:hAnsi="Calibri"/>
          <w:b/>
          <w:sz w:val="32"/>
        </w:rPr>
        <w:t>Spring 2020</w:t>
      </w:r>
    </w:p>
    <w:p w:rsidR="004078CE" w:rsidRDefault="004078CE" w:rsidP="009D1DA9">
      <w:pPr>
        <w:jc w:val="center"/>
        <w:rPr>
          <w:rFonts w:ascii="Calibri" w:hAnsi="Calibri"/>
          <w:b/>
          <w:sz w:val="32"/>
        </w:rPr>
      </w:pPr>
      <w:r>
        <w:rPr>
          <w:rFonts w:ascii="Calibri" w:hAnsi="Calibri"/>
          <w:b/>
          <w:sz w:val="32"/>
        </w:rPr>
        <w:t>(Approved</w:t>
      </w:r>
      <w:r w:rsidR="009A5271">
        <w:rPr>
          <w:rFonts w:ascii="Calibri" w:hAnsi="Calibri"/>
          <w:b/>
          <w:sz w:val="32"/>
        </w:rPr>
        <w:t xml:space="preserve"> </w:t>
      </w:r>
      <w:r w:rsidR="0032739A">
        <w:rPr>
          <w:rFonts w:ascii="Calibri" w:hAnsi="Calibri"/>
          <w:b/>
          <w:sz w:val="32"/>
        </w:rPr>
        <w:t>1/</w:t>
      </w:r>
      <w:r w:rsidR="005E59DC">
        <w:rPr>
          <w:rFonts w:ascii="Calibri" w:hAnsi="Calibri"/>
          <w:b/>
          <w:sz w:val="32"/>
        </w:rPr>
        <w:t>7</w:t>
      </w:r>
      <w:r w:rsidR="0032739A">
        <w:rPr>
          <w:rFonts w:ascii="Calibri" w:hAnsi="Calibri"/>
          <w:b/>
          <w:sz w:val="32"/>
        </w:rPr>
        <w:t>/2020</w:t>
      </w:r>
      <w:r w:rsidR="00941A28">
        <w:rPr>
          <w:rFonts w:ascii="Calibri" w:hAnsi="Calibri"/>
          <w:b/>
          <w:sz w:val="32"/>
        </w:rPr>
        <w:t>)</w:t>
      </w:r>
    </w:p>
    <w:p w:rsidR="00183A72" w:rsidRPr="00183A72" w:rsidRDefault="00964245" w:rsidP="00183A72">
      <w:pPr>
        <w:jc w:val="center"/>
        <w:rPr>
          <w:b/>
          <w:sz w:val="32"/>
        </w:rPr>
      </w:pPr>
      <w:r>
        <w:rPr>
          <w:sz w:val="32"/>
        </w:rPr>
        <w:br w:type="page"/>
      </w:r>
      <w:r w:rsidR="00183A72" w:rsidRPr="00183A72">
        <w:rPr>
          <w:b/>
          <w:sz w:val="32"/>
        </w:rPr>
        <w:t>Handbook Revisions Record</w:t>
      </w:r>
    </w:p>
    <w:tbl>
      <w:tblPr>
        <w:tblStyle w:val="TableGrid"/>
        <w:tblW w:w="0" w:type="auto"/>
        <w:tblLook w:val="04A0" w:firstRow="1" w:lastRow="0" w:firstColumn="1" w:lastColumn="0" w:noHBand="0" w:noVBand="1"/>
      </w:tblPr>
      <w:tblGrid>
        <w:gridCol w:w="2050"/>
        <w:gridCol w:w="2050"/>
        <w:gridCol w:w="2050"/>
        <w:gridCol w:w="2050"/>
        <w:gridCol w:w="2050"/>
      </w:tblGrid>
      <w:tr w:rsidR="00183A72" w:rsidTr="00183A72">
        <w:tc>
          <w:tcPr>
            <w:tcW w:w="2050" w:type="dxa"/>
          </w:tcPr>
          <w:p w:rsidR="00183A72" w:rsidRPr="00183A72" w:rsidRDefault="00183A72" w:rsidP="00183A72">
            <w:pPr>
              <w:jc w:val="center"/>
              <w:rPr>
                <w:b/>
                <w:sz w:val="20"/>
                <w:szCs w:val="20"/>
              </w:rPr>
            </w:pPr>
            <w:r w:rsidRPr="00183A72">
              <w:rPr>
                <w:b/>
                <w:sz w:val="20"/>
                <w:szCs w:val="20"/>
              </w:rPr>
              <w:t>Revision Date</w:t>
            </w:r>
          </w:p>
        </w:tc>
        <w:tc>
          <w:tcPr>
            <w:tcW w:w="2050" w:type="dxa"/>
          </w:tcPr>
          <w:p w:rsidR="00183A72" w:rsidRPr="00183A72" w:rsidRDefault="00183A72" w:rsidP="00183A72">
            <w:pPr>
              <w:jc w:val="center"/>
              <w:rPr>
                <w:b/>
                <w:sz w:val="20"/>
                <w:szCs w:val="20"/>
              </w:rPr>
            </w:pPr>
            <w:r w:rsidRPr="00183A72">
              <w:rPr>
                <w:b/>
                <w:sz w:val="20"/>
                <w:szCs w:val="20"/>
              </w:rPr>
              <w:t>Section/Page</w:t>
            </w:r>
          </w:p>
        </w:tc>
        <w:tc>
          <w:tcPr>
            <w:tcW w:w="2050" w:type="dxa"/>
          </w:tcPr>
          <w:p w:rsidR="00183A72" w:rsidRPr="00183A72" w:rsidRDefault="00183A72" w:rsidP="00183A72">
            <w:pPr>
              <w:jc w:val="center"/>
              <w:rPr>
                <w:b/>
                <w:sz w:val="20"/>
                <w:szCs w:val="20"/>
              </w:rPr>
            </w:pPr>
            <w:r w:rsidRPr="00183A72">
              <w:rPr>
                <w:b/>
                <w:sz w:val="20"/>
                <w:szCs w:val="20"/>
              </w:rPr>
              <w:t>Revision Description</w:t>
            </w:r>
          </w:p>
        </w:tc>
        <w:tc>
          <w:tcPr>
            <w:tcW w:w="2050" w:type="dxa"/>
          </w:tcPr>
          <w:p w:rsidR="00183A72" w:rsidRPr="00183A72" w:rsidRDefault="00183A72" w:rsidP="00183A72">
            <w:pPr>
              <w:jc w:val="center"/>
              <w:rPr>
                <w:b/>
                <w:sz w:val="20"/>
                <w:szCs w:val="20"/>
              </w:rPr>
            </w:pPr>
            <w:r w:rsidRPr="00183A72">
              <w:rPr>
                <w:b/>
                <w:sz w:val="20"/>
                <w:szCs w:val="20"/>
              </w:rPr>
              <w:t>Revision Type</w:t>
            </w:r>
          </w:p>
          <w:p w:rsidR="00183A72" w:rsidRPr="00183A72" w:rsidRDefault="00183A72" w:rsidP="00183A72">
            <w:pPr>
              <w:jc w:val="center"/>
              <w:rPr>
                <w:b/>
                <w:sz w:val="20"/>
                <w:szCs w:val="20"/>
              </w:rPr>
            </w:pPr>
            <w:r w:rsidRPr="00183A72">
              <w:rPr>
                <w:b/>
                <w:sz w:val="20"/>
                <w:szCs w:val="20"/>
              </w:rPr>
              <w:t>A= Added</w:t>
            </w:r>
          </w:p>
          <w:p w:rsidR="00183A72" w:rsidRPr="00183A72" w:rsidRDefault="00183A72" w:rsidP="00183A72">
            <w:pPr>
              <w:jc w:val="center"/>
              <w:rPr>
                <w:b/>
                <w:sz w:val="20"/>
                <w:szCs w:val="20"/>
              </w:rPr>
            </w:pPr>
            <w:r w:rsidRPr="00183A72">
              <w:rPr>
                <w:b/>
                <w:sz w:val="20"/>
                <w:szCs w:val="20"/>
              </w:rPr>
              <w:t>D= Deleted</w:t>
            </w:r>
          </w:p>
          <w:p w:rsidR="00183A72" w:rsidRPr="00183A72" w:rsidRDefault="00183A72" w:rsidP="00183A72">
            <w:pPr>
              <w:jc w:val="center"/>
              <w:rPr>
                <w:b/>
                <w:sz w:val="20"/>
                <w:szCs w:val="20"/>
              </w:rPr>
            </w:pPr>
            <w:r w:rsidRPr="00183A72">
              <w:rPr>
                <w:b/>
                <w:sz w:val="20"/>
                <w:szCs w:val="20"/>
              </w:rPr>
              <w:t>M= Modified</w:t>
            </w:r>
          </w:p>
        </w:tc>
        <w:tc>
          <w:tcPr>
            <w:tcW w:w="2050" w:type="dxa"/>
          </w:tcPr>
          <w:p w:rsidR="00183A72" w:rsidRPr="00183A72" w:rsidRDefault="00183A72" w:rsidP="00183A72">
            <w:pPr>
              <w:jc w:val="center"/>
              <w:rPr>
                <w:b/>
                <w:sz w:val="20"/>
                <w:szCs w:val="20"/>
              </w:rPr>
            </w:pPr>
            <w:r w:rsidRPr="00183A72">
              <w:rPr>
                <w:b/>
                <w:sz w:val="20"/>
                <w:szCs w:val="20"/>
              </w:rPr>
              <w:t>Notation</w:t>
            </w:r>
          </w:p>
        </w:tc>
      </w:tr>
      <w:tr w:rsidR="00183A72" w:rsidTr="00183A72">
        <w:tc>
          <w:tcPr>
            <w:tcW w:w="2050" w:type="dxa"/>
          </w:tcPr>
          <w:p w:rsidR="00183A72" w:rsidRPr="00183A72" w:rsidRDefault="00183A72" w:rsidP="00183A72">
            <w:pPr>
              <w:jc w:val="center"/>
              <w:rPr>
                <w:sz w:val="24"/>
                <w:szCs w:val="24"/>
              </w:rPr>
            </w:pPr>
            <w:r w:rsidRPr="00183A72">
              <w:rPr>
                <w:sz w:val="24"/>
                <w:szCs w:val="24"/>
              </w:rPr>
              <w:t>10/14/2020</w:t>
            </w: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r>
      <w:tr w:rsidR="00183A72" w:rsidTr="00183A72">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r>
      <w:tr w:rsidR="00183A72" w:rsidTr="00183A72">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r>
      <w:tr w:rsidR="00183A72" w:rsidTr="00183A72">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r>
      <w:tr w:rsidR="00183A72" w:rsidTr="00183A72">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c>
          <w:tcPr>
            <w:tcW w:w="2050" w:type="dxa"/>
          </w:tcPr>
          <w:p w:rsidR="00183A72" w:rsidRPr="00183A72" w:rsidRDefault="00183A72">
            <w:pPr>
              <w:rPr>
                <w:sz w:val="24"/>
                <w:szCs w:val="24"/>
              </w:rPr>
            </w:pPr>
          </w:p>
        </w:tc>
      </w:tr>
    </w:tbl>
    <w:p w:rsidR="00183A72" w:rsidRDefault="00183A72">
      <w:pPr>
        <w:rPr>
          <w:sz w:val="32"/>
        </w:rPr>
      </w:pPr>
    </w:p>
    <w:p w:rsidR="00183A72" w:rsidRDefault="00183A72">
      <w:pPr>
        <w:rPr>
          <w:rFonts w:asciiTheme="majorHAnsi" w:eastAsiaTheme="majorEastAsia" w:hAnsiTheme="majorHAnsi" w:cstheme="majorBidi"/>
          <w:b/>
          <w:spacing w:val="-10"/>
          <w:kern w:val="28"/>
          <w:sz w:val="32"/>
          <w:szCs w:val="56"/>
        </w:rPr>
      </w:pPr>
      <w:r>
        <w:rPr>
          <w:rFonts w:asciiTheme="majorHAnsi" w:eastAsiaTheme="majorEastAsia" w:hAnsiTheme="majorHAnsi" w:cstheme="majorBidi"/>
          <w:b/>
          <w:spacing w:val="-10"/>
          <w:kern w:val="28"/>
          <w:sz w:val="32"/>
          <w:szCs w:val="56"/>
        </w:rPr>
        <w:br w:type="page"/>
      </w:r>
    </w:p>
    <w:bookmarkStart w:id="0" w:name="_GoBack" w:displacedByCustomXml="next"/>
    <w:bookmarkEnd w:id="0" w:displacedByCustomXml="next"/>
    <w:sdt>
      <w:sdtPr>
        <w:rPr>
          <w:rFonts w:asciiTheme="minorHAnsi" w:eastAsiaTheme="minorHAnsi" w:hAnsiTheme="minorHAnsi" w:cstheme="minorBidi"/>
          <w:b w:val="0"/>
          <w:sz w:val="22"/>
          <w:szCs w:val="22"/>
        </w:rPr>
        <w:id w:val="294952552"/>
        <w:docPartObj>
          <w:docPartGallery w:val="Table of Contents"/>
          <w:docPartUnique/>
        </w:docPartObj>
      </w:sdtPr>
      <w:sdtEndPr>
        <w:rPr>
          <w:bCs/>
          <w:noProof/>
        </w:rPr>
      </w:sdtEndPr>
      <w:sdtContent>
        <w:p w:rsidR="00CF6B8F" w:rsidRDefault="00CF6B8F">
          <w:pPr>
            <w:pStyle w:val="TOCHeading"/>
          </w:pPr>
          <w:r>
            <w:t>Contents</w:t>
          </w:r>
        </w:p>
        <w:p w:rsidR="00973D47" w:rsidRDefault="00CF6B8F">
          <w:pPr>
            <w:pStyle w:val="TOC2"/>
            <w:tabs>
              <w:tab w:val="right" w:leader="dot" w:pos="10250"/>
            </w:tabs>
            <w:rPr>
              <w:rFonts w:eastAsiaTheme="minorEastAsia"/>
              <w:noProof/>
            </w:rPr>
          </w:pPr>
          <w:r>
            <w:fldChar w:fldCharType="begin"/>
          </w:r>
          <w:r>
            <w:instrText xml:space="preserve"> TOC \o "1-3" \h \z \u </w:instrText>
          </w:r>
          <w:r>
            <w:fldChar w:fldCharType="separate"/>
          </w:r>
          <w:hyperlink w:anchor="_Toc29292595" w:history="1">
            <w:r w:rsidR="00973D47" w:rsidRPr="00E0408E">
              <w:rPr>
                <w:rStyle w:val="Hyperlink"/>
                <w:noProof/>
              </w:rPr>
              <w:t>Accessibility Statement</w:t>
            </w:r>
            <w:r w:rsidR="00973D47">
              <w:rPr>
                <w:noProof/>
                <w:webHidden/>
              </w:rPr>
              <w:tab/>
            </w:r>
            <w:r w:rsidR="00973D47">
              <w:rPr>
                <w:noProof/>
                <w:webHidden/>
              </w:rPr>
              <w:fldChar w:fldCharType="begin"/>
            </w:r>
            <w:r w:rsidR="00973D47">
              <w:rPr>
                <w:noProof/>
                <w:webHidden/>
              </w:rPr>
              <w:instrText xml:space="preserve"> PAGEREF _Toc29292595 \h </w:instrText>
            </w:r>
            <w:r w:rsidR="00973D47">
              <w:rPr>
                <w:noProof/>
                <w:webHidden/>
              </w:rPr>
            </w:r>
            <w:r w:rsidR="00973D47">
              <w:rPr>
                <w:noProof/>
                <w:webHidden/>
              </w:rPr>
              <w:fldChar w:fldCharType="separate"/>
            </w:r>
            <w:r w:rsidR="0090302C">
              <w:rPr>
                <w:noProof/>
                <w:webHidden/>
              </w:rPr>
              <w:t>6</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596" w:history="1">
            <w:r w:rsidR="00973D47" w:rsidRPr="00E0408E">
              <w:rPr>
                <w:rStyle w:val="Hyperlink"/>
                <w:noProof/>
              </w:rPr>
              <w:t>STC Statement of Non-Discrimination</w:t>
            </w:r>
            <w:r w:rsidR="00973D47">
              <w:rPr>
                <w:noProof/>
                <w:webHidden/>
              </w:rPr>
              <w:tab/>
            </w:r>
            <w:r w:rsidR="00973D47">
              <w:rPr>
                <w:noProof/>
                <w:webHidden/>
              </w:rPr>
              <w:fldChar w:fldCharType="begin"/>
            </w:r>
            <w:r w:rsidR="00973D47">
              <w:rPr>
                <w:noProof/>
                <w:webHidden/>
              </w:rPr>
              <w:instrText xml:space="preserve"> PAGEREF _Toc29292596 \h </w:instrText>
            </w:r>
            <w:r w:rsidR="00973D47">
              <w:rPr>
                <w:noProof/>
                <w:webHidden/>
              </w:rPr>
            </w:r>
            <w:r w:rsidR="00973D47">
              <w:rPr>
                <w:noProof/>
                <w:webHidden/>
              </w:rPr>
              <w:fldChar w:fldCharType="separate"/>
            </w:r>
            <w:r w:rsidR="0090302C">
              <w:rPr>
                <w:noProof/>
                <w:webHidden/>
              </w:rPr>
              <w:t>7</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597" w:history="1">
            <w:r w:rsidR="00973D47" w:rsidRPr="00E0408E">
              <w:rPr>
                <w:rStyle w:val="Hyperlink"/>
                <w:noProof/>
              </w:rPr>
              <w:t>Campus Carry Bill</w:t>
            </w:r>
            <w:r w:rsidR="00973D47">
              <w:rPr>
                <w:noProof/>
                <w:webHidden/>
              </w:rPr>
              <w:tab/>
            </w:r>
            <w:r w:rsidR="00973D47">
              <w:rPr>
                <w:noProof/>
                <w:webHidden/>
              </w:rPr>
              <w:fldChar w:fldCharType="begin"/>
            </w:r>
            <w:r w:rsidR="00973D47">
              <w:rPr>
                <w:noProof/>
                <w:webHidden/>
              </w:rPr>
              <w:instrText xml:space="preserve"> PAGEREF _Toc29292597 \h </w:instrText>
            </w:r>
            <w:r w:rsidR="00973D47">
              <w:rPr>
                <w:noProof/>
                <w:webHidden/>
              </w:rPr>
            </w:r>
            <w:r w:rsidR="00973D47">
              <w:rPr>
                <w:noProof/>
                <w:webHidden/>
              </w:rPr>
              <w:fldChar w:fldCharType="separate"/>
            </w:r>
            <w:r w:rsidR="0090302C">
              <w:rPr>
                <w:noProof/>
                <w:webHidden/>
              </w:rPr>
              <w:t>8</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598" w:history="1">
            <w:r w:rsidR="00973D47" w:rsidRPr="00E0408E">
              <w:rPr>
                <w:rStyle w:val="Hyperlink"/>
                <w:noProof/>
              </w:rPr>
              <w:t>Security of Student Records/Family Educational Rights and Privacy Act</w:t>
            </w:r>
            <w:r w:rsidR="00973D47">
              <w:rPr>
                <w:noProof/>
                <w:webHidden/>
              </w:rPr>
              <w:tab/>
            </w:r>
            <w:r w:rsidR="00973D47">
              <w:rPr>
                <w:noProof/>
                <w:webHidden/>
              </w:rPr>
              <w:fldChar w:fldCharType="begin"/>
            </w:r>
            <w:r w:rsidR="00973D47">
              <w:rPr>
                <w:noProof/>
                <w:webHidden/>
              </w:rPr>
              <w:instrText xml:space="preserve"> PAGEREF _Toc29292598 \h </w:instrText>
            </w:r>
            <w:r w:rsidR="00973D47">
              <w:rPr>
                <w:noProof/>
                <w:webHidden/>
              </w:rPr>
            </w:r>
            <w:r w:rsidR="00973D47">
              <w:rPr>
                <w:noProof/>
                <w:webHidden/>
              </w:rPr>
              <w:fldChar w:fldCharType="separate"/>
            </w:r>
            <w:r w:rsidR="0090302C">
              <w:rPr>
                <w:noProof/>
                <w:webHidden/>
              </w:rPr>
              <w:t>10</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599" w:history="1">
            <w:r w:rsidR="00973D47" w:rsidRPr="00E0408E">
              <w:rPr>
                <w:rStyle w:val="Hyperlink"/>
                <w:noProof/>
              </w:rPr>
              <w:t>Accreditation</w:t>
            </w:r>
            <w:r w:rsidR="00973D47">
              <w:rPr>
                <w:noProof/>
                <w:webHidden/>
              </w:rPr>
              <w:tab/>
            </w:r>
            <w:r w:rsidR="00973D47">
              <w:rPr>
                <w:noProof/>
                <w:webHidden/>
              </w:rPr>
              <w:fldChar w:fldCharType="begin"/>
            </w:r>
            <w:r w:rsidR="00973D47">
              <w:rPr>
                <w:noProof/>
                <w:webHidden/>
              </w:rPr>
              <w:instrText xml:space="preserve"> PAGEREF _Toc29292599 \h </w:instrText>
            </w:r>
            <w:r w:rsidR="00973D47">
              <w:rPr>
                <w:noProof/>
                <w:webHidden/>
              </w:rPr>
            </w:r>
            <w:r w:rsidR="00973D47">
              <w:rPr>
                <w:noProof/>
                <w:webHidden/>
              </w:rPr>
              <w:fldChar w:fldCharType="separate"/>
            </w:r>
            <w:r w:rsidR="0090302C">
              <w:rPr>
                <w:noProof/>
                <w:webHidden/>
              </w:rPr>
              <w:t>11</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00" w:history="1">
            <w:r w:rsidR="00973D47" w:rsidRPr="00E0408E">
              <w:rPr>
                <w:rStyle w:val="Hyperlink"/>
                <w:noProof/>
              </w:rPr>
              <w:t>College and Program Mission Statements</w:t>
            </w:r>
            <w:r w:rsidR="00973D47">
              <w:rPr>
                <w:noProof/>
                <w:webHidden/>
              </w:rPr>
              <w:tab/>
            </w:r>
            <w:r w:rsidR="00973D47">
              <w:rPr>
                <w:noProof/>
                <w:webHidden/>
              </w:rPr>
              <w:fldChar w:fldCharType="begin"/>
            </w:r>
            <w:r w:rsidR="00973D47">
              <w:rPr>
                <w:noProof/>
                <w:webHidden/>
              </w:rPr>
              <w:instrText xml:space="preserve"> PAGEREF _Toc29292600 \h </w:instrText>
            </w:r>
            <w:r w:rsidR="00973D47">
              <w:rPr>
                <w:noProof/>
                <w:webHidden/>
              </w:rPr>
            </w:r>
            <w:r w:rsidR="00973D47">
              <w:rPr>
                <w:noProof/>
                <w:webHidden/>
              </w:rPr>
              <w:fldChar w:fldCharType="separate"/>
            </w:r>
            <w:r w:rsidR="0090302C">
              <w:rPr>
                <w:noProof/>
                <w:webHidden/>
              </w:rPr>
              <w:t>12</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01" w:history="1">
            <w:r w:rsidR="00973D47" w:rsidRPr="00E0408E">
              <w:rPr>
                <w:rStyle w:val="Hyperlink"/>
                <w:noProof/>
              </w:rPr>
              <w:t>Levels of Program Organization</w:t>
            </w:r>
            <w:r w:rsidR="00973D47">
              <w:rPr>
                <w:noProof/>
                <w:webHidden/>
              </w:rPr>
              <w:tab/>
            </w:r>
            <w:r w:rsidR="00973D47">
              <w:rPr>
                <w:noProof/>
                <w:webHidden/>
              </w:rPr>
              <w:fldChar w:fldCharType="begin"/>
            </w:r>
            <w:r w:rsidR="00973D47">
              <w:rPr>
                <w:noProof/>
                <w:webHidden/>
              </w:rPr>
              <w:instrText xml:space="preserve"> PAGEREF _Toc29292601 \h </w:instrText>
            </w:r>
            <w:r w:rsidR="00973D47">
              <w:rPr>
                <w:noProof/>
                <w:webHidden/>
              </w:rPr>
            </w:r>
            <w:r w:rsidR="00973D47">
              <w:rPr>
                <w:noProof/>
                <w:webHidden/>
              </w:rPr>
              <w:fldChar w:fldCharType="separate"/>
            </w:r>
            <w:r w:rsidR="0090302C">
              <w:rPr>
                <w:noProof/>
                <w:webHidden/>
              </w:rPr>
              <w:t>13</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02" w:history="1">
            <w:r w:rsidR="00973D47" w:rsidRPr="00E0408E">
              <w:rPr>
                <w:rStyle w:val="Hyperlink"/>
                <w:noProof/>
              </w:rPr>
              <w:t>Communication</w:t>
            </w:r>
            <w:r w:rsidR="00973D47">
              <w:rPr>
                <w:noProof/>
                <w:webHidden/>
              </w:rPr>
              <w:tab/>
            </w:r>
            <w:r w:rsidR="00973D47">
              <w:rPr>
                <w:noProof/>
                <w:webHidden/>
              </w:rPr>
              <w:fldChar w:fldCharType="begin"/>
            </w:r>
            <w:r w:rsidR="00973D47">
              <w:rPr>
                <w:noProof/>
                <w:webHidden/>
              </w:rPr>
              <w:instrText xml:space="preserve"> PAGEREF _Toc29292602 \h </w:instrText>
            </w:r>
            <w:r w:rsidR="00973D47">
              <w:rPr>
                <w:noProof/>
                <w:webHidden/>
              </w:rPr>
            </w:r>
            <w:r w:rsidR="00973D47">
              <w:rPr>
                <w:noProof/>
                <w:webHidden/>
              </w:rPr>
              <w:fldChar w:fldCharType="separate"/>
            </w:r>
            <w:r w:rsidR="0090302C">
              <w:rPr>
                <w:noProof/>
                <w:webHidden/>
              </w:rPr>
              <w:t>14</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03" w:history="1">
            <w:r w:rsidR="00973D47" w:rsidRPr="00E0408E">
              <w:rPr>
                <w:rStyle w:val="Hyperlink"/>
                <w:noProof/>
              </w:rPr>
              <w:t>Technical Standards and Clinical Requirements for Health Sciences Education</w:t>
            </w:r>
            <w:r w:rsidR="00973D47">
              <w:rPr>
                <w:noProof/>
                <w:webHidden/>
              </w:rPr>
              <w:tab/>
            </w:r>
            <w:r w:rsidR="00973D47">
              <w:rPr>
                <w:noProof/>
                <w:webHidden/>
              </w:rPr>
              <w:fldChar w:fldCharType="begin"/>
            </w:r>
            <w:r w:rsidR="00973D47">
              <w:rPr>
                <w:noProof/>
                <w:webHidden/>
              </w:rPr>
              <w:instrText xml:space="preserve"> PAGEREF _Toc29292603 \h </w:instrText>
            </w:r>
            <w:r w:rsidR="00973D47">
              <w:rPr>
                <w:noProof/>
                <w:webHidden/>
              </w:rPr>
            </w:r>
            <w:r w:rsidR="00973D47">
              <w:rPr>
                <w:noProof/>
                <w:webHidden/>
              </w:rPr>
              <w:fldChar w:fldCharType="separate"/>
            </w:r>
            <w:r w:rsidR="0090302C">
              <w:rPr>
                <w:noProof/>
                <w:webHidden/>
              </w:rPr>
              <w:t>15</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04" w:history="1">
            <w:r w:rsidR="00973D47" w:rsidRPr="00E0408E">
              <w:rPr>
                <w:rStyle w:val="Hyperlink"/>
                <w:noProof/>
              </w:rPr>
              <w:t>STC Services to Students with Disabilities</w:t>
            </w:r>
            <w:r w:rsidR="00973D47">
              <w:rPr>
                <w:noProof/>
                <w:webHidden/>
              </w:rPr>
              <w:tab/>
            </w:r>
            <w:r w:rsidR="00973D47">
              <w:rPr>
                <w:noProof/>
                <w:webHidden/>
              </w:rPr>
              <w:fldChar w:fldCharType="begin"/>
            </w:r>
            <w:r w:rsidR="00973D47">
              <w:rPr>
                <w:noProof/>
                <w:webHidden/>
              </w:rPr>
              <w:instrText xml:space="preserve"> PAGEREF _Toc29292604 \h </w:instrText>
            </w:r>
            <w:r w:rsidR="00973D47">
              <w:rPr>
                <w:noProof/>
                <w:webHidden/>
              </w:rPr>
            </w:r>
            <w:r w:rsidR="00973D47">
              <w:rPr>
                <w:noProof/>
                <w:webHidden/>
              </w:rPr>
              <w:fldChar w:fldCharType="separate"/>
            </w:r>
            <w:r w:rsidR="0090302C">
              <w:rPr>
                <w:noProof/>
                <w:webHidden/>
              </w:rPr>
              <w:t>17</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05" w:history="1">
            <w:r w:rsidR="00973D47" w:rsidRPr="00E0408E">
              <w:rPr>
                <w:rStyle w:val="Hyperlink"/>
                <w:noProof/>
              </w:rPr>
              <w:t>Calendar of Events</w:t>
            </w:r>
            <w:r w:rsidR="00973D47">
              <w:rPr>
                <w:noProof/>
                <w:webHidden/>
              </w:rPr>
              <w:tab/>
            </w:r>
            <w:r w:rsidR="00973D47">
              <w:rPr>
                <w:noProof/>
                <w:webHidden/>
              </w:rPr>
              <w:fldChar w:fldCharType="begin"/>
            </w:r>
            <w:r w:rsidR="00973D47">
              <w:rPr>
                <w:noProof/>
                <w:webHidden/>
              </w:rPr>
              <w:instrText xml:space="preserve"> PAGEREF _Toc29292605 \h </w:instrText>
            </w:r>
            <w:r w:rsidR="00973D47">
              <w:rPr>
                <w:noProof/>
                <w:webHidden/>
              </w:rPr>
            </w:r>
            <w:r w:rsidR="00973D47">
              <w:rPr>
                <w:noProof/>
                <w:webHidden/>
              </w:rPr>
              <w:fldChar w:fldCharType="separate"/>
            </w:r>
            <w:r w:rsidR="0090302C">
              <w:rPr>
                <w:noProof/>
                <w:webHidden/>
              </w:rPr>
              <w:t>18</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06" w:history="1">
            <w:r w:rsidR="00973D47" w:rsidRPr="00E0408E">
              <w:rPr>
                <w:rStyle w:val="Hyperlink"/>
                <w:noProof/>
              </w:rPr>
              <w:t>Emergency Closing of the College</w:t>
            </w:r>
            <w:r w:rsidR="00973D47">
              <w:rPr>
                <w:noProof/>
                <w:webHidden/>
              </w:rPr>
              <w:tab/>
            </w:r>
            <w:r w:rsidR="00973D47">
              <w:rPr>
                <w:noProof/>
                <w:webHidden/>
              </w:rPr>
              <w:fldChar w:fldCharType="begin"/>
            </w:r>
            <w:r w:rsidR="00973D47">
              <w:rPr>
                <w:noProof/>
                <w:webHidden/>
              </w:rPr>
              <w:instrText xml:space="preserve"> PAGEREF _Toc29292606 \h </w:instrText>
            </w:r>
            <w:r w:rsidR="00973D47">
              <w:rPr>
                <w:noProof/>
                <w:webHidden/>
              </w:rPr>
            </w:r>
            <w:r w:rsidR="00973D47">
              <w:rPr>
                <w:noProof/>
                <w:webHidden/>
              </w:rPr>
              <w:fldChar w:fldCharType="separate"/>
            </w:r>
            <w:r w:rsidR="0090302C">
              <w:rPr>
                <w:noProof/>
                <w:webHidden/>
              </w:rPr>
              <w:t>19</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07" w:history="1">
            <w:r w:rsidR="00973D47" w:rsidRPr="00E0408E">
              <w:rPr>
                <w:rStyle w:val="Hyperlink"/>
                <w:noProof/>
              </w:rPr>
              <w:t>Program Information</w:t>
            </w:r>
            <w:r w:rsidR="00973D47">
              <w:rPr>
                <w:noProof/>
                <w:webHidden/>
              </w:rPr>
              <w:tab/>
            </w:r>
            <w:r w:rsidR="00973D47">
              <w:rPr>
                <w:noProof/>
                <w:webHidden/>
              </w:rPr>
              <w:fldChar w:fldCharType="begin"/>
            </w:r>
            <w:r w:rsidR="00973D47">
              <w:rPr>
                <w:noProof/>
                <w:webHidden/>
              </w:rPr>
              <w:instrText xml:space="preserve"> PAGEREF _Toc29292607 \h </w:instrText>
            </w:r>
            <w:r w:rsidR="00973D47">
              <w:rPr>
                <w:noProof/>
                <w:webHidden/>
              </w:rPr>
            </w:r>
            <w:r w:rsidR="00973D47">
              <w:rPr>
                <w:noProof/>
                <w:webHidden/>
              </w:rPr>
              <w:fldChar w:fldCharType="separate"/>
            </w:r>
            <w:r w:rsidR="0090302C">
              <w:rPr>
                <w:noProof/>
                <w:webHidden/>
              </w:rPr>
              <w:t>20</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08" w:history="1">
            <w:r w:rsidR="00973D47" w:rsidRPr="00E0408E">
              <w:rPr>
                <w:rStyle w:val="Hyperlink"/>
                <w:noProof/>
              </w:rPr>
              <w:t>NURSE AIDE CURRICULUM</w:t>
            </w:r>
            <w:r w:rsidR="00973D47">
              <w:rPr>
                <w:noProof/>
                <w:webHidden/>
              </w:rPr>
              <w:tab/>
            </w:r>
            <w:r w:rsidR="00973D47">
              <w:rPr>
                <w:noProof/>
                <w:webHidden/>
              </w:rPr>
              <w:fldChar w:fldCharType="begin"/>
            </w:r>
            <w:r w:rsidR="00973D47">
              <w:rPr>
                <w:noProof/>
                <w:webHidden/>
              </w:rPr>
              <w:instrText xml:space="preserve"> PAGEREF _Toc29292608 \h </w:instrText>
            </w:r>
            <w:r w:rsidR="00973D47">
              <w:rPr>
                <w:noProof/>
                <w:webHidden/>
              </w:rPr>
            </w:r>
            <w:r w:rsidR="00973D47">
              <w:rPr>
                <w:noProof/>
                <w:webHidden/>
              </w:rPr>
              <w:fldChar w:fldCharType="separate"/>
            </w:r>
            <w:r w:rsidR="0090302C">
              <w:rPr>
                <w:noProof/>
                <w:webHidden/>
              </w:rPr>
              <w:t>21</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09" w:history="1">
            <w:r w:rsidR="00973D47" w:rsidRPr="00E0408E">
              <w:rPr>
                <w:rStyle w:val="Hyperlink"/>
                <w:rFonts w:ascii="Calibri" w:eastAsia="Times New Roman" w:hAnsi="Calibri" w:cs="Times New Roman"/>
                <w:b/>
                <w:i/>
                <w:iCs/>
                <w:noProof/>
                <w:vertAlign w:val="superscript"/>
              </w:rPr>
              <w:t>NURSE AIDE CURRICULUM-Dual Enrollment (DE) Option 1</w:t>
            </w:r>
            <w:r w:rsidR="00973D47">
              <w:rPr>
                <w:noProof/>
                <w:webHidden/>
              </w:rPr>
              <w:tab/>
            </w:r>
            <w:r w:rsidR="00973D47">
              <w:rPr>
                <w:noProof/>
                <w:webHidden/>
              </w:rPr>
              <w:fldChar w:fldCharType="begin"/>
            </w:r>
            <w:r w:rsidR="00973D47">
              <w:rPr>
                <w:noProof/>
                <w:webHidden/>
              </w:rPr>
              <w:instrText xml:space="preserve"> PAGEREF _Toc29292609 \h </w:instrText>
            </w:r>
            <w:r w:rsidR="00973D47">
              <w:rPr>
                <w:noProof/>
                <w:webHidden/>
              </w:rPr>
            </w:r>
            <w:r w:rsidR="00973D47">
              <w:rPr>
                <w:noProof/>
                <w:webHidden/>
              </w:rPr>
              <w:fldChar w:fldCharType="separate"/>
            </w:r>
            <w:r w:rsidR="0090302C">
              <w:rPr>
                <w:noProof/>
                <w:webHidden/>
              </w:rPr>
              <w:t>21</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10" w:history="1">
            <w:r w:rsidR="00973D47" w:rsidRPr="00E0408E">
              <w:rPr>
                <w:rStyle w:val="Hyperlink"/>
                <w:rFonts w:ascii="Calibri" w:eastAsia="Times New Roman" w:hAnsi="Calibri" w:cs="Times New Roman"/>
                <w:b/>
                <w:i/>
                <w:iCs/>
                <w:noProof/>
                <w:vertAlign w:val="superscript"/>
              </w:rPr>
              <w:t>NURSE AIDE CURRICULUM-Dual Enrollment (DE) Option 2</w:t>
            </w:r>
            <w:r w:rsidR="00973D47">
              <w:rPr>
                <w:noProof/>
                <w:webHidden/>
              </w:rPr>
              <w:tab/>
            </w:r>
            <w:r w:rsidR="00973D47">
              <w:rPr>
                <w:noProof/>
                <w:webHidden/>
              </w:rPr>
              <w:fldChar w:fldCharType="begin"/>
            </w:r>
            <w:r w:rsidR="00973D47">
              <w:rPr>
                <w:noProof/>
                <w:webHidden/>
              </w:rPr>
              <w:instrText xml:space="preserve"> PAGEREF _Toc29292610 \h </w:instrText>
            </w:r>
            <w:r w:rsidR="00973D47">
              <w:rPr>
                <w:noProof/>
                <w:webHidden/>
              </w:rPr>
            </w:r>
            <w:r w:rsidR="00973D47">
              <w:rPr>
                <w:noProof/>
                <w:webHidden/>
              </w:rPr>
              <w:fldChar w:fldCharType="separate"/>
            </w:r>
            <w:r w:rsidR="0090302C">
              <w:rPr>
                <w:noProof/>
                <w:webHidden/>
              </w:rPr>
              <w:t>21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11" w:history="1">
            <w:r w:rsidR="00973D47" w:rsidRPr="00E0408E">
              <w:rPr>
                <w:rStyle w:val="Hyperlink"/>
                <w:noProof/>
              </w:rPr>
              <w:t>Nurse Aide Program Requirements/Approximate Costs</w:t>
            </w:r>
            <w:r w:rsidR="00973D47">
              <w:rPr>
                <w:noProof/>
                <w:webHidden/>
              </w:rPr>
              <w:tab/>
            </w:r>
            <w:r w:rsidR="00973D47">
              <w:rPr>
                <w:noProof/>
                <w:webHidden/>
              </w:rPr>
              <w:fldChar w:fldCharType="begin"/>
            </w:r>
            <w:r w:rsidR="00973D47">
              <w:rPr>
                <w:noProof/>
                <w:webHidden/>
              </w:rPr>
              <w:instrText xml:space="preserve"> PAGEREF _Toc29292611 \h </w:instrText>
            </w:r>
            <w:r w:rsidR="00973D47">
              <w:rPr>
                <w:noProof/>
                <w:webHidden/>
              </w:rPr>
            </w:r>
            <w:r w:rsidR="00973D47">
              <w:rPr>
                <w:noProof/>
                <w:webHidden/>
              </w:rPr>
              <w:fldChar w:fldCharType="separate"/>
            </w:r>
            <w:r w:rsidR="0090302C">
              <w:rPr>
                <w:noProof/>
                <w:webHidden/>
              </w:rPr>
              <w:t>22</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12" w:history="1">
            <w:r w:rsidR="00973D47" w:rsidRPr="00E0408E">
              <w:rPr>
                <w:rStyle w:val="Hyperlink"/>
                <w:noProof/>
              </w:rPr>
              <w:t>Uniform Patch Fee: $5.00 (Purchased from bookstore or Meridy’s)</w:t>
            </w:r>
            <w:r w:rsidR="00973D47">
              <w:rPr>
                <w:noProof/>
                <w:webHidden/>
              </w:rPr>
              <w:tab/>
            </w:r>
            <w:r w:rsidR="00973D47">
              <w:rPr>
                <w:noProof/>
                <w:webHidden/>
              </w:rPr>
              <w:fldChar w:fldCharType="begin"/>
            </w:r>
            <w:r w:rsidR="00973D47">
              <w:rPr>
                <w:noProof/>
                <w:webHidden/>
              </w:rPr>
              <w:instrText xml:space="preserve"> PAGEREF _Toc29292612 \h </w:instrText>
            </w:r>
            <w:r w:rsidR="00973D47">
              <w:rPr>
                <w:noProof/>
                <w:webHidden/>
              </w:rPr>
            </w:r>
            <w:r w:rsidR="00973D47">
              <w:rPr>
                <w:noProof/>
                <w:webHidden/>
              </w:rPr>
              <w:fldChar w:fldCharType="separate"/>
            </w:r>
            <w:r w:rsidR="0090302C">
              <w:rPr>
                <w:noProof/>
                <w:webHidden/>
              </w:rPr>
              <w:t>22</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13" w:history="1">
            <w:r w:rsidR="00973D47" w:rsidRPr="00E0408E">
              <w:rPr>
                <w:rStyle w:val="Hyperlink"/>
                <w:rFonts w:ascii="Calibri" w:eastAsia="Calibri" w:hAnsi="Calibri" w:cs="Times New Roman"/>
                <w:noProof/>
              </w:rPr>
              <w:t>Government Issued Picture ID or Driver’s License (paid to Department of Motor Vehicles)</w:t>
            </w:r>
            <w:r w:rsidR="00973D47">
              <w:rPr>
                <w:noProof/>
                <w:webHidden/>
              </w:rPr>
              <w:tab/>
            </w:r>
            <w:r w:rsidR="00973D47">
              <w:rPr>
                <w:noProof/>
                <w:webHidden/>
              </w:rPr>
              <w:fldChar w:fldCharType="begin"/>
            </w:r>
            <w:r w:rsidR="00973D47">
              <w:rPr>
                <w:noProof/>
                <w:webHidden/>
              </w:rPr>
              <w:instrText xml:space="preserve"> PAGEREF _Toc29292613 \h </w:instrText>
            </w:r>
            <w:r w:rsidR="00973D47">
              <w:rPr>
                <w:noProof/>
                <w:webHidden/>
              </w:rPr>
            </w:r>
            <w:r w:rsidR="00973D47">
              <w:rPr>
                <w:noProof/>
                <w:webHidden/>
              </w:rPr>
              <w:fldChar w:fldCharType="separate"/>
            </w:r>
            <w:r w:rsidR="0090302C">
              <w:rPr>
                <w:noProof/>
                <w:webHidden/>
              </w:rPr>
              <w:t>22</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14" w:history="1">
            <w:r w:rsidR="00973D47" w:rsidRPr="00E0408E">
              <w:rPr>
                <w:rStyle w:val="Hyperlink"/>
                <w:noProof/>
              </w:rPr>
              <w:t>ADDITIONAL PROGRAM REQUIREMENTS</w:t>
            </w:r>
            <w:r w:rsidR="00973D47">
              <w:rPr>
                <w:noProof/>
                <w:webHidden/>
              </w:rPr>
              <w:tab/>
            </w:r>
            <w:r w:rsidR="00973D47">
              <w:rPr>
                <w:noProof/>
                <w:webHidden/>
              </w:rPr>
              <w:fldChar w:fldCharType="begin"/>
            </w:r>
            <w:r w:rsidR="00973D47">
              <w:rPr>
                <w:noProof/>
                <w:webHidden/>
              </w:rPr>
              <w:instrText xml:space="preserve"> PAGEREF _Toc29292614 \h </w:instrText>
            </w:r>
            <w:r w:rsidR="00973D47">
              <w:rPr>
                <w:noProof/>
                <w:webHidden/>
              </w:rPr>
            </w:r>
            <w:r w:rsidR="00973D47">
              <w:rPr>
                <w:noProof/>
                <w:webHidden/>
              </w:rPr>
              <w:fldChar w:fldCharType="separate"/>
            </w:r>
            <w:r w:rsidR="0090302C">
              <w:rPr>
                <w:noProof/>
                <w:webHidden/>
              </w:rPr>
              <w:t>24</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15" w:history="1">
            <w:r w:rsidR="00973D47" w:rsidRPr="00E0408E">
              <w:rPr>
                <w:rStyle w:val="Hyperlink"/>
                <w:noProof/>
              </w:rPr>
              <w:t>Special Clinical Requirements</w:t>
            </w:r>
            <w:r w:rsidR="00973D47">
              <w:rPr>
                <w:noProof/>
                <w:webHidden/>
              </w:rPr>
              <w:tab/>
            </w:r>
            <w:r w:rsidR="00973D47">
              <w:rPr>
                <w:noProof/>
                <w:webHidden/>
              </w:rPr>
              <w:fldChar w:fldCharType="begin"/>
            </w:r>
            <w:r w:rsidR="00973D47">
              <w:rPr>
                <w:noProof/>
                <w:webHidden/>
              </w:rPr>
              <w:instrText xml:space="preserve"> PAGEREF _Toc29292615 \h </w:instrText>
            </w:r>
            <w:r w:rsidR="00973D47">
              <w:rPr>
                <w:noProof/>
                <w:webHidden/>
              </w:rPr>
            </w:r>
            <w:r w:rsidR="00973D47">
              <w:rPr>
                <w:noProof/>
                <w:webHidden/>
              </w:rPr>
              <w:fldChar w:fldCharType="separate"/>
            </w:r>
            <w:r w:rsidR="0090302C">
              <w:rPr>
                <w:noProof/>
                <w:webHidden/>
              </w:rPr>
              <w:t>25</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16" w:history="1">
            <w:r w:rsidR="00973D47" w:rsidRPr="00E0408E">
              <w:rPr>
                <w:rStyle w:val="Hyperlink"/>
                <w:noProof/>
              </w:rPr>
              <w:t>Accident Insurance</w:t>
            </w:r>
            <w:r w:rsidR="00973D47">
              <w:rPr>
                <w:noProof/>
                <w:webHidden/>
              </w:rPr>
              <w:tab/>
            </w:r>
            <w:r w:rsidR="00973D47">
              <w:rPr>
                <w:noProof/>
                <w:webHidden/>
              </w:rPr>
              <w:fldChar w:fldCharType="begin"/>
            </w:r>
            <w:r w:rsidR="00973D47">
              <w:rPr>
                <w:noProof/>
                <w:webHidden/>
              </w:rPr>
              <w:instrText xml:space="preserve"> PAGEREF _Toc29292616 \h </w:instrText>
            </w:r>
            <w:r w:rsidR="00973D47">
              <w:rPr>
                <w:noProof/>
                <w:webHidden/>
              </w:rPr>
            </w:r>
            <w:r w:rsidR="00973D47">
              <w:rPr>
                <w:noProof/>
                <w:webHidden/>
              </w:rPr>
              <w:fldChar w:fldCharType="separate"/>
            </w:r>
            <w:r w:rsidR="0090302C">
              <w:rPr>
                <w:noProof/>
                <w:webHidden/>
              </w:rPr>
              <w:t>27</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17" w:history="1">
            <w:r w:rsidR="00973D47" w:rsidRPr="00E0408E">
              <w:rPr>
                <w:rStyle w:val="Hyperlink"/>
                <w:noProof/>
              </w:rPr>
              <w:t>CPR Requirements-BLS for Healthcare Providers</w:t>
            </w:r>
            <w:r w:rsidR="00973D47">
              <w:rPr>
                <w:noProof/>
                <w:webHidden/>
              </w:rPr>
              <w:tab/>
            </w:r>
            <w:r w:rsidR="00973D47">
              <w:rPr>
                <w:noProof/>
                <w:webHidden/>
              </w:rPr>
              <w:fldChar w:fldCharType="begin"/>
            </w:r>
            <w:r w:rsidR="00973D47">
              <w:rPr>
                <w:noProof/>
                <w:webHidden/>
              </w:rPr>
              <w:instrText xml:space="preserve"> PAGEREF _Toc29292617 \h </w:instrText>
            </w:r>
            <w:r w:rsidR="00973D47">
              <w:rPr>
                <w:noProof/>
                <w:webHidden/>
              </w:rPr>
            </w:r>
            <w:r w:rsidR="00973D47">
              <w:rPr>
                <w:noProof/>
                <w:webHidden/>
              </w:rPr>
              <w:fldChar w:fldCharType="separate"/>
            </w:r>
            <w:r w:rsidR="0090302C">
              <w:rPr>
                <w:noProof/>
                <w:webHidden/>
              </w:rPr>
              <w:t>30</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18" w:history="1">
            <w:r w:rsidR="00973D47" w:rsidRPr="00E0408E">
              <w:rPr>
                <w:rStyle w:val="Hyperlink"/>
                <w:noProof/>
              </w:rPr>
              <w:t>Safety/Incident Reports</w:t>
            </w:r>
            <w:r w:rsidR="00973D47">
              <w:rPr>
                <w:noProof/>
                <w:webHidden/>
              </w:rPr>
              <w:tab/>
            </w:r>
            <w:r w:rsidR="00973D47">
              <w:rPr>
                <w:noProof/>
                <w:webHidden/>
              </w:rPr>
              <w:fldChar w:fldCharType="begin"/>
            </w:r>
            <w:r w:rsidR="00973D47">
              <w:rPr>
                <w:noProof/>
                <w:webHidden/>
              </w:rPr>
              <w:instrText xml:space="preserve"> PAGEREF _Toc29292618 \h </w:instrText>
            </w:r>
            <w:r w:rsidR="00973D47">
              <w:rPr>
                <w:noProof/>
                <w:webHidden/>
              </w:rPr>
            </w:r>
            <w:r w:rsidR="00973D47">
              <w:rPr>
                <w:noProof/>
                <w:webHidden/>
              </w:rPr>
              <w:fldChar w:fldCharType="separate"/>
            </w:r>
            <w:r w:rsidR="0090302C">
              <w:rPr>
                <w:noProof/>
                <w:webHidden/>
              </w:rPr>
              <w:t>31</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19" w:history="1">
            <w:r w:rsidR="00973D47" w:rsidRPr="00E0408E">
              <w:rPr>
                <w:rStyle w:val="Hyperlink"/>
                <w:noProof/>
              </w:rPr>
              <w:t>Attendance</w:t>
            </w:r>
            <w:r w:rsidR="00973D47">
              <w:rPr>
                <w:noProof/>
                <w:webHidden/>
              </w:rPr>
              <w:tab/>
            </w:r>
            <w:r w:rsidR="00973D47">
              <w:rPr>
                <w:noProof/>
                <w:webHidden/>
              </w:rPr>
              <w:fldChar w:fldCharType="begin"/>
            </w:r>
            <w:r w:rsidR="00973D47">
              <w:rPr>
                <w:noProof/>
                <w:webHidden/>
              </w:rPr>
              <w:instrText xml:space="preserve"> PAGEREF _Toc29292619 \h </w:instrText>
            </w:r>
            <w:r w:rsidR="00973D47">
              <w:rPr>
                <w:noProof/>
                <w:webHidden/>
              </w:rPr>
            </w:r>
            <w:r w:rsidR="00973D47">
              <w:rPr>
                <w:noProof/>
                <w:webHidden/>
              </w:rPr>
              <w:fldChar w:fldCharType="separate"/>
            </w:r>
            <w:r w:rsidR="0090302C">
              <w:rPr>
                <w:noProof/>
                <w:webHidden/>
              </w:rPr>
              <w:t>33</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20" w:history="1">
            <w:r w:rsidR="00973D47" w:rsidRPr="00E0408E">
              <w:rPr>
                <w:rStyle w:val="Hyperlink"/>
                <w:rFonts w:cs="Arial"/>
                <w:noProof/>
              </w:rPr>
              <w:t>Student Attendance (Absences)</w:t>
            </w:r>
            <w:r w:rsidR="00973D47">
              <w:rPr>
                <w:noProof/>
                <w:webHidden/>
              </w:rPr>
              <w:tab/>
            </w:r>
            <w:r w:rsidR="00973D47">
              <w:rPr>
                <w:noProof/>
                <w:webHidden/>
              </w:rPr>
              <w:fldChar w:fldCharType="begin"/>
            </w:r>
            <w:r w:rsidR="00973D47">
              <w:rPr>
                <w:noProof/>
                <w:webHidden/>
              </w:rPr>
              <w:instrText xml:space="preserve"> PAGEREF _Toc29292620 \h </w:instrText>
            </w:r>
            <w:r w:rsidR="00973D47">
              <w:rPr>
                <w:noProof/>
                <w:webHidden/>
              </w:rPr>
            </w:r>
            <w:r w:rsidR="00973D47">
              <w:rPr>
                <w:noProof/>
                <w:webHidden/>
              </w:rPr>
              <w:fldChar w:fldCharType="separate"/>
            </w:r>
            <w:r w:rsidR="0090302C">
              <w:rPr>
                <w:noProof/>
                <w:webHidden/>
              </w:rPr>
              <w:t>33</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21" w:history="1">
            <w:r w:rsidR="00973D47" w:rsidRPr="00E0408E">
              <w:rPr>
                <w:rStyle w:val="Hyperlink"/>
                <w:noProof/>
                <w:highlight w:val="yellow"/>
              </w:rPr>
              <w:t>Nurse Aide Program Specific Attendance Requirements</w:t>
            </w:r>
            <w:r w:rsidR="00973D47">
              <w:rPr>
                <w:noProof/>
                <w:webHidden/>
              </w:rPr>
              <w:tab/>
            </w:r>
            <w:r w:rsidR="00973D47">
              <w:rPr>
                <w:noProof/>
                <w:webHidden/>
              </w:rPr>
              <w:fldChar w:fldCharType="begin"/>
            </w:r>
            <w:r w:rsidR="00973D47">
              <w:rPr>
                <w:noProof/>
                <w:webHidden/>
              </w:rPr>
              <w:instrText xml:space="preserve"> PAGEREF _Toc29292621 \h </w:instrText>
            </w:r>
            <w:r w:rsidR="00973D47">
              <w:rPr>
                <w:noProof/>
                <w:webHidden/>
              </w:rPr>
            </w:r>
            <w:r w:rsidR="00973D47">
              <w:rPr>
                <w:noProof/>
                <w:webHidden/>
              </w:rPr>
              <w:fldChar w:fldCharType="separate"/>
            </w:r>
            <w:r w:rsidR="0090302C">
              <w:rPr>
                <w:noProof/>
                <w:webHidden/>
              </w:rPr>
              <w:t>34</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22" w:history="1">
            <w:r w:rsidR="00973D47" w:rsidRPr="00E0408E">
              <w:rPr>
                <w:rStyle w:val="Hyperlink"/>
                <w:noProof/>
              </w:rPr>
              <w:t>Clinical Attendance</w:t>
            </w:r>
            <w:r w:rsidR="00973D47">
              <w:rPr>
                <w:noProof/>
                <w:webHidden/>
              </w:rPr>
              <w:tab/>
            </w:r>
            <w:r w:rsidR="00973D47">
              <w:rPr>
                <w:noProof/>
                <w:webHidden/>
              </w:rPr>
              <w:fldChar w:fldCharType="begin"/>
            </w:r>
            <w:r w:rsidR="00973D47">
              <w:rPr>
                <w:noProof/>
                <w:webHidden/>
              </w:rPr>
              <w:instrText xml:space="preserve"> PAGEREF _Toc29292622 \h </w:instrText>
            </w:r>
            <w:r w:rsidR="00973D47">
              <w:rPr>
                <w:noProof/>
                <w:webHidden/>
              </w:rPr>
            </w:r>
            <w:r w:rsidR="00973D47">
              <w:rPr>
                <w:noProof/>
                <w:webHidden/>
              </w:rPr>
              <w:fldChar w:fldCharType="separate"/>
            </w:r>
            <w:r w:rsidR="0090302C">
              <w:rPr>
                <w:noProof/>
                <w:webHidden/>
              </w:rPr>
              <w:t>35</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23" w:history="1">
            <w:r w:rsidR="00973D47" w:rsidRPr="00E0408E">
              <w:rPr>
                <w:rStyle w:val="Hyperlink"/>
                <w:noProof/>
              </w:rPr>
              <w:t>Meals/Breaks</w:t>
            </w:r>
            <w:r w:rsidR="00973D47">
              <w:rPr>
                <w:noProof/>
                <w:webHidden/>
              </w:rPr>
              <w:tab/>
            </w:r>
            <w:r w:rsidR="00973D47">
              <w:rPr>
                <w:noProof/>
                <w:webHidden/>
              </w:rPr>
              <w:fldChar w:fldCharType="begin"/>
            </w:r>
            <w:r w:rsidR="00973D47">
              <w:rPr>
                <w:noProof/>
                <w:webHidden/>
              </w:rPr>
              <w:instrText xml:space="preserve"> PAGEREF _Toc29292623 \h </w:instrText>
            </w:r>
            <w:r w:rsidR="00973D47">
              <w:rPr>
                <w:noProof/>
                <w:webHidden/>
              </w:rPr>
            </w:r>
            <w:r w:rsidR="00973D47">
              <w:rPr>
                <w:noProof/>
                <w:webHidden/>
              </w:rPr>
              <w:fldChar w:fldCharType="separate"/>
            </w:r>
            <w:r w:rsidR="0090302C">
              <w:rPr>
                <w:noProof/>
                <w:webHidden/>
              </w:rPr>
              <w:t>35</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24" w:history="1">
            <w:r w:rsidR="00973D47" w:rsidRPr="00E0408E">
              <w:rPr>
                <w:rStyle w:val="Hyperlink"/>
                <w:noProof/>
              </w:rPr>
              <w:t>Grading</w:t>
            </w:r>
            <w:r w:rsidR="00973D47">
              <w:rPr>
                <w:noProof/>
                <w:webHidden/>
              </w:rPr>
              <w:tab/>
            </w:r>
            <w:r w:rsidR="00973D47">
              <w:rPr>
                <w:noProof/>
                <w:webHidden/>
              </w:rPr>
              <w:fldChar w:fldCharType="begin"/>
            </w:r>
            <w:r w:rsidR="00973D47">
              <w:rPr>
                <w:noProof/>
                <w:webHidden/>
              </w:rPr>
              <w:instrText xml:space="preserve"> PAGEREF _Toc29292624 \h </w:instrText>
            </w:r>
            <w:r w:rsidR="00973D47">
              <w:rPr>
                <w:noProof/>
                <w:webHidden/>
              </w:rPr>
            </w:r>
            <w:r w:rsidR="00973D47">
              <w:rPr>
                <w:noProof/>
                <w:webHidden/>
              </w:rPr>
              <w:fldChar w:fldCharType="separate"/>
            </w:r>
            <w:r w:rsidR="0090302C">
              <w:rPr>
                <w:noProof/>
                <w:webHidden/>
              </w:rPr>
              <w:t>36</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25" w:history="1">
            <w:r w:rsidR="00973D47" w:rsidRPr="00E0408E">
              <w:rPr>
                <w:rStyle w:val="Hyperlink"/>
                <w:noProof/>
              </w:rPr>
              <w:t>Grading System</w:t>
            </w:r>
            <w:r w:rsidR="00973D47">
              <w:rPr>
                <w:noProof/>
                <w:webHidden/>
              </w:rPr>
              <w:tab/>
            </w:r>
            <w:r w:rsidR="00973D47">
              <w:rPr>
                <w:noProof/>
                <w:webHidden/>
              </w:rPr>
              <w:fldChar w:fldCharType="begin"/>
            </w:r>
            <w:r w:rsidR="00973D47">
              <w:rPr>
                <w:noProof/>
                <w:webHidden/>
              </w:rPr>
              <w:instrText xml:space="preserve"> PAGEREF _Toc29292625 \h </w:instrText>
            </w:r>
            <w:r w:rsidR="00973D47">
              <w:rPr>
                <w:noProof/>
                <w:webHidden/>
              </w:rPr>
            </w:r>
            <w:r w:rsidR="00973D47">
              <w:rPr>
                <w:noProof/>
                <w:webHidden/>
              </w:rPr>
              <w:fldChar w:fldCharType="separate"/>
            </w:r>
            <w:r w:rsidR="0090302C">
              <w:rPr>
                <w:noProof/>
                <w:webHidden/>
              </w:rPr>
              <w:t>36</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26" w:history="1">
            <w:r w:rsidR="00973D47" w:rsidRPr="00E0408E">
              <w:rPr>
                <w:rStyle w:val="Hyperlink"/>
                <w:noProof/>
              </w:rPr>
              <w:t>Student Success Plan</w:t>
            </w:r>
            <w:r w:rsidR="00973D47">
              <w:rPr>
                <w:noProof/>
                <w:webHidden/>
              </w:rPr>
              <w:tab/>
            </w:r>
            <w:r w:rsidR="00973D47">
              <w:rPr>
                <w:noProof/>
                <w:webHidden/>
              </w:rPr>
              <w:fldChar w:fldCharType="begin"/>
            </w:r>
            <w:r w:rsidR="00973D47">
              <w:rPr>
                <w:noProof/>
                <w:webHidden/>
              </w:rPr>
              <w:instrText xml:space="preserve"> PAGEREF _Toc29292626 \h </w:instrText>
            </w:r>
            <w:r w:rsidR="00973D47">
              <w:rPr>
                <w:noProof/>
                <w:webHidden/>
              </w:rPr>
            </w:r>
            <w:r w:rsidR="00973D47">
              <w:rPr>
                <w:noProof/>
                <w:webHidden/>
              </w:rPr>
              <w:fldChar w:fldCharType="separate"/>
            </w:r>
            <w:r w:rsidR="0090302C">
              <w:rPr>
                <w:noProof/>
                <w:webHidden/>
              </w:rPr>
              <w:t>37</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27" w:history="1">
            <w:r w:rsidR="00973D47" w:rsidRPr="00E0408E">
              <w:rPr>
                <w:rStyle w:val="Hyperlink"/>
                <w:noProof/>
              </w:rPr>
              <w:t>Student Support</w:t>
            </w:r>
            <w:r w:rsidR="00973D47">
              <w:rPr>
                <w:noProof/>
                <w:webHidden/>
              </w:rPr>
              <w:tab/>
            </w:r>
            <w:r w:rsidR="00973D47">
              <w:rPr>
                <w:noProof/>
                <w:webHidden/>
              </w:rPr>
              <w:fldChar w:fldCharType="begin"/>
            </w:r>
            <w:r w:rsidR="00973D47">
              <w:rPr>
                <w:noProof/>
                <w:webHidden/>
              </w:rPr>
              <w:instrText xml:space="preserve"> PAGEREF _Toc29292627 \h </w:instrText>
            </w:r>
            <w:r w:rsidR="00973D47">
              <w:rPr>
                <w:noProof/>
                <w:webHidden/>
              </w:rPr>
            </w:r>
            <w:r w:rsidR="00973D47">
              <w:rPr>
                <w:noProof/>
                <w:webHidden/>
              </w:rPr>
              <w:fldChar w:fldCharType="separate"/>
            </w:r>
            <w:r w:rsidR="0090302C">
              <w:rPr>
                <w:noProof/>
                <w:webHidden/>
              </w:rPr>
              <w:t>38</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28" w:history="1">
            <w:r w:rsidR="00973D47" w:rsidRPr="00E0408E">
              <w:rPr>
                <w:rStyle w:val="Hyperlink"/>
                <w:rFonts w:eastAsia="Cambria"/>
                <w:noProof/>
              </w:rPr>
              <w:t>Library Information</w:t>
            </w:r>
            <w:r w:rsidR="00973D47">
              <w:rPr>
                <w:noProof/>
                <w:webHidden/>
              </w:rPr>
              <w:tab/>
            </w:r>
            <w:r w:rsidR="00973D47">
              <w:rPr>
                <w:noProof/>
                <w:webHidden/>
              </w:rPr>
              <w:fldChar w:fldCharType="begin"/>
            </w:r>
            <w:r w:rsidR="00973D47">
              <w:rPr>
                <w:noProof/>
                <w:webHidden/>
              </w:rPr>
              <w:instrText xml:space="preserve"> PAGEREF _Toc29292628 \h </w:instrText>
            </w:r>
            <w:r w:rsidR="00973D47">
              <w:rPr>
                <w:noProof/>
                <w:webHidden/>
              </w:rPr>
            </w:r>
            <w:r w:rsidR="00973D47">
              <w:rPr>
                <w:noProof/>
                <w:webHidden/>
              </w:rPr>
              <w:fldChar w:fldCharType="separate"/>
            </w:r>
            <w:r w:rsidR="0090302C">
              <w:rPr>
                <w:noProof/>
                <w:webHidden/>
              </w:rPr>
              <w:t>39</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29" w:history="1">
            <w:r w:rsidR="00973D47" w:rsidRPr="00E0408E">
              <w:rPr>
                <w:rStyle w:val="Hyperlink"/>
                <w:rFonts w:eastAsia="Cambria"/>
                <w:noProof/>
              </w:rPr>
              <w:t>Library Staff</w:t>
            </w:r>
            <w:r w:rsidR="00973D47">
              <w:rPr>
                <w:noProof/>
                <w:webHidden/>
              </w:rPr>
              <w:tab/>
            </w:r>
            <w:r w:rsidR="00973D47">
              <w:rPr>
                <w:noProof/>
                <w:webHidden/>
              </w:rPr>
              <w:fldChar w:fldCharType="begin"/>
            </w:r>
            <w:r w:rsidR="00973D47">
              <w:rPr>
                <w:noProof/>
                <w:webHidden/>
              </w:rPr>
              <w:instrText xml:space="preserve"> PAGEREF _Toc29292629 \h </w:instrText>
            </w:r>
            <w:r w:rsidR="00973D47">
              <w:rPr>
                <w:noProof/>
                <w:webHidden/>
              </w:rPr>
            </w:r>
            <w:r w:rsidR="00973D47">
              <w:rPr>
                <w:noProof/>
                <w:webHidden/>
              </w:rPr>
              <w:fldChar w:fldCharType="separate"/>
            </w:r>
            <w:r w:rsidR="0090302C">
              <w:rPr>
                <w:noProof/>
                <w:webHidden/>
              </w:rPr>
              <w:t>39</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30" w:history="1">
            <w:r w:rsidR="00973D47" w:rsidRPr="00E0408E">
              <w:rPr>
                <w:rStyle w:val="Hyperlink"/>
                <w:rFonts w:eastAsia="Cambria"/>
                <w:noProof/>
              </w:rPr>
              <w:t>Available Resources</w:t>
            </w:r>
            <w:r w:rsidR="00973D47">
              <w:rPr>
                <w:noProof/>
                <w:webHidden/>
              </w:rPr>
              <w:tab/>
            </w:r>
            <w:r w:rsidR="00973D47">
              <w:rPr>
                <w:noProof/>
                <w:webHidden/>
              </w:rPr>
              <w:fldChar w:fldCharType="begin"/>
            </w:r>
            <w:r w:rsidR="00973D47">
              <w:rPr>
                <w:noProof/>
                <w:webHidden/>
              </w:rPr>
              <w:instrText xml:space="preserve"> PAGEREF _Toc29292630 \h </w:instrText>
            </w:r>
            <w:r w:rsidR="00973D47">
              <w:rPr>
                <w:noProof/>
                <w:webHidden/>
              </w:rPr>
            </w:r>
            <w:r w:rsidR="00973D47">
              <w:rPr>
                <w:noProof/>
                <w:webHidden/>
              </w:rPr>
              <w:fldChar w:fldCharType="separate"/>
            </w:r>
            <w:r w:rsidR="0090302C">
              <w:rPr>
                <w:noProof/>
                <w:webHidden/>
              </w:rPr>
              <w:t>39</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31" w:history="1">
            <w:r w:rsidR="00973D47" w:rsidRPr="00E0408E">
              <w:rPr>
                <w:rStyle w:val="Hyperlink"/>
                <w:rFonts w:cs="Arial"/>
                <w:noProof/>
              </w:rPr>
              <w:t>Withdrawing from a CLASS(es)/All Courses</w:t>
            </w:r>
            <w:r w:rsidR="00973D47">
              <w:rPr>
                <w:noProof/>
                <w:webHidden/>
              </w:rPr>
              <w:tab/>
            </w:r>
            <w:r w:rsidR="00973D47">
              <w:rPr>
                <w:noProof/>
                <w:webHidden/>
              </w:rPr>
              <w:fldChar w:fldCharType="begin"/>
            </w:r>
            <w:r w:rsidR="00973D47">
              <w:rPr>
                <w:noProof/>
                <w:webHidden/>
              </w:rPr>
              <w:instrText xml:space="preserve"> PAGEREF _Toc29292631 \h </w:instrText>
            </w:r>
            <w:r w:rsidR="00973D47">
              <w:rPr>
                <w:noProof/>
                <w:webHidden/>
              </w:rPr>
            </w:r>
            <w:r w:rsidR="00973D47">
              <w:rPr>
                <w:noProof/>
                <w:webHidden/>
              </w:rPr>
              <w:fldChar w:fldCharType="separate"/>
            </w:r>
            <w:r w:rsidR="0090302C">
              <w:rPr>
                <w:noProof/>
                <w:webHidden/>
              </w:rPr>
              <w:t>40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32" w:history="1">
            <w:r w:rsidR="00973D47" w:rsidRPr="00E0408E">
              <w:rPr>
                <w:rStyle w:val="Hyperlink"/>
                <w:rFonts w:ascii="Calibri" w:eastAsia="Times New Roman" w:hAnsi="Calibri" w:cs="Calibri"/>
                <w:b/>
                <w:caps/>
                <w:noProof/>
                <w:snapToGrid w:val="0"/>
              </w:rPr>
              <w:t>Withdrawal Procedure</w:t>
            </w:r>
            <w:r w:rsidR="00973D47">
              <w:rPr>
                <w:noProof/>
                <w:webHidden/>
              </w:rPr>
              <w:tab/>
            </w:r>
            <w:r w:rsidR="00973D47">
              <w:rPr>
                <w:noProof/>
                <w:webHidden/>
              </w:rPr>
              <w:fldChar w:fldCharType="begin"/>
            </w:r>
            <w:r w:rsidR="00973D47">
              <w:rPr>
                <w:noProof/>
                <w:webHidden/>
              </w:rPr>
              <w:instrText xml:space="preserve"> PAGEREF _Toc29292632 \h </w:instrText>
            </w:r>
            <w:r w:rsidR="00973D47">
              <w:rPr>
                <w:noProof/>
                <w:webHidden/>
              </w:rPr>
            </w:r>
            <w:r w:rsidR="00973D47">
              <w:rPr>
                <w:noProof/>
                <w:webHidden/>
              </w:rPr>
              <w:fldChar w:fldCharType="separate"/>
            </w:r>
            <w:r w:rsidR="0090302C">
              <w:rPr>
                <w:noProof/>
                <w:webHidden/>
              </w:rPr>
              <w:t>40</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33" w:history="1">
            <w:r w:rsidR="00973D47" w:rsidRPr="00E0408E">
              <w:rPr>
                <w:rStyle w:val="Hyperlink"/>
                <w:noProof/>
              </w:rPr>
              <w:t>Academic Dishonesty Policy</w:t>
            </w:r>
            <w:r w:rsidR="00973D47">
              <w:rPr>
                <w:noProof/>
                <w:webHidden/>
              </w:rPr>
              <w:tab/>
            </w:r>
            <w:r w:rsidR="00973D47">
              <w:rPr>
                <w:noProof/>
                <w:webHidden/>
              </w:rPr>
              <w:fldChar w:fldCharType="begin"/>
            </w:r>
            <w:r w:rsidR="00973D47">
              <w:rPr>
                <w:noProof/>
                <w:webHidden/>
              </w:rPr>
              <w:instrText xml:space="preserve"> PAGEREF _Toc29292633 \h </w:instrText>
            </w:r>
            <w:r w:rsidR="00973D47">
              <w:rPr>
                <w:noProof/>
                <w:webHidden/>
              </w:rPr>
            </w:r>
            <w:r w:rsidR="00973D47">
              <w:rPr>
                <w:noProof/>
                <w:webHidden/>
              </w:rPr>
              <w:fldChar w:fldCharType="separate"/>
            </w:r>
            <w:r w:rsidR="0090302C">
              <w:rPr>
                <w:noProof/>
                <w:webHidden/>
              </w:rPr>
              <w:t>41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34" w:history="1">
            <w:r w:rsidR="00973D47" w:rsidRPr="00E0408E">
              <w:rPr>
                <w:rStyle w:val="Hyperlink"/>
                <w:noProof/>
              </w:rPr>
              <w:t>First Offense</w:t>
            </w:r>
            <w:r w:rsidR="00973D47">
              <w:rPr>
                <w:noProof/>
                <w:webHidden/>
              </w:rPr>
              <w:tab/>
            </w:r>
            <w:r w:rsidR="00973D47">
              <w:rPr>
                <w:noProof/>
                <w:webHidden/>
              </w:rPr>
              <w:fldChar w:fldCharType="begin"/>
            </w:r>
            <w:r w:rsidR="00973D47">
              <w:rPr>
                <w:noProof/>
                <w:webHidden/>
              </w:rPr>
              <w:instrText xml:space="preserve"> PAGEREF _Toc29292634 \h </w:instrText>
            </w:r>
            <w:r w:rsidR="00973D47">
              <w:rPr>
                <w:noProof/>
                <w:webHidden/>
              </w:rPr>
            </w:r>
            <w:r w:rsidR="00973D47">
              <w:rPr>
                <w:noProof/>
                <w:webHidden/>
              </w:rPr>
              <w:fldChar w:fldCharType="separate"/>
            </w:r>
            <w:r w:rsidR="0090302C">
              <w:rPr>
                <w:noProof/>
                <w:webHidden/>
              </w:rPr>
              <w:t>41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35" w:history="1">
            <w:r w:rsidR="00973D47" w:rsidRPr="00E0408E">
              <w:rPr>
                <w:rStyle w:val="Hyperlink"/>
                <w:rFonts w:eastAsia="Calibri"/>
                <w:noProof/>
              </w:rPr>
              <w:t>Second Offense</w:t>
            </w:r>
            <w:r w:rsidR="00973D47">
              <w:rPr>
                <w:noProof/>
                <w:webHidden/>
              </w:rPr>
              <w:tab/>
            </w:r>
            <w:r w:rsidR="00973D47">
              <w:rPr>
                <w:noProof/>
                <w:webHidden/>
              </w:rPr>
              <w:fldChar w:fldCharType="begin"/>
            </w:r>
            <w:r w:rsidR="00973D47">
              <w:rPr>
                <w:noProof/>
                <w:webHidden/>
              </w:rPr>
              <w:instrText xml:space="preserve"> PAGEREF _Toc29292635 \h </w:instrText>
            </w:r>
            <w:r w:rsidR="00973D47">
              <w:rPr>
                <w:noProof/>
                <w:webHidden/>
              </w:rPr>
            </w:r>
            <w:r w:rsidR="00973D47">
              <w:rPr>
                <w:noProof/>
                <w:webHidden/>
              </w:rPr>
              <w:fldChar w:fldCharType="separate"/>
            </w:r>
            <w:r w:rsidR="0090302C">
              <w:rPr>
                <w:noProof/>
                <w:webHidden/>
              </w:rPr>
              <w:t>41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36" w:history="1">
            <w:r w:rsidR="00973D47" w:rsidRPr="00E0408E">
              <w:rPr>
                <w:rStyle w:val="Hyperlink"/>
                <w:rFonts w:eastAsia="Calibri"/>
                <w:noProof/>
              </w:rPr>
              <w:t>Third Offense</w:t>
            </w:r>
            <w:r w:rsidR="00973D47">
              <w:rPr>
                <w:noProof/>
                <w:webHidden/>
              </w:rPr>
              <w:tab/>
            </w:r>
            <w:r w:rsidR="00973D47">
              <w:rPr>
                <w:noProof/>
                <w:webHidden/>
              </w:rPr>
              <w:fldChar w:fldCharType="begin"/>
            </w:r>
            <w:r w:rsidR="00973D47">
              <w:rPr>
                <w:noProof/>
                <w:webHidden/>
              </w:rPr>
              <w:instrText xml:space="preserve"> PAGEREF _Toc29292636 \h </w:instrText>
            </w:r>
            <w:r w:rsidR="00973D47">
              <w:rPr>
                <w:noProof/>
                <w:webHidden/>
              </w:rPr>
            </w:r>
            <w:r w:rsidR="00973D47">
              <w:rPr>
                <w:noProof/>
                <w:webHidden/>
              </w:rPr>
              <w:fldChar w:fldCharType="separate"/>
            </w:r>
            <w:r w:rsidR="0090302C">
              <w:rPr>
                <w:noProof/>
                <w:webHidden/>
              </w:rPr>
              <w:t>41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37" w:history="1">
            <w:r w:rsidR="00973D47" w:rsidRPr="00E0408E">
              <w:rPr>
                <w:rStyle w:val="Hyperlink"/>
                <w:noProof/>
              </w:rPr>
              <w:t>Academic Grievances</w:t>
            </w:r>
            <w:r w:rsidR="00973D47">
              <w:rPr>
                <w:noProof/>
                <w:webHidden/>
              </w:rPr>
              <w:tab/>
            </w:r>
            <w:r w:rsidR="00973D47">
              <w:rPr>
                <w:noProof/>
                <w:webHidden/>
              </w:rPr>
              <w:fldChar w:fldCharType="begin"/>
            </w:r>
            <w:r w:rsidR="00973D47">
              <w:rPr>
                <w:noProof/>
                <w:webHidden/>
              </w:rPr>
              <w:instrText xml:space="preserve"> PAGEREF _Toc29292637 \h </w:instrText>
            </w:r>
            <w:r w:rsidR="00973D47">
              <w:rPr>
                <w:noProof/>
                <w:webHidden/>
              </w:rPr>
            </w:r>
            <w:r w:rsidR="00973D47">
              <w:rPr>
                <w:noProof/>
                <w:webHidden/>
              </w:rPr>
              <w:fldChar w:fldCharType="separate"/>
            </w:r>
            <w:r w:rsidR="0090302C">
              <w:rPr>
                <w:noProof/>
                <w:webHidden/>
              </w:rPr>
              <w:t>42</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38" w:history="1">
            <w:r w:rsidR="00973D47" w:rsidRPr="00E0408E">
              <w:rPr>
                <w:rStyle w:val="Hyperlink"/>
                <w:rFonts w:eastAsia="Cambria"/>
                <w:noProof/>
              </w:rPr>
              <w:t>Course Assignments/Exams</w:t>
            </w:r>
            <w:r w:rsidR="00973D47">
              <w:rPr>
                <w:noProof/>
                <w:webHidden/>
              </w:rPr>
              <w:tab/>
            </w:r>
            <w:r w:rsidR="00973D47">
              <w:rPr>
                <w:noProof/>
                <w:webHidden/>
              </w:rPr>
              <w:fldChar w:fldCharType="begin"/>
            </w:r>
            <w:r w:rsidR="00973D47">
              <w:rPr>
                <w:noProof/>
                <w:webHidden/>
              </w:rPr>
              <w:instrText xml:space="preserve"> PAGEREF _Toc29292638 \h </w:instrText>
            </w:r>
            <w:r w:rsidR="00973D47">
              <w:rPr>
                <w:noProof/>
                <w:webHidden/>
              </w:rPr>
            </w:r>
            <w:r w:rsidR="00973D47">
              <w:rPr>
                <w:noProof/>
                <w:webHidden/>
              </w:rPr>
              <w:fldChar w:fldCharType="separate"/>
            </w:r>
            <w:r w:rsidR="0090302C">
              <w:rPr>
                <w:noProof/>
                <w:webHidden/>
              </w:rPr>
              <w:t>42</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39" w:history="1">
            <w:r w:rsidR="00973D47" w:rsidRPr="00E0408E">
              <w:rPr>
                <w:rStyle w:val="Hyperlink"/>
                <w:rFonts w:eastAsia="Cambria"/>
                <w:noProof/>
              </w:rPr>
              <w:t xml:space="preserve">Final </w:t>
            </w:r>
            <w:r w:rsidR="00973D47" w:rsidRPr="00E0408E">
              <w:rPr>
                <w:rStyle w:val="Hyperlink"/>
                <w:noProof/>
              </w:rPr>
              <w:t>Course</w:t>
            </w:r>
            <w:r w:rsidR="00973D47" w:rsidRPr="00E0408E">
              <w:rPr>
                <w:rStyle w:val="Hyperlink"/>
                <w:rFonts w:eastAsia="Cambria"/>
                <w:noProof/>
              </w:rPr>
              <w:t xml:space="preserve"> Grade Grievance</w:t>
            </w:r>
            <w:r w:rsidR="00973D47">
              <w:rPr>
                <w:noProof/>
                <w:webHidden/>
              </w:rPr>
              <w:tab/>
            </w:r>
            <w:r w:rsidR="00973D47">
              <w:rPr>
                <w:noProof/>
                <w:webHidden/>
              </w:rPr>
              <w:fldChar w:fldCharType="begin"/>
            </w:r>
            <w:r w:rsidR="00973D47">
              <w:rPr>
                <w:noProof/>
                <w:webHidden/>
              </w:rPr>
              <w:instrText xml:space="preserve"> PAGEREF _Toc29292639 \h </w:instrText>
            </w:r>
            <w:r w:rsidR="00973D47">
              <w:rPr>
                <w:noProof/>
                <w:webHidden/>
              </w:rPr>
            </w:r>
            <w:r w:rsidR="00973D47">
              <w:rPr>
                <w:noProof/>
                <w:webHidden/>
              </w:rPr>
              <w:fldChar w:fldCharType="separate"/>
            </w:r>
            <w:r w:rsidR="0090302C">
              <w:rPr>
                <w:noProof/>
                <w:webHidden/>
              </w:rPr>
              <w:t>43</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40" w:history="1">
            <w:r w:rsidR="00973D47" w:rsidRPr="00E0408E">
              <w:rPr>
                <w:rStyle w:val="Hyperlink"/>
                <w:noProof/>
              </w:rPr>
              <w:t>Grievances Non-Academic Complaint or Appeal</w:t>
            </w:r>
            <w:r w:rsidR="00973D47">
              <w:rPr>
                <w:noProof/>
                <w:webHidden/>
              </w:rPr>
              <w:tab/>
            </w:r>
            <w:r w:rsidR="00973D47">
              <w:rPr>
                <w:noProof/>
                <w:webHidden/>
              </w:rPr>
              <w:fldChar w:fldCharType="begin"/>
            </w:r>
            <w:r w:rsidR="00973D47">
              <w:rPr>
                <w:noProof/>
                <w:webHidden/>
              </w:rPr>
              <w:instrText xml:space="preserve"> PAGEREF _Toc29292640 \h </w:instrText>
            </w:r>
            <w:r w:rsidR="00973D47">
              <w:rPr>
                <w:noProof/>
                <w:webHidden/>
              </w:rPr>
            </w:r>
            <w:r w:rsidR="00973D47">
              <w:rPr>
                <w:noProof/>
                <w:webHidden/>
              </w:rPr>
              <w:fldChar w:fldCharType="separate"/>
            </w:r>
            <w:r w:rsidR="0090302C">
              <w:rPr>
                <w:noProof/>
                <w:webHidden/>
              </w:rPr>
              <w:t>45</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41" w:history="1">
            <w:r w:rsidR="00973D47" w:rsidRPr="00E0408E">
              <w:rPr>
                <w:rStyle w:val="Hyperlink"/>
                <w:noProof/>
              </w:rPr>
              <w:t>Work Ethics</w:t>
            </w:r>
            <w:r w:rsidR="00973D47">
              <w:rPr>
                <w:noProof/>
                <w:webHidden/>
              </w:rPr>
              <w:tab/>
            </w:r>
            <w:r w:rsidR="00973D47">
              <w:rPr>
                <w:noProof/>
                <w:webHidden/>
              </w:rPr>
              <w:fldChar w:fldCharType="begin"/>
            </w:r>
            <w:r w:rsidR="00973D47">
              <w:rPr>
                <w:noProof/>
                <w:webHidden/>
              </w:rPr>
              <w:instrText xml:space="preserve"> PAGEREF _Toc29292641 \h </w:instrText>
            </w:r>
            <w:r w:rsidR="00973D47">
              <w:rPr>
                <w:noProof/>
                <w:webHidden/>
              </w:rPr>
            </w:r>
            <w:r w:rsidR="00973D47">
              <w:rPr>
                <w:noProof/>
                <w:webHidden/>
              </w:rPr>
              <w:fldChar w:fldCharType="separate"/>
            </w:r>
            <w:r w:rsidR="0090302C">
              <w:rPr>
                <w:noProof/>
                <w:webHidden/>
              </w:rPr>
              <w:t>46</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42" w:history="1">
            <w:r w:rsidR="00973D47" w:rsidRPr="00E0408E">
              <w:rPr>
                <w:rStyle w:val="Hyperlink"/>
                <w:noProof/>
              </w:rPr>
              <w:t>Professional Code of Ethics/Standards of Practice</w:t>
            </w:r>
            <w:r w:rsidR="00973D47">
              <w:rPr>
                <w:noProof/>
                <w:webHidden/>
              </w:rPr>
              <w:tab/>
            </w:r>
            <w:r w:rsidR="00973D47">
              <w:rPr>
                <w:noProof/>
                <w:webHidden/>
              </w:rPr>
              <w:fldChar w:fldCharType="begin"/>
            </w:r>
            <w:r w:rsidR="00973D47">
              <w:rPr>
                <w:noProof/>
                <w:webHidden/>
              </w:rPr>
              <w:instrText xml:space="preserve"> PAGEREF _Toc29292642 \h </w:instrText>
            </w:r>
            <w:r w:rsidR="00973D47">
              <w:rPr>
                <w:noProof/>
                <w:webHidden/>
              </w:rPr>
            </w:r>
            <w:r w:rsidR="00973D47">
              <w:rPr>
                <w:noProof/>
                <w:webHidden/>
              </w:rPr>
              <w:fldChar w:fldCharType="separate"/>
            </w:r>
            <w:r w:rsidR="0090302C">
              <w:rPr>
                <w:noProof/>
                <w:webHidden/>
              </w:rPr>
              <w:t>47</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43" w:history="1">
            <w:r w:rsidR="00973D47" w:rsidRPr="00E0408E">
              <w:rPr>
                <w:rStyle w:val="Hyperlink"/>
                <w:noProof/>
              </w:rPr>
              <w:t>Classroom/Laboratory Expectations and Participation</w:t>
            </w:r>
            <w:r w:rsidR="00973D47">
              <w:rPr>
                <w:noProof/>
                <w:webHidden/>
              </w:rPr>
              <w:tab/>
            </w:r>
            <w:r w:rsidR="00973D47">
              <w:rPr>
                <w:noProof/>
                <w:webHidden/>
              </w:rPr>
              <w:fldChar w:fldCharType="begin"/>
            </w:r>
            <w:r w:rsidR="00973D47">
              <w:rPr>
                <w:noProof/>
                <w:webHidden/>
              </w:rPr>
              <w:instrText xml:space="preserve"> PAGEREF _Toc29292643 \h </w:instrText>
            </w:r>
            <w:r w:rsidR="00973D47">
              <w:rPr>
                <w:noProof/>
                <w:webHidden/>
              </w:rPr>
            </w:r>
            <w:r w:rsidR="00973D47">
              <w:rPr>
                <w:noProof/>
                <w:webHidden/>
              </w:rPr>
              <w:fldChar w:fldCharType="separate"/>
            </w:r>
            <w:r w:rsidR="0090302C">
              <w:rPr>
                <w:noProof/>
                <w:webHidden/>
              </w:rPr>
              <w:t>48</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44" w:history="1">
            <w:r w:rsidR="00973D47" w:rsidRPr="00E0408E">
              <w:rPr>
                <w:rStyle w:val="Hyperlink"/>
                <w:noProof/>
              </w:rPr>
              <w:t>Laboratory/Simulation Procedures</w:t>
            </w:r>
            <w:r w:rsidR="00973D47">
              <w:rPr>
                <w:noProof/>
                <w:webHidden/>
              </w:rPr>
              <w:tab/>
            </w:r>
            <w:r w:rsidR="00973D47">
              <w:rPr>
                <w:noProof/>
                <w:webHidden/>
              </w:rPr>
              <w:fldChar w:fldCharType="begin"/>
            </w:r>
            <w:r w:rsidR="00973D47">
              <w:rPr>
                <w:noProof/>
                <w:webHidden/>
              </w:rPr>
              <w:instrText xml:space="preserve"> PAGEREF _Toc29292644 \h </w:instrText>
            </w:r>
            <w:r w:rsidR="00973D47">
              <w:rPr>
                <w:noProof/>
                <w:webHidden/>
              </w:rPr>
            </w:r>
            <w:r w:rsidR="00973D47">
              <w:rPr>
                <w:noProof/>
                <w:webHidden/>
              </w:rPr>
              <w:fldChar w:fldCharType="separate"/>
            </w:r>
            <w:r w:rsidR="0090302C">
              <w:rPr>
                <w:noProof/>
                <w:webHidden/>
              </w:rPr>
              <w:t>49</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45" w:history="1">
            <w:r w:rsidR="00973D47" w:rsidRPr="00E0408E">
              <w:rPr>
                <w:rStyle w:val="Hyperlink"/>
                <w:noProof/>
              </w:rPr>
              <w:t>Guidelines on Professional Conduct and Definitions</w:t>
            </w:r>
            <w:r w:rsidR="00973D47">
              <w:rPr>
                <w:noProof/>
                <w:webHidden/>
              </w:rPr>
              <w:tab/>
            </w:r>
            <w:r w:rsidR="00973D47">
              <w:rPr>
                <w:noProof/>
                <w:webHidden/>
              </w:rPr>
              <w:fldChar w:fldCharType="begin"/>
            </w:r>
            <w:r w:rsidR="00973D47">
              <w:rPr>
                <w:noProof/>
                <w:webHidden/>
              </w:rPr>
              <w:instrText xml:space="preserve"> PAGEREF _Toc29292645 \h </w:instrText>
            </w:r>
            <w:r w:rsidR="00973D47">
              <w:rPr>
                <w:noProof/>
                <w:webHidden/>
              </w:rPr>
            </w:r>
            <w:r w:rsidR="00973D47">
              <w:rPr>
                <w:noProof/>
                <w:webHidden/>
              </w:rPr>
              <w:fldChar w:fldCharType="separate"/>
            </w:r>
            <w:r w:rsidR="0090302C">
              <w:rPr>
                <w:noProof/>
                <w:webHidden/>
              </w:rPr>
              <w:t>51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46" w:history="1">
            <w:r w:rsidR="00973D47" w:rsidRPr="00E0408E">
              <w:rPr>
                <w:rStyle w:val="Hyperlink"/>
                <w:noProof/>
              </w:rPr>
              <w:t>Guiding Principle</w:t>
            </w:r>
            <w:r w:rsidR="00973D47">
              <w:rPr>
                <w:noProof/>
                <w:webHidden/>
              </w:rPr>
              <w:tab/>
            </w:r>
            <w:r w:rsidR="00973D47">
              <w:rPr>
                <w:noProof/>
                <w:webHidden/>
              </w:rPr>
              <w:fldChar w:fldCharType="begin"/>
            </w:r>
            <w:r w:rsidR="00973D47">
              <w:rPr>
                <w:noProof/>
                <w:webHidden/>
              </w:rPr>
              <w:instrText xml:space="preserve"> PAGEREF _Toc29292646 \h </w:instrText>
            </w:r>
            <w:r w:rsidR="00973D47">
              <w:rPr>
                <w:noProof/>
                <w:webHidden/>
              </w:rPr>
            </w:r>
            <w:r w:rsidR="00973D47">
              <w:rPr>
                <w:noProof/>
                <w:webHidden/>
              </w:rPr>
              <w:fldChar w:fldCharType="separate"/>
            </w:r>
            <w:r w:rsidR="0090302C">
              <w:rPr>
                <w:noProof/>
                <w:webHidden/>
              </w:rPr>
              <w:t>51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47" w:history="1">
            <w:r w:rsidR="00973D47" w:rsidRPr="00E0408E">
              <w:rPr>
                <w:rStyle w:val="Hyperlink"/>
                <w:rFonts w:eastAsia="Times New Roman"/>
                <w:noProof/>
                <w:lang w:val="en"/>
              </w:rPr>
              <w:t>DEFINITIONS</w:t>
            </w:r>
            <w:r w:rsidR="00973D47">
              <w:rPr>
                <w:noProof/>
                <w:webHidden/>
              </w:rPr>
              <w:tab/>
            </w:r>
            <w:r w:rsidR="00973D47">
              <w:rPr>
                <w:noProof/>
                <w:webHidden/>
              </w:rPr>
              <w:fldChar w:fldCharType="begin"/>
            </w:r>
            <w:r w:rsidR="00973D47">
              <w:rPr>
                <w:noProof/>
                <w:webHidden/>
              </w:rPr>
              <w:instrText xml:space="preserve"> PAGEREF _Toc29292647 \h </w:instrText>
            </w:r>
            <w:r w:rsidR="00973D47">
              <w:rPr>
                <w:noProof/>
                <w:webHidden/>
              </w:rPr>
            </w:r>
            <w:r w:rsidR="00973D47">
              <w:rPr>
                <w:noProof/>
                <w:webHidden/>
              </w:rPr>
              <w:fldChar w:fldCharType="separate"/>
            </w:r>
            <w:r w:rsidR="0090302C">
              <w:rPr>
                <w:noProof/>
                <w:webHidden/>
              </w:rPr>
              <w:t>51</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48" w:history="1">
            <w:r w:rsidR="00973D47" w:rsidRPr="00E0408E">
              <w:rPr>
                <w:rStyle w:val="Hyperlink"/>
                <w:noProof/>
              </w:rPr>
              <w:t>Clinical Education Guidelines</w:t>
            </w:r>
            <w:r w:rsidR="00973D47">
              <w:rPr>
                <w:noProof/>
                <w:webHidden/>
              </w:rPr>
              <w:tab/>
            </w:r>
            <w:r w:rsidR="00973D47">
              <w:rPr>
                <w:noProof/>
                <w:webHidden/>
              </w:rPr>
              <w:fldChar w:fldCharType="begin"/>
            </w:r>
            <w:r w:rsidR="00973D47">
              <w:rPr>
                <w:noProof/>
                <w:webHidden/>
              </w:rPr>
              <w:instrText xml:space="preserve"> PAGEREF _Toc29292648 \h </w:instrText>
            </w:r>
            <w:r w:rsidR="00973D47">
              <w:rPr>
                <w:noProof/>
                <w:webHidden/>
              </w:rPr>
            </w:r>
            <w:r w:rsidR="00973D47">
              <w:rPr>
                <w:noProof/>
                <w:webHidden/>
              </w:rPr>
              <w:fldChar w:fldCharType="separate"/>
            </w:r>
            <w:r w:rsidR="0090302C">
              <w:rPr>
                <w:noProof/>
                <w:webHidden/>
              </w:rPr>
              <w:t>54</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49" w:history="1">
            <w:r w:rsidR="00973D47" w:rsidRPr="00E0408E">
              <w:rPr>
                <w:rStyle w:val="Hyperlink"/>
                <w:noProof/>
              </w:rPr>
              <w:t>Clinical Performance Standards</w:t>
            </w:r>
            <w:r w:rsidR="00973D47">
              <w:rPr>
                <w:noProof/>
                <w:webHidden/>
              </w:rPr>
              <w:tab/>
            </w:r>
            <w:r w:rsidR="00973D47">
              <w:rPr>
                <w:noProof/>
                <w:webHidden/>
              </w:rPr>
              <w:fldChar w:fldCharType="begin"/>
            </w:r>
            <w:r w:rsidR="00973D47">
              <w:rPr>
                <w:noProof/>
                <w:webHidden/>
              </w:rPr>
              <w:instrText xml:space="preserve"> PAGEREF _Toc29292649 \h </w:instrText>
            </w:r>
            <w:r w:rsidR="00973D47">
              <w:rPr>
                <w:noProof/>
                <w:webHidden/>
              </w:rPr>
            </w:r>
            <w:r w:rsidR="00973D47">
              <w:rPr>
                <w:noProof/>
                <w:webHidden/>
              </w:rPr>
              <w:fldChar w:fldCharType="separate"/>
            </w:r>
            <w:r w:rsidR="0090302C">
              <w:rPr>
                <w:noProof/>
                <w:webHidden/>
              </w:rPr>
              <w:t>55</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50" w:history="1">
            <w:r w:rsidR="00973D47" w:rsidRPr="00E0408E">
              <w:rPr>
                <w:rStyle w:val="Hyperlink"/>
                <w:noProof/>
              </w:rPr>
              <w:t>Clinical Education Assignments</w:t>
            </w:r>
            <w:r w:rsidR="00973D47">
              <w:rPr>
                <w:noProof/>
                <w:webHidden/>
              </w:rPr>
              <w:tab/>
            </w:r>
            <w:r w:rsidR="00973D47">
              <w:rPr>
                <w:noProof/>
                <w:webHidden/>
              </w:rPr>
              <w:fldChar w:fldCharType="begin"/>
            </w:r>
            <w:r w:rsidR="00973D47">
              <w:rPr>
                <w:noProof/>
                <w:webHidden/>
              </w:rPr>
              <w:instrText xml:space="preserve"> PAGEREF _Toc29292650 \h </w:instrText>
            </w:r>
            <w:r w:rsidR="00973D47">
              <w:rPr>
                <w:noProof/>
                <w:webHidden/>
              </w:rPr>
            </w:r>
            <w:r w:rsidR="00973D47">
              <w:rPr>
                <w:noProof/>
                <w:webHidden/>
              </w:rPr>
              <w:fldChar w:fldCharType="separate"/>
            </w:r>
            <w:r w:rsidR="0090302C">
              <w:rPr>
                <w:noProof/>
                <w:webHidden/>
              </w:rPr>
              <w:t>58</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51" w:history="1">
            <w:r w:rsidR="00973D47" w:rsidRPr="00E0408E">
              <w:rPr>
                <w:rStyle w:val="Hyperlink"/>
                <w:noProof/>
              </w:rPr>
              <w:t>Clinical Affiliate Orientations</w:t>
            </w:r>
            <w:r w:rsidR="00973D47">
              <w:rPr>
                <w:noProof/>
                <w:webHidden/>
              </w:rPr>
              <w:tab/>
            </w:r>
            <w:r w:rsidR="00973D47">
              <w:rPr>
                <w:noProof/>
                <w:webHidden/>
              </w:rPr>
              <w:fldChar w:fldCharType="begin"/>
            </w:r>
            <w:r w:rsidR="00973D47">
              <w:rPr>
                <w:noProof/>
                <w:webHidden/>
              </w:rPr>
              <w:instrText xml:space="preserve"> PAGEREF _Toc29292651 \h </w:instrText>
            </w:r>
            <w:r w:rsidR="00973D47">
              <w:rPr>
                <w:noProof/>
                <w:webHidden/>
              </w:rPr>
            </w:r>
            <w:r w:rsidR="00973D47">
              <w:rPr>
                <w:noProof/>
                <w:webHidden/>
              </w:rPr>
              <w:fldChar w:fldCharType="separate"/>
            </w:r>
            <w:r w:rsidR="0090302C">
              <w:rPr>
                <w:noProof/>
                <w:webHidden/>
              </w:rPr>
              <w:t>59</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52" w:history="1">
            <w:r w:rsidR="00973D47" w:rsidRPr="00E0408E">
              <w:rPr>
                <w:rStyle w:val="Hyperlink"/>
                <w:noProof/>
              </w:rPr>
              <w:t>Clinical Supervision</w:t>
            </w:r>
            <w:r w:rsidR="00973D47">
              <w:rPr>
                <w:noProof/>
                <w:webHidden/>
              </w:rPr>
              <w:tab/>
            </w:r>
            <w:r w:rsidR="00973D47">
              <w:rPr>
                <w:noProof/>
                <w:webHidden/>
              </w:rPr>
              <w:fldChar w:fldCharType="begin"/>
            </w:r>
            <w:r w:rsidR="00973D47">
              <w:rPr>
                <w:noProof/>
                <w:webHidden/>
              </w:rPr>
              <w:instrText xml:space="preserve"> PAGEREF _Toc29292652 \h </w:instrText>
            </w:r>
            <w:r w:rsidR="00973D47">
              <w:rPr>
                <w:noProof/>
                <w:webHidden/>
              </w:rPr>
            </w:r>
            <w:r w:rsidR="00973D47">
              <w:rPr>
                <w:noProof/>
                <w:webHidden/>
              </w:rPr>
              <w:fldChar w:fldCharType="separate"/>
            </w:r>
            <w:r w:rsidR="0090302C">
              <w:rPr>
                <w:noProof/>
                <w:webHidden/>
              </w:rPr>
              <w:t>60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53" w:history="1">
            <w:r w:rsidR="00973D47" w:rsidRPr="00E0408E">
              <w:rPr>
                <w:rStyle w:val="Hyperlink"/>
                <w:noProof/>
              </w:rPr>
              <w:t>Clinical Equipment/Supplies</w:t>
            </w:r>
            <w:r w:rsidR="00973D47">
              <w:rPr>
                <w:noProof/>
                <w:webHidden/>
              </w:rPr>
              <w:tab/>
            </w:r>
            <w:r w:rsidR="00973D47">
              <w:rPr>
                <w:noProof/>
                <w:webHidden/>
              </w:rPr>
              <w:fldChar w:fldCharType="begin"/>
            </w:r>
            <w:r w:rsidR="00973D47">
              <w:rPr>
                <w:noProof/>
                <w:webHidden/>
              </w:rPr>
              <w:instrText xml:space="preserve"> PAGEREF _Toc29292653 \h </w:instrText>
            </w:r>
            <w:r w:rsidR="00973D47">
              <w:rPr>
                <w:noProof/>
                <w:webHidden/>
              </w:rPr>
            </w:r>
            <w:r w:rsidR="00973D47">
              <w:rPr>
                <w:noProof/>
                <w:webHidden/>
              </w:rPr>
              <w:fldChar w:fldCharType="separate"/>
            </w:r>
            <w:r w:rsidR="0090302C">
              <w:rPr>
                <w:noProof/>
                <w:webHidden/>
              </w:rPr>
              <w:t>61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54" w:history="1">
            <w:r w:rsidR="00973D47" w:rsidRPr="00E0408E">
              <w:rPr>
                <w:rStyle w:val="Hyperlink"/>
                <w:noProof/>
              </w:rPr>
              <w:t>Transportation</w:t>
            </w:r>
            <w:r w:rsidR="00973D47">
              <w:rPr>
                <w:noProof/>
                <w:webHidden/>
              </w:rPr>
              <w:tab/>
            </w:r>
            <w:r w:rsidR="00973D47">
              <w:rPr>
                <w:noProof/>
                <w:webHidden/>
              </w:rPr>
              <w:fldChar w:fldCharType="begin"/>
            </w:r>
            <w:r w:rsidR="00973D47">
              <w:rPr>
                <w:noProof/>
                <w:webHidden/>
              </w:rPr>
              <w:instrText xml:space="preserve"> PAGEREF _Toc29292654 \h </w:instrText>
            </w:r>
            <w:r w:rsidR="00973D47">
              <w:rPr>
                <w:noProof/>
                <w:webHidden/>
              </w:rPr>
            </w:r>
            <w:r w:rsidR="00973D47">
              <w:rPr>
                <w:noProof/>
                <w:webHidden/>
              </w:rPr>
              <w:fldChar w:fldCharType="separate"/>
            </w:r>
            <w:r w:rsidR="0090302C">
              <w:rPr>
                <w:noProof/>
                <w:webHidden/>
              </w:rPr>
              <w:t>62</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55" w:history="1">
            <w:r w:rsidR="00973D47" w:rsidRPr="00E0408E">
              <w:rPr>
                <w:rStyle w:val="Hyperlink"/>
                <w:noProof/>
              </w:rPr>
              <w:t>Dress/Appearance Code</w:t>
            </w:r>
            <w:r w:rsidR="00973D47">
              <w:rPr>
                <w:noProof/>
                <w:webHidden/>
              </w:rPr>
              <w:tab/>
            </w:r>
            <w:r w:rsidR="00973D47">
              <w:rPr>
                <w:noProof/>
                <w:webHidden/>
              </w:rPr>
              <w:fldChar w:fldCharType="begin"/>
            </w:r>
            <w:r w:rsidR="00973D47">
              <w:rPr>
                <w:noProof/>
                <w:webHidden/>
              </w:rPr>
              <w:instrText xml:space="preserve"> PAGEREF _Toc29292655 \h </w:instrText>
            </w:r>
            <w:r w:rsidR="00973D47">
              <w:rPr>
                <w:noProof/>
                <w:webHidden/>
              </w:rPr>
            </w:r>
            <w:r w:rsidR="00973D47">
              <w:rPr>
                <w:noProof/>
                <w:webHidden/>
              </w:rPr>
              <w:fldChar w:fldCharType="separate"/>
            </w:r>
            <w:r w:rsidR="0090302C">
              <w:rPr>
                <w:noProof/>
                <w:webHidden/>
              </w:rPr>
              <w:t>63</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56" w:history="1">
            <w:r w:rsidR="00973D47" w:rsidRPr="00E0408E">
              <w:rPr>
                <w:rStyle w:val="Hyperlink"/>
                <w:noProof/>
              </w:rPr>
              <w:t>Clinical Dress</w:t>
            </w:r>
            <w:r w:rsidR="00973D47">
              <w:rPr>
                <w:noProof/>
                <w:webHidden/>
              </w:rPr>
              <w:tab/>
            </w:r>
            <w:r w:rsidR="00973D47">
              <w:rPr>
                <w:noProof/>
                <w:webHidden/>
              </w:rPr>
              <w:fldChar w:fldCharType="begin"/>
            </w:r>
            <w:r w:rsidR="00973D47">
              <w:rPr>
                <w:noProof/>
                <w:webHidden/>
              </w:rPr>
              <w:instrText xml:space="preserve"> PAGEREF _Toc29292656 \h </w:instrText>
            </w:r>
            <w:r w:rsidR="00973D47">
              <w:rPr>
                <w:noProof/>
                <w:webHidden/>
              </w:rPr>
            </w:r>
            <w:r w:rsidR="00973D47">
              <w:rPr>
                <w:noProof/>
                <w:webHidden/>
              </w:rPr>
              <w:fldChar w:fldCharType="separate"/>
            </w:r>
            <w:r w:rsidR="0090302C">
              <w:rPr>
                <w:noProof/>
                <w:webHidden/>
              </w:rPr>
              <w:t>63</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57" w:history="1">
            <w:r w:rsidR="00973D47" w:rsidRPr="00E0408E">
              <w:rPr>
                <w:rStyle w:val="Hyperlink"/>
                <w:noProof/>
              </w:rPr>
              <w:t>Personal Hygiene/Appearance</w:t>
            </w:r>
            <w:r w:rsidR="00973D47">
              <w:rPr>
                <w:noProof/>
                <w:webHidden/>
              </w:rPr>
              <w:tab/>
            </w:r>
            <w:r w:rsidR="00973D47">
              <w:rPr>
                <w:noProof/>
                <w:webHidden/>
              </w:rPr>
              <w:fldChar w:fldCharType="begin"/>
            </w:r>
            <w:r w:rsidR="00973D47">
              <w:rPr>
                <w:noProof/>
                <w:webHidden/>
              </w:rPr>
              <w:instrText xml:space="preserve"> PAGEREF _Toc29292657 \h </w:instrText>
            </w:r>
            <w:r w:rsidR="00973D47">
              <w:rPr>
                <w:noProof/>
                <w:webHidden/>
              </w:rPr>
            </w:r>
            <w:r w:rsidR="00973D47">
              <w:rPr>
                <w:noProof/>
                <w:webHidden/>
              </w:rPr>
              <w:fldChar w:fldCharType="separate"/>
            </w:r>
            <w:r w:rsidR="0090302C">
              <w:rPr>
                <w:noProof/>
                <w:webHidden/>
              </w:rPr>
              <w:t>64</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58" w:history="1">
            <w:r w:rsidR="00973D47" w:rsidRPr="00E0408E">
              <w:rPr>
                <w:rStyle w:val="Hyperlink"/>
                <w:noProof/>
              </w:rPr>
              <w:t>Confidentiality/HIPAA</w:t>
            </w:r>
            <w:r w:rsidR="00973D47">
              <w:rPr>
                <w:noProof/>
                <w:webHidden/>
              </w:rPr>
              <w:tab/>
            </w:r>
            <w:r w:rsidR="00973D47">
              <w:rPr>
                <w:noProof/>
                <w:webHidden/>
              </w:rPr>
              <w:fldChar w:fldCharType="begin"/>
            </w:r>
            <w:r w:rsidR="00973D47">
              <w:rPr>
                <w:noProof/>
                <w:webHidden/>
              </w:rPr>
              <w:instrText xml:space="preserve"> PAGEREF _Toc29292658 \h </w:instrText>
            </w:r>
            <w:r w:rsidR="00973D47">
              <w:rPr>
                <w:noProof/>
                <w:webHidden/>
              </w:rPr>
            </w:r>
            <w:r w:rsidR="00973D47">
              <w:rPr>
                <w:noProof/>
                <w:webHidden/>
              </w:rPr>
              <w:fldChar w:fldCharType="separate"/>
            </w:r>
            <w:r w:rsidR="0090302C">
              <w:rPr>
                <w:noProof/>
                <w:webHidden/>
              </w:rPr>
              <w:t>66</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59" w:history="1">
            <w:r w:rsidR="00973D47" w:rsidRPr="00E0408E">
              <w:rPr>
                <w:rStyle w:val="Hyperlink"/>
                <w:rFonts w:eastAsia="Times New Roman"/>
                <w:noProof/>
              </w:rPr>
              <w:t>Improper Disposal</w:t>
            </w:r>
            <w:r w:rsidR="00973D47">
              <w:rPr>
                <w:noProof/>
                <w:webHidden/>
              </w:rPr>
              <w:tab/>
            </w:r>
            <w:r w:rsidR="00973D47">
              <w:rPr>
                <w:noProof/>
                <w:webHidden/>
              </w:rPr>
              <w:fldChar w:fldCharType="begin"/>
            </w:r>
            <w:r w:rsidR="00973D47">
              <w:rPr>
                <w:noProof/>
                <w:webHidden/>
              </w:rPr>
              <w:instrText xml:space="preserve"> PAGEREF _Toc29292659 \h </w:instrText>
            </w:r>
            <w:r w:rsidR="00973D47">
              <w:rPr>
                <w:noProof/>
                <w:webHidden/>
              </w:rPr>
            </w:r>
            <w:r w:rsidR="00973D47">
              <w:rPr>
                <w:noProof/>
                <w:webHidden/>
              </w:rPr>
              <w:fldChar w:fldCharType="separate"/>
            </w:r>
            <w:r w:rsidR="0090302C">
              <w:rPr>
                <w:noProof/>
                <w:webHidden/>
              </w:rPr>
              <w:t>66</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60" w:history="1">
            <w:r w:rsidR="00973D47" w:rsidRPr="00E0408E">
              <w:rPr>
                <w:rStyle w:val="Hyperlink"/>
                <w:rFonts w:eastAsia="Times New Roman"/>
                <w:noProof/>
              </w:rPr>
              <w:t>Lack of Training</w:t>
            </w:r>
            <w:r w:rsidR="00973D47">
              <w:rPr>
                <w:noProof/>
                <w:webHidden/>
              </w:rPr>
              <w:tab/>
            </w:r>
            <w:r w:rsidR="00973D47">
              <w:rPr>
                <w:noProof/>
                <w:webHidden/>
              </w:rPr>
              <w:fldChar w:fldCharType="begin"/>
            </w:r>
            <w:r w:rsidR="00973D47">
              <w:rPr>
                <w:noProof/>
                <w:webHidden/>
              </w:rPr>
              <w:instrText xml:space="preserve"> PAGEREF _Toc29292660 \h </w:instrText>
            </w:r>
            <w:r w:rsidR="00973D47">
              <w:rPr>
                <w:noProof/>
                <w:webHidden/>
              </w:rPr>
            </w:r>
            <w:r w:rsidR="00973D47">
              <w:rPr>
                <w:noProof/>
                <w:webHidden/>
              </w:rPr>
              <w:fldChar w:fldCharType="separate"/>
            </w:r>
            <w:r w:rsidR="0090302C">
              <w:rPr>
                <w:noProof/>
                <w:webHidden/>
              </w:rPr>
              <w:t>67</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61" w:history="1">
            <w:r w:rsidR="00973D47" w:rsidRPr="00E0408E">
              <w:rPr>
                <w:rStyle w:val="Hyperlink"/>
                <w:rFonts w:eastAsia="Times New Roman"/>
                <w:noProof/>
              </w:rPr>
              <w:t>Lost or Stolen Devices</w:t>
            </w:r>
            <w:r w:rsidR="00973D47">
              <w:rPr>
                <w:noProof/>
                <w:webHidden/>
              </w:rPr>
              <w:tab/>
            </w:r>
            <w:r w:rsidR="00973D47">
              <w:rPr>
                <w:noProof/>
                <w:webHidden/>
              </w:rPr>
              <w:fldChar w:fldCharType="begin"/>
            </w:r>
            <w:r w:rsidR="00973D47">
              <w:rPr>
                <w:noProof/>
                <w:webHidden/>
              </w:rPr>
              <w:instrText xml:space="preserve"> PAGEREF _Toc29292661 \h </w:instrText>
            </w:r>
            <w:r w:rsidR="00973D47">
              <w:rPr>
                <w:noProof/>
                <w:webHidden/>
              </w:rPr>
            </w:r>
            <w:r w:rsidR="00973D47">
              <w:rPr>
                <w:noProof/>
                <w:webHidden/>
              </w:rPr>
              <w:fldChar w:fldCharType="separate"/>
            </w:r>
            <w:r w:rsidR="0090302C">
              <w:rPr>
                <w:noProof/>
                <w:webHidden/>
              </w:rPr>
              <w:t>67</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62" w:history="1">
            <w:r w:rsidR="00973D47" w:rsidRPr="00E0408E">
              <w:rPr>
                <w:rStyle w:val="Hyperlink"/>
                <w:rFonts w:eastAsia="Times New Roman"/>
                <w:noProof/>
              </w:rPr>
              <w:t>Unsecure Records</w:t>
            </w:r>
            <w:r w:rsidR="00973D47">
              <w:rPr>
                <w:noProof/>
                <w:webHidden/>
              </w:rPr>
              <w:tab/>
            </w:r>
            <w:r w:rsidR="00973D47">
              <w:rPr>
                <w:noProof/>
                <w:webHidden/>
              </w:rPr>
              <w:fldChar w:fldCharType="begin"/>
            </w:r>
            <w:r w:rsidR="00973D47">
              <w:rPr>
                <w:noProof/>
                <w:webHidden/>
              </w:rPr>
              <w:instrText xml:space="preserve"> PAGEREF _Toc29292662 \h </w:instrText>
            </w:r>
            <w:r w:rsidR="00973D47">
              <w:rPr>
                <w:noProof/>
                <w:webHidden/>
              </w:rPr>
            </w:r>
            <w:r w:rsidR="00973D47">
              <w:rPr>
                <w:noProof/>
                <w:webHidden/>
              </w:rPr>
              <w:fldChar w:fldCharType="separate"/>
            </w:r>
            <w:r w:rsidR="0090302C">
              <w:rPr>
                <w:noProof/>
                <w:webHidden/>
              </w:rPr>
              <w:t>67</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63" w:history="1">
            <w:r w:rsidR="00973D47" w:rsidRPr="00E0408E">
              <w:rPr>
                <w:rStyle w:val="Hyperlink"/>
                <w:rFonts w:eastAsia="Times New Roman"/>
                <w:bCs/>
                <w:noProof/>
              </w:rPr>
              <w:t>Civil Penalties</w:t>
            </w:r>
            <w:r w:rsidR="00973D47">
              <w:rPr>
                <w:noProof/>
                <w:webHidden/>
              </w:rPr>
              <w:tab/>
            </w:r>
            <w:r w:rsidR="00973D47">
              <w:rPr>
                <w:noProof/>
                <w:webHidden/>
              </w:rPr>
              <w:fldChar w:fldCharType="begin"/>
            </w:r>
            <w:r w:rsidR="00973D47">
              <w:rPr>
                <w:noProof/>
                <w:webHidden/>
              </w:rPr>
              <w:instrText xml:space="preserve"> PAGEREF _Toc29292663 \h </w:instrText>
            </w:r>
            <w:r w:rsidR="00973D47">
              <w:rPr>
                <w:noProof/>
                <w:webHidden/>
              </w:rPr>
            </w:r>
            <w:r w:rsidR="00973D47">
              <w:rPr>
                <w:noProof/>
                <w:webHidden/>
              </w:rPr>
              <w:fldChar w:fldCharType="separate"/>
            </w:r>
            <w:r w:rsidR="0090302C">
              <w:rPr>
                <w:noProof/>
                <w:webHidden/>
              </w:rPr>
              <w:t>67</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64" w:history="1">
            <w:r w:rsidR="00973D47" w:rsidRPr="00E0408E">
              <w:rPr>
                <w:rStyle w:val="Hyperlink"/>
                <w:noProof/>
              </w:rPr>
              <w:t>Blood Borne/Airborne Pathogen Exposure</w:t>
            </w:r>
            <w:r w:rsidR="00973D47">
              <w:rPr>
                <w:noProof/>
                <w:webHidden/>
              </w:rPr>
              <w:tab/>
            </w:r>
            <w:r w:rsidR="00973D47">
              <w:rPr>
                <w:noProof/>
                <w:webHidden/>
              </w:rPr>
              <w:fldChar w:fldCharType="begin"/>
            </w:r>
            <w:r w:rsidR="00973D47">
              <w:rPr>
                <w:noProof/>
                <w:webHidden/>
              </w:rPr>
              <w:instrText xml:space="preserve"> PAGEREF _Toc29292664 \h </w:instrText>
            </w:r>
            <w:r w:rsidR="00973D47">
              <w:rPr>
                <w:noProof/>
                <w:webHidden/>
              </w:rPr>
            </w:r>
            <w:r w:rsidR="00973D47">
              <w:rPr>
                <w:noProof/>
                <w:webHidden/>
              </w:rPr>
              <w:fldChar w:fldCharType="separate"/>
            </w:r>
            <w:r w:rsidR="0090302C">
              <w:rPr>
                <w:noProof/>
                <w:webHidden/>
              </w:rPr>
              <w:t>69</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65" w:history="1">
            <w:r w:rsidR="00973D47" w:rsidRPr="00E0408E">
              <w:rPr>
                <w:rStyle w:val="Hyperlink"/>
                <w:noProof/>
              </w:rPr>
              <w:t>Post-Exposure Follow-Up</w:t>
            </w:r>
            <w:r w:rsidR="00973D47">
              <w:rPr>
                <w:noProof/>
                <w:webHidden/>
              </w:rPr>
              <w:tab/>
            </w:r>
            <w:r w:rsidR="00973D47">
              <w:rPr>
                <w:noProof/>
                <w:webHidden/>
              </w:rPr>
              <w:fldChar w:fldCharType="begin"/>
            </w:r>
            <w:r w:rsidR="00973D47">
              <w:rPr>
                <w:noProof/>
                <w:webHidden/>
              </w:rPr>
              <w:instrText xml:space="preserve"> PAGEREF _Toc29292665 \h </w:instrText>
            </w:r>
            <w:r w:rsidR="00973D47">
              <w:rPr>
                <w:noProof/>
                <w:webHidden/>
              </w:rPr>
            </w:r>
            <w:r w:rsidR="00973D47">
              <w:rPr>
                <w:noProof/>
                <w:webHidden/>
              </w:rPr>
              <w:fldChar w:fldCharType="separate"/>
            </w:r>
            <w:r w:rsidR="0090302C">
              <w:rPr>
                <w:noProof/>
                <w:webHidden/>
              </w:rPr>
              <w:t>69</w:t>
            </w:r>
            <w:r w:rsidR="00973D47">
              <w:rPr>
                <w:noProof/>
                <w:webHidden/>
              </w:rPr>
              <w:fldChar w:fldCharType="end"/>
            </w:r>
          </w:hyperlink>
        </w:p>
        <w:p w:rsidR="00973D47" w:rsidRDefault="00183A72">
          <w:pPr>
            <w:pStyle w:val="TOC3"/>
            <w:tabs>
              <w:tab w:val="right" w:leader="dot" w:pos="10250"/>
            </w:tabs>
            <w:rPr>
              <w:rFonts w:eastAsiaTheme="minorEastAsia"/>
              <w:noProof/>
            </w:rPr>
          </w:pPr>
          <w:hyperlink w:anchor="_Toc29292666" w:history="1">
            <w:r w:rsidR="00973D47" w:rsidRPr="00E0408E">
              <w:rPr>
                <w:rStyle w:val="Hyperlink"/>
                <w:noProof/>
              </w:rPr>
              <w:t>Exposure Control Plan</w:t>
            </w:r>
            <w:r w:rsidR="00973D47">
              <w:rPr>
                <w:noProof/>
                <w:webHidden/>
              </w:rPr>
              <w:tab/>
            </w:r>
            <w:r w:rsidR="00973D47">
              <w:rPr>
                <w:noProof/>
                <w:webHidden/>
              </w:rPr>
              <w:fldChar w:fldCharType="begin"/>
            </w:r>
            <w:r w:rsidR="00973D47">
              <w:rPr>
                <w:noProof/>
                <w:webHidden/>
              </w:rPr>
              <w:instrText xml:space="preserve"> PAGEREF _Toc29292666 \h </w:instrText>
            </w:r>
            <w:r w:rsidR="00973D47">
              <w:rPr>
                <w:noProof/>
                <w:webHidden/>
              </w:rPr>
            </w:r>
            <w:r w:rsidR="00973D47">
              <w:rPr>
                <w:noProof/>
                <w:webHidden/>
              </w:rPr>
              <w:fldChar w:fldCharType="separate"/>
            </w:r>
            <w:r w:rsidR="0090302C">
              <w:rPr>
                <w:noProof/>
                <w:webHidden/>
              </w:rPr>
              <w:t>70</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67" w:history="1">
            <w:r w:rsidR="00973D47" w:rsidRPr="00E0408E">
              <w:rPr>
                <w:rStyle w:val="Hyperlink"/>
                <w:noProof/>
              </w:rPr>
              <w:t>HEALTH PRECAUTIONS IN THE CLINICAL SETTING</w:t>
            </w:r>
            <w:r w:rsidR="00973D47">
              <w:rPr>
                <w:noProof/>
                <w:webHidden/>
              </w:rPr>
              <w:tab/>
            </w:r>
            <w:r w:rsidR="00973D47">
              <w:rPr>
                <w:noProof/>
                <w:webHidden/>
              </w:rPr>
              <w:fldChar w:fldCharType="begin"/>
            </w:r>
            <w:r w:rsidR="00973D47">
              <w:rPr>
                <w:noProof/>
                <w:webHidden/>
              </w:rPr>
              <w:instrText xml:space="preserve"> PAGEREF _Toc29292667 \h </w:instrText>
            </w:r>
            <w:r w:rsidR="00973D47">
              <w:rPr>
                <w:noProof/>
                <w:webHidden/>
              </w:rPr>
            </w:r>
            <w:r w:rsidR="00973D47">
              <w:rPr>
                <w:noProof/>
                <w:webHidden/>
              </w:rPr>
              <w:fldChar w:fldCharType="separate"/>
            </w:r>
            <w:r w:rsidR="0090302C">
              <w:rPr>
                <w:noProof/>
                <w:webHidden/>
              </w:rPr>
              <w:t>71</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68" w:history="1">
            <w:r w:rsidR="00973D47" w:rsidRPr="00E0408E">
              <w:rPr>
                <w:rStyle w:val="Hyperlink"/>
                <w:noProof/>
              </w:rPr>
              <w:t>Violation of Professional Standards and Conduct</w:t>
            </w:r>
            <w:r w:rsidR="00973D47">
              <w:rPr>
                <w:noProof/>
                <w:webHidden/>
              </w:rPr>
              <w:tab/>
            </w:r>
            <w:r w:rsidR="00973D47">
              <w:rPr>
                <w:noProof/>
                <w:webHidden/>
              </w:rPr>
              <w:fldChar w:fldCharType="begin"/>
            </w:r>
            <w:r w:rsidR="00973D47">
              <w:rPr>
                <w:noProof/>
                <w:webHidden/>
              </w:rPr>
              <w:instrText xml:space="preserve"> PAGEREF _Toc29292668 \h </w:instrText>
            </w:r>
            <w:r w:rsidR="00973D47">
              <w:rPr>
                <w:noProof/>
                <w:webHidden/>
              </w:rPr>
            </w:r>
            <w:r w:rsidR="00973D47">
              <w:rPr>
                <w:noProof/>
                <w:webHidden/>
              </w:rPr>
              <w:fldChar w:fldCharType="separate"/>
            </w:r>
            <w:r w:rsidR="0090302C">
              <w:rPr>
                <w:noProof/>
                <w:webHidden/>
              </w:rPr>
              <w:t>72</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69" w:history="1">
            <w:r w:rsidR="00973D47" w:rsidRPr="00E0408E">
              <w:rPr>
                <w:rStyle w:val="Hyperlink"/>
                <w:noProof/>
              </w:rPr>
              <w:t>Disciplinary Action for Professional Misconduct</w:t>
            </w:r>
            <w:r w:rsidR="00973D47">
              <w:rPr>
                <w:noProof/>
                <w:webHidden/>
              </w:rPr>
              <w:tab/>
            </w:r>
            <w:r w:rsidR="00973D47">
              <w:rPr>
                <w:noProof/>
                <w:webHidden/>
              </w:rPr>
              <w:fldChar w:fldCharType="begin"/>
            </w:r>
            <w:r w:rsidR="00973D47">
              <w:rPr>
                <w:noProof/>
                <w:webHidden/>
              </w:rPr>
              <w:instrText xml:space="preserve"> PAGEREF _Toc29292669 \h </w:instrText>
            </w:r>
            <w:r w:rsidR="00973D47">
              <w:rPr>
                <w:noProof/>
                <w:webHidden/>
              </w:rPr>
            </w:r>
            <w:r w:rsidR="00973D47">
              <w:rPr>
                <w:noProof/>
                <w:webHidden/>
              </w:rPr>
              <w:fldChar w:fldCharType="separate"/>
            </w:r>
            <w:r w:rsidR="0090302C">
              <w:rPr>
                <w:noProof/>
                <w:webHidden/>
              </w:rPr>
              <w:t>75</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70" w:history="1">
            <w:r w:rsidR="00973D47" w:rsidRPr="00E0408E">
              <w:rPr>
                <w:rStyle w:val="Hyperlink"/>
                <w:noProof/>
              </w:rPr>
              <w:t>Course Evaluations</w:t>
            </w:r>
            <w:r w:rsidR="00973D47">
              <w:rPr>
                <w:noProof/>
                <w:webHidden/>
              </w:rPr>
              <w:tab/>
            </w:r>
            <w:r w:rsidR="00973D47">
              <w:rPr>
                <w:noProof/>
                <w:webHidden/>
              </w:rPr>
              <w:fldChar w:fldCharType="begin"/>
            </w:r>
            <w:r w:rsidR="00973D47">
              <w:rPr>
                <w:noProof/>
                <w:webHidden/>
              </w:rPr>
              <w:instrText xml:space="preserve"> PAGEREF _Toc29292670 \h </w:instrText>
            </w:r>
            <w:r w:rsidR="00973D47">
              <w:rPr>
                <w:noProof/>
                <w:webHidden/>
              </w:rPr>
            </w:r>
            <w:r w:rsidR="00973D47">
              <w:rPr>
                <w:noProof/>
                <w:webHidden/>
              </w:rPr>
              <w:fldChar w:fldCharType="separate"/>
            </w:r>
            <w:r w:rsidR="0090302C">
              <w:rPr>
                <w:noProof/>
                <w:webHidden/>
              </w:rPr>
              <w:t>76</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71" w:history="1">
            <w:r w:rsidR="00973D47" w:rsidRPr="00E0408E">
              <w:rPr>
                <w:rStyle w:val="Hyperlink"/>
                <w:noProof/>
              </w:rPr>
              <w:t xml:space="preserve">Each semester, students evaluate their courses and the instructors who taught them. Evaluations are conducted online through the </w:t>
            </w:r>
            <w:r w:rsidR="00973D47" w:rsidRPr="00E0408E">
              <w:rPr>
                <w:rStyle w:val="Hyperlink"/>
                <w:rFonts w:cs="Arial"/>
                <w:noProof/>
              </w:rPr>
              <w:t>STC Home Page</w:t>
            </w:r>
            <w:r w:rsidR="00973D47" w:rsidRPr="00E0408E">
              <w:rPr>
                <w:rStyle w:val="Hyperlink"/>
                <w:noProof/>
              </w:rPr>
              <w:t xml:space="preserve"> at (</w:t>
            </w:r>
            <w:r w:rsidR="00973D47" w:rsidRPr="00E0408E">
              <w:rPr>
                <w:rStyle w:val="Hyperlink"/>
                <w:rFonts w:cs="Arial"/>
                <w:noProof/>
              </w:rPr>
              <w:t>www.southeasterntech.edu</w:t>
            </w:r>
            <w:r w:rsidR="00973D47" w:rsidRPr="00E0408E">
              <w:rPr>
                <w:rStyle w:val="Hyperlink"/>
                <w:noProof/>
              </w:rPr>
              <w:t>).</w:t>
            </w:r>
            <w:r w:rsidR="00973D47">
              <w:rPr>
                <w:noProof/>
                <w:webHidden/>
              </w:rPr>
              <w:tab/>
            </w:r>
            <w:r w:rsidR="00973D47">
              <w:rPr>
                <w:noProof/>
                <w:webHidden/>
              </w:rPr>
              <w:fldChar w:fldCharType="begin"/>
            </w:r>
            <w:r w:rsidR="00973D47">
              <w:rPr>
                <w:noProof/>
                <w:webHidden/>
              </w:rPr>
              <w:instrText xml:space="preserve"> PAGEREF _Toc29292671 \h </w:instrText>
            </w:r>
            <w:r w:rsidR="00973D47">
              <w:rPr>
                <w:noProof/>
                <w:webHidden/>
              </w:rPr>
            </w:r>
            <w:r w:rsidR="00973D47">
              <w:rPr>
                <w:noProof/>
                <w:webHidden/>
              </w:rPr>
              <w:fldChar w:fldCharType="separate"/>
            </w:r>
            <w:r w:rsidR="0090302C">
              <w:rPr>
                <w:noProof/>
                <w:webHidden/>
              </w:rPr>
              <w:t>76</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72" w:history="1">
            <w:r w:rsidR="00973D47" w:rsidRPr="00E0408E">
              <w:rPr>
                <w:rStyle w:val="Hyperlink"/>
                <w:noProof/>
              </w:rPr>
              <w:t>TCSG Warranty</w:t>
            </w:r>
            <w:r w:rsidR="00973D47">
              <w:rPr>
                <w:noProof/>
                <w:webHidden/>
              </w:rPr>
              <w:tab/>
            </w:r>
            <w:r w:rsidR="00973D47">
              <w:rPr>
                <w:noProof/>
                <w:webHidden/>
              </w:rPr>
              <w:fldChar w:fldCharType="begin"/>
            </w:r>
            <w:r w:rsidR="00973D47">
              <w:rPr>
                <w:noProof/>
                <w:webHidden/>
              </w:rPr>
              <w:instrText xml:space="preserve"> PAGEREF _Toc29292672 \h </w:instrText>
            </w:r>
            <w:r w:rsidR="00973D47">
              <w:rPr>
                <w:noProof/>
                <w:webHidden/>
              </w:rPr>
            </w:r>
            <w:r w:rsidR="00973D47">
              <w:rPr>
                <w:noProof/>
                <w:webHidden/>
              </w:rPr>
              <w:fldChar w:fldCharType="separate"/>
            </w:r>
            <w:r w:rsidR="0090302C">
              <w:rPr>
                <w:noProof/>
                <w:webHidden/>
              </w:rPr>
              <w:t>77</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73" w:history="1">
            <w:r w:rsidR="00973D47" w:rsidRPr="00E0408E">
              <w:rPr>
                <w:rStyle w:val="Hyperlink"/>
                <w:noProof/>
              </w:rPr>
              <w:t>Professional Licensure/Certification</w:t>
            </w:r>
            <w:r w:rsidR="00973D47">
              <w:rPr>
                <w:noProof/>
                <w:webHidden/>
              </w:rPr>
              <w:tab/>
            </w:r>
            <w:r w:rsidR="00973D47">
              <w:rPr>
                <w:noProof/>
                <w:webHidden/>
              </w:rPr>
              <w:fldChar w:fldCharType="begin"/>
            </w:r>
            <w:r w:rsidR="00973D47">
              <w:rPr>
                <w:noProof/>
                <w:webHidden/>
              </w:rPr>
              <w:instrText xml:space="preserve"> PAGEREF _Toc29292673 \h </w:instrText>
            </w:r>
            <w:r w:rsidR="00973D47">
              <w:rPr>
                <w:noProof/>
                <w:webHidden/>
              </w:rPr>
            </w:r>
            <w:r w:rsidR="00973D47">
              <w:rPr>
                <w:noProof/>
                <w:webHidden/>
              </w:rPr>
              <w:fldChar w:fldCharType="separate"/>
            </w:r>
            <w:r w:rsidR="0090302C">
              <w:rPr>
                <w:noProof/>
                <w:webHidden/>
              </w:rPr>
              <w:t>78</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74" w:history="1">
            <w:r w:rsidR="00973D47" w:rsidRPr="00E0408E">
              <w:rPr>
                <w:rStyle w:val="Hyperlink"/>
                <w:noProof/>
              </w:rPr>
              <w:t>Georgia Nurse Aide Candidate</w:t>
            </w:r>
            <w:r w:rsidR="00973D47" w:rsidRPr="00E0408E">
              <w:rPr>
                <w:rStyle w:val="Hyperlink"/>
                <w:bCs/>
                <w:noProof/>
              </w:rPr>
              <w:t xml:space="preserve"> </w:t>
            </w:r>
            <w:r w:rsidR="00973D47" w:rsidRPr="00E0408E">
              <w:rPr>
                <w:rStyle w:val="Hyperlink"/>
                <w:noProof/>
              </w:rPr>
              <w:t>Handbook</w:t>
            </w:r>
            <w:r w:rsidR="00973D47">
              <w:rPr>
                <w:noProof/>
                <w:webHidden/>
              </w:rPr>
              <w:tab/>
            </w:r>
            <w:r w:rsidR="00973D47">
              <w:rPr>
                <w:noProof/>
                <w:webHidden/>
              </w:rPr>
              <w:fldChar w:fldCharType="begin"/>
            </w:r>
            <w:r w:rsidR="00973D47">
              <w:rPr>
                <w:noProof/>
                <w:webHidden/>
              </w:rPr>
              <w:instrText xml:space="preserve"> PAGEREF _Toc29292674 \h </w:instrText>
            </w:r>
            <w:r w:rsidR="00973D47">
              <w:rPr>
                <w:noProof/>
                <w:webHidden/>
              </w:rPr>
            </w:r>
            <w:r w:rsidR="00973D47">
              <w:rPr>
                <w:noProof/>
                <w:webHidden/>
              </w:rPr>
              <w:fldChar w:fldCharType="separate"/>
            </w:r>
            <w:r w:rsidR="0090302C">
              <w:rPr>
                <w:noProof/>
                <w:webHidden/>
              </w:rPr>
              <w:t>80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75" w:history="1">
            <w:r w:rsidR="00973D47" w:rsidRPr="00E0408E">
              <w:rPr>
                <w:rStyle w:val="Hyperlink"/>
                <w:noProof/>
              </w:rPr>
              <w:t>Memorandum of Agreement</w:t>
            </w:r>
            <w:r w:rsidR="00973D47">
              <w:rPr>
                <w:noProof/>
                <w:webHidden/>
              </w:rPr>
              <w:tab/>
            </w:r>
            <w:r w:rsidR="00973D47">
              <w:rPr>
                <w:noProof/>
                <w:webHidden/>
              </w:rPr>
              <w:fldChar w:fldCharType="begin"/>
            </w:r>
            <w:r w:rsidR="00973D47">
              <w:rPr>
                <w:noProof/>
                <w:webHidden/>
              </w:rPr>
              <w:instrText xml:space="preserve"> PAGEREF _Toc29292675 \h </w:instrText>
            </w:r>
            <w:r w:rsidR="00973D47">
              <w:rPr>
                <w:noProof/>
                <w:webHidden/>
              </w:rPr>
            </w:r>
            <w:r w:rsidR="00973D47">
              <w:rPr>
                <w:noProof/>
                <w:webHidden/>
              </w:rPr>
              <w:fldChar w:fldCharType="separate"/>
            </w:r>
            <w:r w:rsidR="0090302C">
              <w:rPr>
                <w:noProof/>
                <w:webHidden/>
              </w:rPr>
              <w:t>82</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76" w:history="1">
            <w:r w:rsidR="00973D47" w:rsidRPr="00E0408E">
              <w:rPr>
                <w:rStyle w:val="Hyperlink"/>
                <w:noProof/>
              </w:rPr>
              <w:t>Student Occurrence Notice</w:t>
            </w:r>
            <w:r w:rsidR="00973D47">
              <w:rPr>
                <w:noProof/>
                <w:webHidden/>
              </w:rPr>
              <w:tab/>
            </w:r>
            <w:r w:rsidR="00973D47">
              <w:rPr>
                <w:noProof/>
                <w:webHidden/>
              </w:rPr>
              <w:fldChar w:fldCharType="begin"/>
            </w:r>
            <w:r w:rsidR="00973D47">
              <w:rPr>
                <w:noProof/>
                <w:webHidden/>
              </w:rPr>
              <w:instrText xml:space="preserve"> PAGEREF _Toc29292676 \h </w:instrText>
            </w:r>
            <w:r w:rsidR="00973D47">
              <w:rPr>
                <w:noProof/>
                <w:webHidden/>
              </w:rPr>
            </w:r>
            <w:r w:rsidR="00973D47">
              <w:rPr>
                <w:noProof/>
                <w:webHidden/>
              </w:rPr>
              <w:fldChar w:fldCharType="separate"/>
            </w:r>
            <w:r w:rsidR="0090302C">
              <w:rPr>
                <w:noProof/>
                <w:webHidden/>
              </w:rPr>
              <w:t>89</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77" w:history="1">
            <w:r w:rsidR="00973D47" w:rsidRPr="00E0408E">
              <w:rPr>
                <w:rStyle w:val="Hyperlink"/>
                <w:rFonts w:eastAsia="Cambria"/>
                <w:noProof/>
              </w:rPr>
              <w:t>Student Notification of Criminal Background Check</w:t>
            </w:r>
            <w:r w:rsidR="00973D47">
              <w:rPr>
                <w:noProof/>
                <w:webHidden/>
              </w:rPr>
              <w:tab/>
            </w:r>
            <w:r w:rsidR="00973D47">
              <w:rPr>
                <w:noProof/>
                <w:webHidden/>
              </w:rPr>
              <w:fldChar w:fldCharType="begin"/>
            </w:r>
            <w:r w:rsidR="00973D47">
              <w:rPr>
                <w:noProof/>
                <w:webHidden/>
              </w:rPr>
              <w:instrText xml:space="preserve"> PAGEREF _Toc29292677 \h </w:instrText>
            </w:r>
            <w:r w:rsidR="00973D47">
              <w:rPr>
                <w:noProof/>
                <w:webHidden/>
              </w:rPr>
            </w:r>
            <w:r w:rsidR="00973D47">
              <w:rPr>
                <w:noProof/>
                <w:webHidden/>
              </w:rPr>
              <w:fldChar w:fldCharType="separate"/>
            </w:r>
            <w:r w:rsidR="0090302C">
              <w:rPr>
                <w:noProof/>
                <w:webHidden/>
              </w:rPr>
              <w:t>91</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78" w:history="1">
            <w:r w:rsidR="00973D47" w:rsidRPr="00E0408E">
              <w:rPr>
                <w:rStyle w:val="Hyperlink"/>
                <w:noProof/>
              </w:rPr>
              <w:t>Urine Drug Screen Procedure</w:t>
            </w:r>
            <w:r w:rsidR="00973D47">
              <w:rPr>
                <w:noProof/>
                <w:webHidden/>
              </w:rPr>
              <w:tab/>
            </w:r>
            <w:r w:rsidR="00973D47">
              <w:rPr>
                <w:noProof/>
                <w:webHidden/>
              </w:rPr>
              <w:fldChar w:fldCharType="begin"/>
            </w:r>
            <w:r w:rsidR="00973D47">
              <w:rPr>
                <w:noProof/>
                <w:webHidden/>
              </w:rPr>
              <w:instrText xml:space="preserve"> PAGEREF _Toc29292678 \h </w:instrText>
            </w:r>
            <w:r w:rsidR="00973D47">
              <w:rPr>
                <w:noProof/>
                <w:webHidden/>
              </w:rPr>
            </w:r>
            <w:r w:rsidR="00973D47">
              <w:rPr>
                <w:noProof/>
                <w:webHidden/>
              </w:rPr>
              <w:fldChar w:fldCharType="separate"/>
            </w:r>
            <w:r w:rsidR="0090302C">
              <w:rPr>
                <w:noProof/>
                <w:webHidden/>
              </w:rPr>
              <w:t>92</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79" w:history="1">
            <w:r w:rsidR="00973D47" w:rsidRPr="00E0408E">
              <w:rPr>
                <w:rStyle w:val="Hyperlink"/>
                <w:noProof/>
              </w:rPr>
              <w:t>Consent for Urine Drug Screen</w:t>
            </w:r>
            <w:r w:rsidR="00973D47">
              <w:rPr>
                <w:noProof/>
                <w:webHidden/>
              </w:rPr>
              <w:tab/>
            </w:r>
            <w:r w:rsidR="00973D47">
              <w:rPr>
                <w:noProof/>
                <w:webHidden/>
              </w:rPr>
              <w:fldChar w:fldCharType="begin"/>
            </w:r>
            <w:r w:rsidR="00973D47">
              <w:rPr>
                <w:noProof/>
                <w:webHidden/>
              </w:rPr>
              <w:instrText xml:space="preserve"> PAGEREF _Toc29292679 \h </w:instrText>
            </w:r>
            <w:r w:rsidR="00973D47">
              <w:rPr>
                <w:noProof/>
                <w:webHidden/>
              </w:rPr>
            </w:r>
            <w:r w:rsidR="00973D47">
              <w:rPr>
                <w:noProof/>
                <w:webHidden/>
              </w:rPr>
              <w:fldChar w:fldCharType="separate"/>
            </w:r>
            <w:r w:rsidR="0090302C">
              <w:rPr>
                <w:noProof/>
                <w:webHidden/>
              </w:rPr>
              <w:t>94</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80" w:history="1">
            <w:r w:rsidR="00973D47" w:rsidRPr="00E0408E">
              <w:rPr>
                <w:rStyle w:val="Hyperlink"/>
                <w:noProof/>
              </w:rPr>
              <w:t>Release/Waiver of Liability and Covenant Not to Sue</w:t>
            </w:r>
            <w:r w:rsidR="00973D47">
              <w:rPr>
                <w:noProof/>
                <w:webHidden/>
              </w:rPr>
              <w:tab/>
            </w:r>
            <w:r w:rsidR="00973D47">
              <w:rPr>
                <w:noProof/>
                <w:webHidden/>
              </w:rPr>
              <w:fldChar w:fldCharType="begin"/>
            </w:r>
            <w:r w:rsidR="00973D47">
              <w:rPr>
                <w:noProof/>
                <w:webHidden/>
              </w:rPr>
              <w:instrText xml:space="preserve"> PAGEREF _Toc29292680 \h </w:instrText>
            </w:r>
            <w:r w:rsidR="00973D47">
              <w:rPr>
                <w:noProof/>
                <w:webHidden/>
              </w:rPr>
            </w:r>
            <w:r w:rsidR="00973D47">
              <w:rPr>
                <w:noProof/>
                <w:webHidden/>
              </w:rPr>
              <w:fldChar w:fldCharType="separate"/>
            </w:r>
            <w:r w:rsidR="0090302C">
              <w:rPr>
                <w:noProof/>
                <w:webHidden/>
              </w:rPr>
              <w:t>96</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81" w:history="1">
            <w:r w:rsidR="00973D47" w:rsidRPr="00E0408E">
              <w:rPr>
                <w:rStyle w:val="Hyperlink"/>
                <w:noProof/>
              </w:rPr>
              <w:t>Verification of HIPAA Training</w:t>
            </w:r>
            <w:r w:rsidR="00973D47">
              <w:rPr>
                <w:noProof/>
                <w:webHidden/>
              </w:rPr>
              <w:tab/>
            </w:r>
            <w:r w:rsidR="00973D47">
              <w:rPr>
                <w:noProof/>
                <w:webHidden/>
              </w:rPr>
              <w:fldChar w:fldCharType="begin"/>
            </w:r>
            <w:r w:rsidR="00973D47">
              <w:rPr>
                <w:noProof/>
                <w:webHidden/>
              </w:rPr>
              <w:instrText xml:space="preserve"> PAGEREF _Toc29292681 \h </w:instrText>
            </w:r>
            <w:r w:rsidR="00973D47">
              <w:rPr>
                <w:noProof/>
                <w:webHidden/>
              </w:rPr>
            </w:r>
            <w:r w:rsidR="00973D47">
              <w:rPr>
                <w:noProof/>
                <w:webHidden/>
              </w:rPr>
              <w:fldChar w:fldCharType="separate"/>
            </w:r>
            <w:r w:rsidR="0090302C">
              <w:rPr>
                <w:noProof/>
                <w:webHidden/>
              </w:rPr>
              <w:t>97</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82" w:history="1">
            <w:r w:rsidR="00973D47" w:rsidRPr="00E0408E">
              <w:rPr>
                <w:rStyle w:val="Hyperlink"/>
                <w:noProof/>
              </w:rPr>
              <w:t>Student Hepatitis B Vaccine</w:t>
            </w:r>
            <w:r w:rsidR="00973D47">
              <w:rPr>
                <w:noProof/>
                <w:webHidden/>
              </w:rPr>
              <w:tab/>
            </w:r>
            <w:r w:rsidR="00973D47">
              <w:rPr>
                <w:noProof/>
                <w:webHidden/>
              </w:rPr>
              <w:fldChar w:fldCharType="begin"/>
            </w:r>
            <w:r w:rsidR="00973D47">
              <w:rPr>
                <w:noProof/>
                <w:webHidden/>
              </w:rPr>
              <w:instrText xml:space="preserve"> PAGEREF _Toc29292682 \h </w:instrText>
            </w:r>
            <w:r w:rsidR="00973D47">
              <w:rPr>
                <w:noProof/>
                <w:webHidden/>
              </w:rPr>
            </w:r>
            <w:r w:rsidR="00973D47">
              <w:rPr>
                <w:noProof/>
                <w:webHidden/>
              </w:rPr>
              <w:fldChar w:fldCharType="separate"/>
            </w:r>
            <w:r w:rsidR="0090302C">
              <w:rPr>
                <w:noProof/>
                <w:webHidden/>
              </w:rPr>
              <w:t>98</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83" w:history="1">
            <w:r w:rsidR="00973D47" w:rsidRPr="00E0408E">
              <w:rPr>
                <w:rStyle w:val="Hyperlink"/>
                <w:noProof/>
              </w:rPr>
              <w:t>Declination Statement</w:t>
            </w:r>
            <w:r w:rsidR="00973D47">
              <w:rPr>
                <w:noProof/>
                <w:webHidden/>
              </w:rPr>
              <w:tab/>
            </w:r>
            <w:r w:rsidR="00973D47">
              <w:rPr>
                <w:noProof/>
                <w:webHidden/>
              </w:rPr>
              <w:fldChar w:fldCharType="begin"/>
            </w:r>
            <w:r w:rsidR="00973D47">
              <w:rPr>
                <w:noProof/>
                <w:webHidden/>
              </w:rPr>
              <w:instrText xml:space="preserve"> PAGEREF _Toc29292683 \h </w:instrText>
            </w:r>
            <w:r w:rsidR="00973D47">
              <w:rPr>
                <w:noProof/>
                <w:webHidden/>
              </w:rPr>
            </w:r>
            <w:r w:rsidR="00973D47">
              <w:rPr>
                <w:noProof/>
                <w:webHidden/>
              </w:rPr>
              <w:fldChar w:fldCharType="separate"/>
            </w:r>
            <w:r w:rsidR="0090302C">
              <w:rPr>
                <w:noProof/>
                <w:webHidden/>
              </w:rPr>
              <w:t>98</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84" w:history="1">
            <w:r w:rsidR="00973D47" w:rsidRPr="00E0408E">
              <w:rPr>
                <w:rStyle w:val="Hyperlink"/>
                <w:noProof/>
              </w:rPr>
              <w:t>NURSE AIDE TRAINING PROGRAM EVALUATION</w:t>
            </w:r>
            <w:r w:rsidR="00973D47">
              <w:rPr>
                <w:noProof/>
                <w:webHidden/>
              </w:rPr>
              <w:tab/>
            </w:r>
            <w:r w:rsidR="00973D47">
              <w:rPr>
                <w:noProof/>
                <w:webHidden/>
              </w:rPr>
              <w:fldChar w:fldCharType="begin"/>
            </w:r>
            <w:r w:rsidR="00973D47">
              <w:rPr>
                <w:noProof/>
                <w:webHidden/>
              </w:rPr>
              <w:instrText xml:space="preserve"> PAGEREF _Toc29292684 \h </w:instrText>
            </w:r>
            <w:r w:rsidR="00973D47">
              <w:rPr>
                <w:noProof/>
                <w:webHidden/>
              </w:rPr>
            </w:r>
            <w:r w:rsidR="00973D47">
              <w:rPr>
                <w:noProof/>
                <w:webHidden/>
              </w:rPr>
              <w:fldChar w:fldCharType="separate"/>
            </w:r>
            <w:r w:rsidR="0090302C">
              <w:rPr>
                <w:noProof/>
                <w:webHidden/>
              </w:rPr>
              <w:t>101</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85" w:history="1">
            <w:r w:rsidR="00973D47" w:rsidRPr="00E0408E">
              <w:rPr>
                <w:rStyle w:val="Hyperlink"/>
                <w:rFonts w:eastAsia="Calibri"/>
                <w:noProof/>
              </w:rPr>
              <w:t>NURSE AIDE TRAINING PROGRAM EVALUATION ACKNOWLEDGEMENT FORM</w:t>
            </w:r>
            <w:r w:rsidR="00973D47">
              <w:rPr>
                <w:noProof/>
                <w:webHidden/>
              </w:rPr>
              <w:tab/>
            </w:r>
            <w:r w:rsidR="00973D47">
              <w:rPr>
                <w:noProof/>
                <w:webHidden/>
              </w:rPr>
              <w:fldChar w:fldCharType="begin"/>
            </w:r>
            <w:r w:rsidR="00973D47">
              <w:rPr>
                <w:noProof/>
                <w:webHidden/>
              </w:rPr>
              <w:instrText xml:space="preserve"> PAGEREF _Toc29292685 \h </w:instrText>
            </w:r>
            <w:r w:rsidR="00973D47">
              <w:rPr>
                <w:noProof/>
                <w:webHidden/>
              </w:rPr>
            </w:r>
            <w:r w:rsidR="00973D47">
              <w:rPr>
                <w:noProof/>
                <w:webHidden/>
              </w:rPr>
              <w:fldChar w:fldCharType="separate"/>
            </w:r>
            <w:r w:rsidR="0090302C">
              <w:rPr>
                <w:noProof/>
                <w:webHidden/>
              </w:rPr>
              <w:t>103</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86" w:history="1">
            <w:r w:rsidR="00973D47" w:rsidRPr="00E0408E">
              <w:rPr>
                <w:rStyle w:val="Hyperlink"/>
                <w:noProof/>
              </w:rPr>
              <w:t>NAST 1100 NURSE AIDE FUNDAMENTALS</w:t>
            </w:r>
            <w:r w:rsidR="00973D47">
              <w:rPr>
                <w:noProof/>
                <w:webHidden/>
              </w:rPr>
              <w:tab/>
            </w:r>
            <w:r w:rsidR="00973D47">
              <w:rPr>
                <w:noProof/>
                <w:webHidden/>
              </w:rPr>
              <w:fldChar w:fldCharType="begin"/>
            </w:r>
            <w:r w:rsidR="00973D47">
              <w:rPr>
                <w:noProof/>
                <w:webHidden/>
              </w:rPr>
              <w:instrText xml:space="preserve"> PAGEREF _Toc29292686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1"/>
            <w:tabs>
              <w:tab w:val="right" w:leader="dot" w:pos="10250"/>
            </w:tabs>
            <w:rPr>
              <w:rFonts w:eastAsiaTheme="minorEastAsia"/>
              <w:noProof/>
            </w:rPr>
          </w:pPr>
          <w:hyperlink w:anchor="_Toc29292687" w:history="1">
            <w:r w:rsidR="00973D47" w:rsidRPr="00E0408E">
              <w:rPr>
                <w:rStyle w:val="Hyperlink"/>
                <w:noProof/>
              </w:rPr>
              <w:t>STUDENT FILE CHECKLIST</w:t>
            </w:r>
            <w:r w:rsidR="00973D47">
              <w:rPr>
                <w:noProof/>
                <w:webHidden/>
              </w:rPr>
              <w:tab/>
            </w:r>
            <w:r w:rsidR="00973D47">
              <w:rPr>
                <w:noProof/>
                <w:webHidden/>
              </w:rPr>
              <w:fldChar w:fldCharType="begin"/>
            </w:r>
            <w:r w:rsidR="00973D47">
              <w:rPr>
                <w:noProof/>
                <w:webHidden/>
              </w:rPr>
              <w:instrText xml:space="preserve"> PAGEREF _Toc29292687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88" w:history="1">
            <w:r w:rsidR="00973D47" w:rsidRPr="00E0408E">
              <w:rPr>
                <w:rStyle w:val="Hyperlink"/>
                <w:rFonts w:ascii="Arial" w:hAnsi="Arial" w:cs="Arial"/>
                <w:b/>
                <w:bCs/>
                <w:noProof/>
              </w:rPr>
              <w:t>Signed Acknowledgement Form for Nurse Aide Program Requirements*</w:t>
            </w:r>
            <w:r w:rsidR="00973D47">
              <w:rPr>
                <w:noProof/>
                <w:webHidden/>
              </w:rPr>
              <w:tab/>
            </w:r>
            <w:r w:rsidR="00973D47">
              <w:rPr>
                <w:noProof/>
                <w:webHidden/>
              </w:rPr>
              <w:fldChar w:fldCharType="begin"/>
            </w:r>
            <w:r w:rsidR="00973D47">
              <w:rPr>
                <w:noProof/>
                <w:webHidden/>
              </w:rPr>
              <w:instrText xml:space="preserve"> PAGEREF _Toc29292688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89" w:history="1">
            <w:r w:rsidR="00973D47" w:rsidRPr="00E0408E">
              <w:rPr>
                <w:rStyle w:val="Hyperlink"/>
                <w:rFonts w:ascii="Arial" w:hAnsi="Arial" w:cs="Arial"/>
                <w:b/>
                <w:bCs/>
                <w:noProof/>
              </w:rPr>
              <w:t>Student Agreement Form</w:t>
            </w:r>
            <w:r w:rsidR="00973D47">
              <w:rPr>
                <w:noProof/>
                <w:webHidden/>
              </w:rPr>
              <w:tab/>
            </w:r>
            <w:r w:rsidR="00973D47">
              <w:rPr>
                <w:noProof/>
                <w:webHidden/>
              </w:rPr>
              <w:fldChar w:fldCharType="begin"/>
            </w:r>
            <w:r w:rsidR="00973D47">
              <w:rPr>
                <w:noProof/>
                <w:webHidden/>
              </w:rPr>
              <w:instrText xml:space="preserve"> PAGEREF _Toc29292689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0" w:history="1">
            <w:r w:rsidR="00973D47" w:rsidRPr="00E0408E">
              <w:rPr>
                <w:rStyle w:val="Hyperlink"/>
                <w:rFonts w:ascii="Arial" w:hAnsi="Arial" w:cs="Arial"/>
                <w:b/>
                <w:bCs/>
                <w:noProof/>
              </w:rPr>
              <w:t>Cell Phone Policy</w:t>
            </w:r>
            <w:r w:rsidR="00973D47">
              <w:rPr>
                <w:noProof/>
                <w:webHidden/>
              </w:rPr>
              <w:tab/>
            </w:r>
            <w:r w:rsidR="00973D47">
              <w:rPr>
                <w:noProof/>
                <w:webHidden/>
              </w:rPr>
              <w:fldChar w:fldCharType="begin"/>
            </w:r>
            <w:r w:rsidR="00973D47">
              <w:rPr>
                <w:noProof/>
                <w:webHidden/>
              </w:rPr>
              <w:instrText xml:space="preserve"> PAGEREF _Toc29292690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1" w:history="1">
            <w:r w:rsidR="00973D47" w:rsidRPr="00E0408E">
              <w:rPr>
                <w:rStyle w:val="Hyperlink"/>
                <w:rFonts w:ascii="Arial" w:hAnsi="Arial" w:cs="Arial"/>
                <w:b/>
                <w:bCs/>
                <w:noProof/>
              </w:rPr>
              <w:t>Nurse Aide Training Program Evaluation Acknowledgement Form</w:t>
            </w:r>
            <w:r w:rsidR="00973D47">
              <w:rPr>
                <w:noProof/>
                <w:webHidden/>
              </w:rPr>
              <w:tab/>
            </w:r>
            <w:r w:rsidR="00973D47">
              <w:rPr>
                <w:noProof/>
                <w:webHidden/>
              </w:rPr>
              <w:fldChar w:fldCharType="begin"/>
            </w:r>
            <w:r w:rsidR="00973D47">
              <w:rPr>
                <w:noProof/>
                <w:webHidden/>
              </w:rPr>
              <w:instrText xml:space="preserve"> PAGEREF _Toc29292691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2" w:history="1">
            <w:r w:rsidR="00973D47" w:rsidRPr="00E0408E">
              <w:rPr>
                <w:rStyle w:val="Hyperlink"/>
                <w:rFonts w:ascii="Arial" w:hAnsi="Arial" w:cs="Arial"/>
                <w:b/>
                <w:bCs/>
                <w:noProof/>
              </w:rPr>
              <w:t>Student Profile*</w:t>
            </w:r>
            <w:r w:rsidR="00973D47">
              <w:rPr>
                <w:noProof/>
                <w:webHidden/>
              </w:rPr>
              <w:tab/>
            </w:r>
            <w:r w:rsidR="00973D47">
              <w:rPr>
                <w:noProof/>
                <w:webHidden/>
              </w:rPr>
              <w:fldChar w:fldCharType="begin"/>
            </w:r>
            <w:r w:rsidR="00973D47">
              <w:rPr>
                <w:noProof/>
                <w:webHidden/>
              </w:rPr>
              <w:instrText xml:space="preserve"> PAGEREF _Toc29292692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3" w:history="1">
            <w:r w:rsidR="00973D47" w:rsidRPr="00E0408E">
              <w:rPr>
                <w:rStyle w:val="Hyperlink"/>
                <w:rFonts w:ascii="Arial" w:hAnsi="Arial" w:cs="Arial"/>
                <w:b/>
                <w:bCs/>
                <w:noProof/>
              </w:rPr>
              <w:t>Release/Waiver of Liability*</w:t>
            </w:r>
            <w:r w:rsidR="00973D47">
              <w:rPr>
                <w:noProof/>
                <w:webHidden/>
              </w:rPr>
              <w:tab/>
            </w:r>
            <w:r w:rsidR="00973D47">
              <w:rPr>
                <w:noProof/>
                <w:webHidden/>
              </w:rPr>
              <w:fldChar w:fldCharType="begin"/>
            </w:r>
            <w:r w:rsidR="00973D47">
              <w:rPr>
                <w:noProof/>
                <w:webHidden/>
              </w:rPr>
              <w:instrText xml:space="preserve"> PAGEREF _Toc29292693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4" w:history="1">
            <w:r w:rsidR="00973D47" w:rsidRPr="00E0408E">
              <w:rPr>
                <w:rStyle w:val="Hyperlink"/>
                <w:rFonts w:ascii="Arial" w:hAnsi="Arial" w:cs="Arial"/>
                <w:b/>
                <w:bCs/>
                <w:noProof/>
              </w:rPr>
              <w:t>Student professional liability insurance Receipt*</w:t>
            </w:r>
            <w:r w:rsidR="00973D47">
              <w:rPr>
                <w:noProof/>
                <w:webHidden/>
              </w:rPr>
              <w:tab/>
            </w:r>
            <w:r w:rsidR="00973D47">
              <w:rPr>
                <w:noProof/>
                <w:webHidden/>
              </w:rPr>
              <w:fldChar w:fldCharType="begin"/>
            </w:r>
            <w:r w:rsidR="00973D47">
              <w:rPr>
                <w:noProof/>
                <w:webHidden/>
              </w:rPr>
              <w:instrText xml:space="preserve"> PAGEREF _Toc29292694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5" w:history="1">
            <w:r w:rsidR="00973D47" w:rsidRPr="00E0408E">
              <w:rPr>
                <w:rStyle w:val="Hyperlink"/>
                <w:rFonts w:ascii="Arial" w:hAnsi="Arial" w:cs="Arial"/>
                <w:b/>
                <w:bCs/>
                <w:noProof/>
              </w:rPr>
              <w:t>PreCheck Receipt*</w:t>
            </w:r>
            <w:r w:rsidR="00973D47">
              <w:rPr>
                <w:noProof/>
                <w:webHidden/>
              </w:rPr>
              <w:tab/>
            </w:r>
            <w:r w:rsidR="00973D47">
              <w:rPr>
                <w:noProof/>
                <w:webHidden/>
              </w:rPr>
              <w:fldChar w:fldCharType="begin"/>
            </w:r>
            <w:r w:rsidR="00973D47">
              <w:rPr>
                <w:noProof/>
                <w:webHidden/>
              </w:rPr>
              <w:instrText xml:space="preserve"> PAGEREF _Toc29292695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6" w:history="1">
            <w:r w:rsidR="00973D47" w:rsidRPr="00E0408E">
              <w:rPr>
                <w:rStyle w:val="Hyperlink"/>
                <w:rFonts w:ascii="Arial" w:hAnsi="Arial" w:cs="Arial"/>
                <w:b/>
                <w:bCs/>
                <w:noProof/>
              </w:rPr>
              <w:t>Student Notification of Criminal Background Check*</w:t>
            </w:r>
            <w:r w:rsidR="00973D47">
              <w:rPr>
                <w:noProof/>
                <w:webHidden/>
              </w:rPr>
              <w:tab/>
            </w:r>
            <w:r w:rsidR="00973D47">
              <w:rPr>
                <w:noProof/>
                <w:webHidden/>
              </w:rPr>
              <w:fldChar w:fldCharType="begin"/>
            </w:r>
            <w:r w:rsidR="00973D47">
              <w:rPr>
                <w:noProof/>
                <w:webHidden/>
              </w:rPr>
              <w:instrText xml:space="preserve"> PAGEREF _Toc29292696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7" w:history="1">
            <w:r w:rsidR="00973D47" w:rsidRPr="00E0408E">
              <w:rPr>
                <w:rStyle w:val="Hyperlink"/>
                <w:rFonts w:ascii="Arial" w:hAnsi="Arial" w:cs="Arial"/>
                <w:b/>
                <w:bCs/>
                <w:noProof/>
              </w:rPr>
              <w:t>Urine Drug Screen Procedure*</w:t>
            </w:r>
            <w:r w:rsidR="00973D47">
              <w:rPr>
                <w:noProof/>
                <w:webHidden/>
              </w:rPr>
              <w:tab/>
            </w:r>
            <w:r w:rsidR="00973D47">
              <w:rPr>
                <w:noProof/>
                <w:webHidden/>
              </w:rPr>
              <w:fldChar w:fldCharType="begin"/>
            </w:r>
            <w:r w:rsidR="00973D47">
              <w:rPr>
                <w:noProof/>
                <w:webHidden/>
              </w:rPr>
              <w:instrText xml:space="preserve"> PAGEREF _Toc29292697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8" w:history="1">
            <w:r w:rsidR="00973D47" w:rsidRPr="00E0408E">
              <w:rPr>
                <w:rStyle w:val="Hyperlink"/>
                <w:rFonts w:ascii="Arial" w:hAnsi="Arial" w:cs="Arial"/>
                <w:b/>
                <w:bCs/>
                <w:noProof/>
              </w:rPr>
              <w:t>Consent For Urine Drug Screen *</w:t>
            </w:r>
            <w:r w:rsidR="00973D47">
              <w:rPr>
                <w:noProof/>
                <w:webHidden/>
              </w:rPr>
              <w:tab/>
            </w:r>
            <w:r w:rsidR="00973D47">
              <w:rPr>
                <w:noProof/>
                <w:webHidden/>
              </w:rPr>
              <w:fldChar w:fldCharType="begin"/>
            </w:r>
            <w:r w:rsidR="00973D47">
              <w:rPr>
                <w:noProof/>
                <w:webHidden/>
              </w:rPr>
              <w:instrText xml:space="preserve"> PAGEREF _Toc29292698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699" w:history="1">
            <w:r w:rsidR="00973D47" w:rsidRPr="00E0408E">
              <w:rPr>
                <w:rStyle w:val="Hyperlink"/>
                <w:rFonts w:ascii="Arial" w:hAnsi="Arial" w:cs="Arial"/>
                <w:b/>
                <w:bCs/>
                <w:noProof/>
              </w:rPr>
              <w:t>Urine Drug Screen Chain of Custody/Collection Form*</w:t>
            </w:r>
            <w:r w:rsidR="00973D47">
              <w:rPr>
                <w:noProof/>
                <w:webHidden/>
              </w:rPr>
              <w:tab/>
            </w:r>
            <w:r w:rsidR="00973D47">
              <w:rPr>
                <w:noProof/>
                <w:webHidden/>
              </w:rPr>
              <w:fldChar w:fldCharType="begin"/>
            </w:r>
            <w:r w:rsidR="00973D47">
              <w:rPr>
                <w:noProof/>
                <w:webHidden/>
              </w:rPr>
              <w:instrText xml:space="preserve"> PAGEREF _Toc29292699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700" w:history="1">
            <w:r w:rsidR="00973D47" w:rsidRPr="00E0408E">
              <w:rPr>
                <w:rStyle w:val="Hyperlink"/>
                <w:rFonts w:ascii="Arial" w:hAnsi="Arial" w:cs="Arial"/>
                <w:b/>
                <w:bCs/>
                <w:noProof/>
              </w:rPr>
              <w:t>Records release form* (per facility request)</w:t>
            </w:r>
            <w:r w:rsidR="00973D47">
              <w:rPr>
                <w:noProof/>
                <w:webHidden/>
              </w:rPr>
              <w:tab/>
            </w:r>
            <w:r w:rsidR="00973D47">
              <w:rPr>
                <w:noProof/>
                <w:webHidden/>
              </w:rPr>
              <w:fldChar w:fldCharType="begin"/>
            </w:r>
            <w:r w:rsidR="00973D47">
              <w:rPr>
                <w:noProof/>
                <w:webHidden/>
              </w:rPr>
              <w:instrText xml:space="preserve"> PAGEREF _Toc29292700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973D47" w:rsidRDefault="00183A72">
          <w:pPr>
            <w:pStyle w:val="TOC2"/>
            <w:tabs>
              <w:tab w:val="right" w:leader="dot" w:pos="10250"/>
            </w:tabs>
            <w:rPr>
              <w:rFonts w:eastAsiaTheme="minorEastAsia"/>
              <w:noProof/>
            </w:rPr>
          </w:pPr>
          <w:hyperlink w:anchor="_Toc29292701" w:history="1">
            <w:r w:rsidR="00973D47" w:rsidRPr="00E0408E">
              <w:rPr>
                <w:rStyle w:val="Hyperlink"/>
                <w:rFonts w:ascii="Arial" w:hAnsi="Arial" w:cs="Arial"/>
                <w:b/>
                <w:bCs/>
                <w:noProof/>
              </w:rPr>
              <w:t>Verification of HIPAA training*</w:t>
            </w:r>
            <w:r w:rsidR="00973D47">
              <w:rPr>
                <w:noProof/>
                <w:webHidden/>
              </w:rPr>
              <w:tab/>
            </w:r>
            <w:r w:rsidR="00973D47">
              <w:rPr>
                <w:noProof/>
                <w:webHidden/>
              </w:rPr>
              <w:fldChar w:fldCharType="begin"/>
            </w:r>
            <w:r w:rsidR="00973D47">
              <w:rPr>
                <w:noProof/>
                <w:webHidden/>
              </w:rPr>
              <w:instrText xml:space="preserve"> PAGEREF _Toc29292701 \h </w:instrText>
            </w:r>
            <w:r w:rsidR="00973D47">
              <w:rPr>
                <w:noProof/>
                <w:webHidden/>
              </w:rPr>
            </w:r>
            <w:r w:rsidR="00973D47">
              <w:rPr>
                <w:noProof/>
                <w:webHidden/>
              </w:rPr>
              <w:fldChar w:fldCharType="separate"/>
            </w:r>
            <w:r w:rsidR="0090302C">
              <w:rPr>
                <w:noProof/>
                <w:webHidden/>
              </w:rPr>
              <w:t>120</w:t>
            </w:r>
            <w:r w:rsidR="00973D47">
              <w:rPr>
                <w:noProof/>
                <w:webHidden/>
              </w:rPr>
              <w:fldChar w:fldCharType="end"/>
            </w:r>
          </w:hyperlink>
        </w:p>
        <w:p w:rsidR="00CF6B8F" w:rsidRDefault="00CF6B8F">
          <w:r>
            <w:rPr>
              <w:b/>
              <w:bCs/>
              <w:noProof/>
            </w:rPr>
            <w:fldChar w:fldCharType="end"/>
          </w:r>
        </w:p>
      </w:sdtContent>
    </w:sdt>
    <w:p w:rsidR="00CF6B8F" w:rsidRDefault="00CF6B8F">
      <w:pPr>
        <w:rPr>
          <w:sz w:val="24"/>
        </w:rPr>
      </w:pPr>
      <w:r>
        <w:rPr>
          <w:sz w:val="24"/>
        </w:rPr>
        <w:br w:type="page"/>
      </w:r>
    </w:p>
    <w:p w:rsidR="008B3074" w:rsidRDefault="00CF6B8F" w:rsidP="00CF6B8F">
      <w:pPr>
        <w:tabs>
          <w:tab w:val="left" w:pos="5040"/>
          <w:tab w:val="left" w:pos="5760"/>
          <w:tab w:val="left" w:pos="8640"/>
        </w:tabs>
        <w:jc w:val="center"/>
        <w:rPr>
          <w:sz w:val="24"/>
        </w:rPr>
      </w:pPr>
      <w:r w:rsidRPr="009850BA">
        <w:rPr>
          <w:rFonts w:ascii="Times New Roman" w:eastAsia="Times New Roman" w:hAnsi="Times New Roman" w:cs="Arial"/>
          <w:noProof/>
        </w:rPr>
        <w:drawing>
          <wp:inline distT="0" distB="0" distL="0" distR="0" wp14:anchorId="4F5FC232" wp14:editId="27A9E8DC">
            <wp:extent cx="3365500" cy="994729"/>
            <wp:effectExtent l="0" t="0" r="6350" b="0"/>
            <wp:docPr id="12" name="Picture 12" descr="image of southeastern tech's logo" title="southeastern te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383" cy="1009473"/>
                    </a:xfrm>
                    <a:prstGeom prst="rect">
                      <a:avLst/>
                    </a:prstGeom>
                    <a:noFill/>
                    <a:ln>
                      <a:noFill/>
                    </a:ln>
                  </pic:spPr>
                </pic:pic>
              </a:graphicData>
            </a:graphic>
          </wp:inline>
        </w:drawing>
      </w:r>
    </w:p>
    <w:p w:rsidR="00E42C19" w:rsidRDefault="00E42C19" w:rsidP="00992893">
      <w:pPr>
        <w:jc w:val="center"/>
        <w:rPr>
          <w:b/>
          <w:sz w:val="32"/>
          <w:szCs w:val="32"/>
        </w:rPr>
      </w:pPr>
    </w:p>
    <w:p w:rsidR="00E42C19" w:rsidRDefault="00E42C19" w:rsidP="00992893">
      <w:pPr>
        <w:jc w:val="center"/>
        <w:rPr>
          <w:b/>
          <w:sz w:val="32"/>
          <w:szCs w:val="32"/>
        </w:rPr>
      </w:pPr>
    </w:p>
    <w:p w:rsidR="00CF6B8F" w:rsidRPr="00FC5C80" w:rsidRDefault="00CF6B8F" w:rsidP="00992893">
      <w:pPr>
        <w:jc w:val="center"/>
        <w:rPr>
          <w:rFonts w:eastAsia="Cambria"/>
          <w:b/>
          <w:sz w:val="32"/>
          <w:szCs w:val="32"/>
        </w:rPr>
      </w:pPr>
      <w:r w:rsidRPr="00FC5C80">
        <w:rPr>
          <w:b/>
          <w:sz w:val="32"/>
          <w:szCs w:val="32"/>
        </w:rPr>
        <w:t>Disclaimer</w:t>
      </w:r>
    </w:p>
    <w:p w:rsidR="00CF6B8F" w:rsidRPr="004B70A2" w:rsidRDefault="00CF6B8F" w:rsidP="00CF6B8F">
      <w:pPr>
        <w:rPr>
          <w:rFonts w:eastAsia="Cambria" w:cs="Arial"/>
          <w:sz w:val="24"/>
          <w:szCs w:val="24"/>
        </w:rPr>
      </w:pPr>
      <w:r w:rsidRPr="004B70A2">
        <w:rPr>
          <w:rFonts w:eastAsia="Cambria" w:cs="Arial"/>
          <w:sz w:val="24"/>
          <w:szCs w:val="24"/>
        </w:rPr>
        <w:t>The College and the Program reserve the right to alter contents of the Student Handbook with notice to students as necessary. Students will be notified of the change in a timely manner, given a copy of the change, and must sign they have received and understand the change. Changes may be necessary as the accrediting body, state, or national regulations change.</w:t>
      </w:r>
    </w:p>
    <w:p w:rsidR="00FC5C80" w:rsidRDefault="00FC5C80" w:rsidP="00CF6B8F">
      <w:pPr>
        <w:rPr>
          <w:rFonts w:ascii="Arial" w:eastAsia="Cambria" w:hAnsi="Arial" w:cs="Arial"/>
          <w:sz w:val="24"/>
          <w:szCs w:val="24"/>
        </w:rPr>
      </w:pPr>
    </w:p>
    <w:p w:rsidR="00FC5C80" w:rsidRDefault="00FC5C80" w:rsidP="00D154E4">
      <w:pPr>
        <w:pStyle w:val="Heading2"/>
        <w:spacing w:after="120"/>
      </w:pPr>
      <w:bookmarkStart w:id="1" w:name="_Toc29292595"/>
      <w:r>
        <w:t>Accessibility Statement</w:t>
      </w:r>
      <w:bookmarkEnd w:id="1"/>
    </w:p>
    <w:p w:rsidR="00FC5C80" w:rsidRPr="004B70A2" w:rsidRDefault="00FC5C80" w:rsidP="00FC5C80">
      <w:pPr>
        <w:rPr>
          <w:rFonts w:cstheme="minorHAnsi"/>
          <w:sz w:val="24"/>
          <w:szCs w:val="24"/>
        </w:rPr>
      </w:pPr>
      <w:r w:rsidRPr="004B70A2">
        <w:rPr>
          <w:rFonts w:cstheme="minorHAnsi"/>
          <w:sz w:val="24"/>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rsidR="00FC5C80" w:rsidRDefault="00FC5C80" w:rsidP="00CF6B8F">
      <w:pPr>
        <w:rPr>
          <w:rFonts w:ascii="Arial" w:eastAsia="Cambria" w:hAnsi="Arial" w:cs="Arial"/>
          <w:sz w:val="24"/>
          <w:szCs w:val="24"/>
        </w:rPr>
      </w:pPr>
    </w:p>
    <w:p w:rsidR="00CF6B8F" w:rsidRDefault="00CF6B8F">
      <w:pPr>
        <w:rPr>
          <w:rFonts w:ascii="Arial" w:eastAsia="Cambria" w:hAnsi="Arial" w:cs="Arial"/>
          <w:sz w:val="24"/>
          <w:szCs w:val="24"/>
        </w:rPr>
      </w:pPr>
      <w:r>
        <w:rPr>
          <w:rFonts w:ascii="Arial" w:eastAsia="Cambria" w:hAnsi="Arial" w:cs="Arial"/>
          <w:sz w:val="24"/>
          <w:szCs w:val="24"/>
        </w:rPr>
        <w:br w:type="page"/>
      </w:r>
    </w:p>
    <w:p w:rsidR="00992893" w:rsidRPr="0056308D" w:rsidRDefault="00CF6B8F" w:rsidP="004078CE">
      <w:pPr>
        <w:pStyle w:val="Heading1"/>
        <w:spacing w:line="480" w:lineRule="auto"/>
        <w:rPr>
          <w:b w:val="0"/>
        </w:rPr>
      </w:pPr>
      <w:bookmarkStart w:id="2" w:name="_Toc29292596"/>
      <w:r w:rsidRPr="0056308D">
        <w:rPr>
          <w:rStyle w:val="Heading2Char"/>
          <w:b/>
        </w:rPr>
        <w:t>STC Statement of Non-Discri</w:t>
      </w:r>
      <w:r w:rsidRPr="0056308D">
        <w:rPr>
          <w:rStyle w:val="Heading1Char"/>
          <w:b/>
        </w:rPr>
        <w:t>m</w:t>
      </w:r>
      <w:r w:rsidRPr="0056308D">
        <w:rPr>
          <w:rStyle w:val="Heading2Char"/>
          <w:b/>
        </w:rPr>
        <w:t>ination</w:t>
      </w:r>
      <w:bookmarkEnd w:id="2"/>
    </w:p>
    <w:p w:rsidR="00835BE0" w:rsidRDefault="00835BE0" w:rsidP="006F0358">
      <w:pPr>
        <w:autoSpaceDE w:val="0"/>
        <w:autoSpaceDN w:val="0"/>
        <w:adjustRightInd w:val="0"/>
        <w:spacing w:after="0" w:line="240" w:lineRule="auto"/>
        <w:rPr>
          <w:rFonts w:eastAsia="Times New Roman" w:cs="Arial"/>
          <w:color w:val="000000"/>
          <w:sz w:val="24"/>
          <w:szCs w:val="24"/>
        </w:rPr>
      </w:pPr>
      <w:r w:rsidRPr="00CF6B8F">
        <w:rPr>
          <w:rFonts w:eastAsia="Times New Roman" w:cs="Arial"/>
          <w:color w:val="000000"/>
          <w:sz w:val="24"/>
          <w:szCs w:val="24"/>
        </w:rPr>
        <w:t>The Technical College System of Georgia</w:t>
      </w:r>
      <w:r w:rsidRPr="00835BE0">
        <w:rPr>
          <w:rFonts w:eastAsia="Times New Roman" w:cs="Arial"/>
          <w:color w:val="000000"/>
          <w:sz w:val="24"/>
          <w:szCs w:val="24"/>
        </w:rPr>
        <w:t xml:space="preserve"> (TCSG)</w:t>
      </w:r>
      <w:r w:rsidRPr="00CF6B8F">
        <w:rPr>
          <w:rFonts w:eastAsia="Times New Roman" w:cs="Arial"/>
          <w:color w:val="000000"/>
          <w:sz w:val="24"/>
          <w:szCs w:val="24"/>
        </w:rPr>
        <w:t xml:space="preserve"> and its constituent technical colleges do not discriminate on the basis of race, color, creed, national or ethnic origin, gender, religion, disability, age, political affiliation or belief, genetic information, disabled veteran, veteran of the Vietnam Era, or citizenship status (except in those special circumstances permitted or mandated by law). This nondiscrimination policy encompasses the operation of all TCSG and technical college-administered programs, federally financed programs, educational programs and activities involving admissions, scholarships and loans, student life and athletics. It also applies to the recruitment and employment of personnel and the cont</w:t>
      </w:r>
      <w:r>
        <w:rPr>
          <w:rFonts w:eastAsia="Times New Roman" w:cs="Arial"/>
          <w:color w:val="000000"/>
          <w:sz w:val="24"/>
          <w:szCs w:val="24"/>
        </w:rPr>
        <w:t>racting for goods and services.</w:t>
      </w:r>
    </w:p>
    <w:p w:rsidR="006F0358" w:rsidRDefault="006F0358" w:rsidP="006F0358">
      <w:pPr>
        <w:autoSpaceDE w:val="0"/>
        <w:autoSpaceDN w:val="0"/>
        <w:adjustRightInd w:val="0"/>
        <w:spacing w:after="0" w:line="240" w:lineRule="auto"/>
        <w:rPr>
          <w:rFonts w:eastAsia="Times New Roman" w:cs="Arial"/>
          <w:color w:val="000000"/>
          <w:sz w:val="24"/>
          <w:szCs w:val="24"/>
        </w:rPr>
      </w:pPr>
    </w:p>
    <w:p w:rsidR="00835BE0" w:rsidRDefault="00835BE0" w:rsidP="006F0358">
      <w:pPr>
        <w:autoSpaceDE w:val="0"/>
        <w:autoSpaceDN w:val="0"/>
        <w:adjustRightInd w:val="0"/>
        <w:spacing w:after="0" w:line="240" w:lineRule="auto"/>
        <w:rPr>
          <w:rFonts w:eastAsia="Times New Roman" w:cs="Arial"/>
          <w:color w:val="000000"/>
          <w:sz w:val="24"/>
          <w:szCs w:val="24"/>
        </w:rPr>
      </w:pPr>
      <w:r w:rsidRPr="00CF6B8F">
        <w:rPr>
          <w:rFonts w:eastAsia="Times New Roman" w:cs="Arial"/>
          <w:color w:val="000000"/>
          <w:sz w:val="24"/>
          <w:szCs w:val="24"/>
        </w:rPr>
        <w:t xml:space="preserve">All work and campus environments shall be free from unlawful forms of discrimination, harassment and retaliation as outlined under Title IX of the Educational Amendments of 1972, Title VI and Title VII of the Civil Rights Act of 1964, as amended, the Age Discrimination in Employment Act of 1967, as amended, Executive Order 11246, as amended, the Vietnam Era Veteran’s Readjustment Act of 1974, as amended, Section 504 of the Rehabilitation Act of 1973, as amended, the Americans With Disabilities Act </w:t>
      </w:r>
      <w:r w:rsidR="00DD51F9">
        <w:rPr>
          <w:rFonts w:eastAsia="Times New Roman" w:cs="Arial"/>
          <w:color w:val="000000"/>
          <w:sz w:val="24"/>
          <w:szCs w:val="24"/>
        </w:rPr>
        <w:t xml:space="preserve">(ADA) </w:t>
      </w:r>
      <w:r w:rsidRPr="00CF6B8F">
        <w:rPr>
          <w:rFonts w:eastAsia="Times New Roman" w:cs="Arial"/>
          <w:color w:val="000000"/>
          <w:sz w:val="24"/>
          <w:szCs w:val="24"/>
        </w:rPr>
        <w:t>of 1990, as amended, the Equal Pay Act, Lilly Ledbetter Fair Pay Act of 2009, the Georgia Fair Employment Act of 1978, as amended, the Immigration Reform and Control Act of 1986, the Genetic Information Nondiscrimination Act of 2008, the Workforce Investment Act of 1998 and other related mandates under TCSG Pol</w:t>
      </w:r>
      <w:r>
        <w:rPr>
          <w:rFonts w:eastAsia="Times New Roman" w:cs="Arial"/>
          <w:color w:val="000000"/>
          <w:sz w:val="24"/>
          <w:szCs w:val="24"/>
        </w:rPr>
        <w:t>icy, federal or state statutes.</w:t>
      </w:r>
    </w:p>
    <w:p w:rsidR="006F0358" w:rsidRDefault="006F0358" w:rsidP="006F0358">
      <w:pPr>
        <w:autoSpaceDE w:val="0"/>
        <w:autoSpaceDN w:val="0"/>
        <w:adjustRightInd w:val="0"/>
        <w:spacing w:after="0" w:line="240" w:lineRule="auto"/>
        <w:rPr>
          <w:rFonts w:eastAsia="Times New Roman" w:cs="Arial"/>
          <w:color w:val="000000"/>
          <w:sz w:val="24"/>
          <w:szCs w:val="24"/>
        </w:rPr>
      </w:pPr>
    </w:p>
    <w:p w:rsidR="00835BE0" w:rsidRDefault="00835BE0" w:rsidP="006F0358">
      <w:pPr>
        <w:spacing w:after="0" w:line="240" w:lineRule="auto"/>
        <w:rPr>
          <w:rFonts w:eastAsia="Cambria" w:cs="Arial"/>
          <w:sz w:val="24"/>
          <w:szCs w:val="24"/>
        </w:rPr>
      </w:pPr>
      <w:r w:rsidRPr="00CF6B8F">
        <w:rPr>
          <w:rFonts w:eastAsia="Cambria" w:cs="Arial"/>
          <w:sz w:val="24"/>
          <w:szCs w:val="24"/>
        </w:rPr>
        <w:t>The Technical College System and Technical Colleges shall promote the realization of equal opportunity through a positive continuing program of specific practices designed to ensure the full realization of equal opportunity. The following person has been designated to handle inquiries regarding the nondiscrimination policies:</w:t>
      </w:r>
    </w:p>
    <w:p w:rsidR="006F0358" w:rsidRDefault="006F0358" w:rsidP="006F0358">
      <w:pPr>
        <w:spacing w:after="0" w:line="240" w:lineRule="auto"/>
        <w:rPr>
          <w:rFonts w:eastAsia="Cambria" w:cs="Arial"/>
          <w:sz w:val="24"/>
          <w:szCs w:val="24"/>
        </w:rPr>
      </w:pPr>
    </w:p>
    <w:p w:rsidR="00DD51F9" w:rsidRPr="00DD51F9" w:rsidRDefault="00DD51F9" w:rsidP="006F0358">
      <w:pPr>
        <w:spacing w:after="0" w:line="240" w:lineRule="auto"/>
        <w:rPr>
          <w:rFonts w:eastAsia="Cambria" w:cs="Arial"/>
          <w:sz w:val="24"/>
          <w:szCs w:val="24"/>
        </w:rPr>
      </w:pPr>
      <w:r w:rsidRPr="00DD51F9">
        <w:rPr>
          <w:rFonts w:cs="Arial"/>
          <w:b/>
          <w:sz w:val="24"/>
          <w:szCs w:val="24"/>
        </w:rPr>
        <w:t>American with Disabilities Act (ADA)/Section 504 - Equity- Title IX (Students) – Office of Civil Rights (OCR) Compliance Officer</w:t>
      </w:r>
    </w:p>
    <w:p w:rsidR="00835BE0" w:rsidRPr="00CF6B8F" w:rsidRDefault="00835BE0" w:rsidP="00835BE0">
      <w:pPr>
        <w:spacing w:after="0" w:line="240" w:lineRule="auto"/>
        <w:rPr>
          <w:rFonts w:cs="Arial"/>
          <w:sz w:val="24"/>
          <w:szCs w:val="24"/>
        </w:rPr>
      </w:pPr>
      <w:r w:rsidRPr="00CF6B8F">
        <w:rPr>
          <w:rFonts w:cs="Arial"/>
          <w:sz w:val="24"/>
          <w:szCs w:val="24"/>
        </w:rPr>
        <w:t xml:space="preserve">Helen Thomas, Special Needs Specialist </w:t>
      </w:r>
    </w:p>
    <w:p w:rsidR="00835BE0" w:rsidRPr="00CF6B8F" w:rsidRDefault="00835BE0" w:rsidP="00835BE0">
      <w:pPr>
        <w:spacing w:after="0" w:line="240" w:lineRule="auto"/>
        <w:rPr>
          <w:rFonts w:cs="Arial"/>
          <w:sz w:val="24"/>
          <w:szCs w:val="24"/>
        </w:rPr>
      </w:pPr>
      <w:r w:rsidRPr="00CF6B8F">
        <w:rPr>
          <w:rFonts w:cs="Arial"/>
          <w:sz w:val="24"/>
          <w:szCs w:val="24"/>
        </w:rPr>
        <w:t xml:space="preserve">Vidalia Campus </w:t>
      </w:r>
    </w:p>
    <w:p w:rsidR="00835BE0" w:rsidRPr="00CF6B8F" w:rsidRDefault="00835BE0" w:rsidP="00835BE0">
      <w:pPr>
        <w:spacing w:after="0" w:line="240" w:lineRule="auto"/>
        <w:rPr>
          <w:rFonts w:cs="Arial"/>
          <w:sz w:val="24"/>
          <w:szCs w:val="24"/>
        </w:rPr>
      </w:pPr>
      <w:r w:rsidRPr="00CF6B8F">
        <w:rPr>
          <w:rFonts w:cs="Arial"/>
          <w:sz w:val="24"/>
          <w:szCs w:val="24"/>
        </w:rPr>
        <w:t>3001 East 1st Street, Vidalia Office 1</w:t>
      </w:r>
      <w:r w:rsidR="007F6438">
        <w:rPr>
          <w:rFonts w:cs="Arial"/>
          <w:sz w:val="24"/>
          <w:szCs w:val="24"/>
        </w:rPr>
        <w:t>65</w:t>
      </w:r>
      <w:r w:rsidRPr="00CF6B8F">
        <w:rPr>
          <w:rFonts w:cs="Arial"/>
          <w:sz w:val="24"/>
          <w:szCs w:val="24"/>
        </w:rPr>
        <w:t xml:space="preserve"> </w:t>
      </w:r>
    </w:p>
    <w:p w:rsidR="00835BE0" w:rsidRPr="00CF6B8F" w:rsidRDefault="00835BE0" w:rsidP="00835BE0">
      <w:pPr>
        <w:spacing w:after="0" w:line="240" w:lineRule="auto"/>
        <w:rPr>
          <w:rFonts w:cs="Arial"/>
          <w:sz w:val="24"/>
          <w:szCs w:val="24"/>
        </w:rPr>
      </w:pPr>
      <w:r w:rsidRPr="00CF6B8F">
        <w:rPr>
          <w:rFonts w:cs="Arial"/>
          <w:sz w:val="24"/>
          <w:szCs w:val="24"/>
        </w:rPr>
        <w:t>Phone: 912-538-3126</w:t>
      </w:r>
    </w:p>
    <w:p w:rsidR="00835BE0" w:rsidRPr="00CF6B8F" w:rsidRDefault="00183A72" w:rsidP="006F0358">
      <w:pPr>
        <w:spacing w:after="0" w:line="240" w:lineRule="auto"/>
        <w:rPr>
          <w:rFonts w:cs="Arial"/>
          <w:sz w:val="24"/>
          <w:szCs w:val="24"/>
        </w:rPr>
      </w:pPr>
      <w:hyperlink r:id="rId9" w:tooltip="helen thomas email" w:history="1">
        <w:r w:rsidR="00835BE0" w:rsidRPr="00835BE0">
          <w:rPr>
            <w:rStyle w:val="Hyperlink"/>
            <w:rFonts w:cs="Arial"/>
            <w:sz w:val="24"/>
            <w:szCs w:val="24"/>
          </w:rPr>
          <w:t>Helen Thomas</w:t>
        </w:r>
      </w:hyperlink>
      <w:r w:rsidR="00835BE0" w:rsidRPr="00835BE0">
        <w:rPr>
          <w:rFonts w:cs="Arial"/>
          <w:sz w:val="24"/>
          <w:szCs w:val="24"/>
        </w:rPr>
        <w:t xml:space="preserve"> (</w:t>
      </w:r>
      <w:hyperlink r:id="rId10" w:tooltip="helen thomas email" w:history="1">
        <w:r w:rsidR="00835BE0" w:rsidRPr="00835BE0">
          <w:rPr>
            <w:rStyle w:val="Hyperlink"/>
            <w:rFonts w:cs="Arial"/>
            <w:sz w:val="24"/>
            <w:szCs w:val="24"/>
          </w:rPr>
          <w:t>hthomas@southeasterntech.edu</w:t>
        </w:r>
      </w:hyperlink>
      <w:r w:rsidR="00835BE0" w:rsidRPr="00835BE0">
        <w:rPr>
          <w:rFonts w:cs="Arial"/>
          <w:sz w:val="24"/>
          <w:szCs w:val="24"/>
        </w:rPr>
        <w:t>)</w:t>
      </w:r>
    </w:p>
    <w:p w:rsidR="00835BE0" w:rsidRPr="00CF6B8F" w:rsidRDefault="00835BE0" w:rsidP="006F0358">
      <w:pPr>
        <w:spacing w:after="0" w:line="240" w:lineRule="auto"/>
        <w:rPr>
          <w:rFonts w:cs="Arial"/>
          <w:b/>
          <w:sz w:val="24"/>
          <w:szCs w:val="24"/>
        </w:rPr>
      </w:pPr>
    </w:p>
    <w:p w:rsidR="009D1DA9" w:rsidRDefault="00DD51F9" w:rsidP="00835BE0">
      <w:pPr>
        <w:spacing w:after="0" w:line="240" w:lineRule="auto"/>
        <w:rPr>
          <w:rFonts w:cs="Arial"/>
          <w:sz w:val="24"/>
          <w:szCs w:val="24"/>
        </w:rPr>
      </w:pPr>
      <w:r w:rsidRPr="00DD51F9">
        <w:rPr>
          <w:rFonts w:cs="Arial"/>
          <w:b/>
          <w:sz w:val="24"/>
          <w:szCs w:val="24"/>
        </w:rPr>
        <w:t>Title VI - Title IX (Employees) – Equal Employment Opportunity Commission (EEOC) Officer</w:t>
      </w:r>
      <w:r w:rsidRPr="00DD51F9">
        <w:rPr>
          <w:rFonts w:cs="Arial"/>
          <w:sz w:val="24"/>
          <w:szCs w:val="24"/>
        </w:rPr>
        <w:t xml:space="preserve"> </w:t>
      </w:r>
    </w:p>
    <w:p w:rsidR="00835BE0" w:rsidRPr="00CF6B8F" w:rsidRDefault="009D1DA9" w:rsidP="00835BE0">
      <w:pPr>
        <w:spacing w:after="0" w:line="240" w:lineRule="auto"/>
        <w:rPr>
          <w:rFonts w:cs="Arial"/>
          <w:sz w:val="24"/>
          <w:szCs w:val="24"/>
        </w:rPr>
      </w:pPr>
      <w:r>
        <w:rPr>
          <w:rFonts w:cs="Arial"/>
          <w:sz w:val="24"/>
          <w:szCs w:val="24"/>
        </w:rPr>
        <w:t>Lanie Jonas</w:t>
      </w:r>
      <w:r w:rsidR="00835BE0" w:rsidRPr="00CF6B8F">
        <w:rPr>
          <w:rFonts w:cs="Arial"/>
          <w:sz w:val="24"/>
          <w:szCs w:val="24"/>
        </w:rPr>
        <w:t xml:space="preserve">, Director of Human Resources </w:t>
      </w:r>
    </w:p>
    <w:p w:rsidR="00835BE0" w:rsidRPr="00CF6B8F" w:rsidRDefault="00835BE0" w:rsidP="00835BE0">
      <w:pPr>
        <w:spacing w:after="0" w:line="240" w:lineRule="auto"/>
        <w:rPr>
          <w:rFonts w:cs="Arial"/>
          <w:sz w:val="24"/>
          <w:szCs w:val="24"/>
        </w:rPr>
      </w:pPr>
      <w:r w:rsidRPr="00CF6B8F">
        <w:rPr>
          <w:rFonts w:cs="Arial"/>
          <w:sz w:val="24"/>
          <w:szCs w:val="24"/>
        </w:rPr>
        <w:t xml:space="preserve">Vidalia Campus </w:t>
      </w:r>
    </w:p>
    <w:p w:rsidR="00835BE0" w:rsidRPr="00CF6B8F" w:rsidRDefault="00835BE0" w:rsidP="00835BE0">
      <w:pPr>
        <w:spacing w:after="0" w:line="240" w:lineRule="auto"/>
        <w:rPr>
          <w:rFonts w:cs="Arial"/>
          <w:sz w:val="24"/>
          <w:szCs w:val="24"/>
        </w:rPr>
      </w:pPr>
      <w:r w:rsidRPr="00CF6B8F">
        <w:rPr>
          <w:rFonts w:cs="Arial"/>
          <w:sz w:val="24"/>
          <w:szCs w:val="24"/>
        </w:rPr>
        <w:t>3001 East 1st Street, Vidalia Office 138B</w:t>
      </w:r>
    </w:p>
    <w:p w:rsidR="00835BE0" w:rsidRPr="00CF6B8F" w:rsidRDefault="00835BE0" w:rsidP="00835BE0">
      <w:pPr>
        <w:spacing w:after="0" w:line="240" w:lineRule="auto"/>
        <w:rPr>
          <w:rFonts w:cs="Arial"/>
          <w:sz w:val="24"/>
          <w:szCs w:val="24"/>
        </w:rPr>
      </w:pPr>
      <w:r w:rsidRPr="00CF6B8F">
        <w:rPr>
          <w:rFonts w:cs="Arial"/>
          <w:sz w:val="24"/>
          <w:szCs w:val="24"/>
        </w:rPr>
        <w:t>Phone: 912-538-</w:t>
      </w:r>
      <w:r w:rsidR="009D1DA9">
        <w:rPr>
          <w:rFonts w:cs="Arial"/>
          <w:sz w:val="24"/>
          <w:szCs w:val="24"/>
        </w:rPr>
        <w:t>3230</w:t>
      </w:r>
      <w:r w:rsidRPr="00CF6B8F">
        <w:rPr>
          <w:rFonts w:cs="Arial"/>
          <w:sz w:val="24"/>
          <w:szCs w:val="24"/>
        </w:rPr>
        <w:t xml:space="preserve"> </w:t>
      </w:r>
    </w:p>
    <w:p w:rsidR="00835BE0" w:rsidRDefault="009D1DA9" w:rsidP="00835BE0">
      <w:pPr>
        <w:spacing w:after="0" w:line="240" w:lineRule="auto"/>
        <w:rPr>
          <w:rFonts w:cs="Arial"/>
          <w:sz w:val="24"/>
          <w:szCs w:val="24"/>
        </w:rPr>
      </w:pPr>
      <w:r w:rsidRPr="009D1DA9">
        <w:rPr>
          <w:rStyle w:val="Hyperlink"/>
          <w:rFonts w:cs="Arial"/>
          <w:sz w:val="24"/>
          <w:szCs w:val="24"/>
        </w:rPr>
        <w:t>Lanie</w:t>
      </w:r>
      <w:r>
        <w:rPr>
          <w:rStyle w:val="Hyperlink"/>
          <w:rFonts w:cs="Arial"/>
          <w:sz w:val="24"/>
          <w:szCs w:val="24"/>
        </w:rPr>
        <w:t xml:space="preserve"> Jonas</w:t>
      </w:r>
      <w:r w:rsidR="00835BE0" w:rsidRPr="00835BE0">
        <w:rPr>
          <w:rFonts w:cs="Arial"/>
          <w:sz w:val="24"/>
          <w:szCs w:val="24"/>
        </w:rPr>
        <w:t xml:space="preserve"> (</w:t>
      </w:r>
      <w:hyperlink r:id="rId11" w:history="1">
        <w:r w:rsidRPr="0064434D">
          <w:rPr>
            <w:rStyle w:val="Hyperlink"/>
            <w:rFonts w:cs="Arial"/>
            <w:sz w:val="24"/>
            <w:szCs w:val="24"/>
          </w:rPr>
          <w:t>ljonas@southeasterntech.edu</w:t>
        </w:r>
      </w:hyperlink>
      <w:r w:rsidR="00835BE0" w:rsidRPr="00835BE0">
        <w:rPr>
          <w:rFonts w:cs="Arial"/>
          <w:sz w:val="24"/>
          <w:szCs w:val="24"/>
        </w:rPr>
        <w:t>)</w:t>
      </w:r>
    </w:p>
    <w:p w:rsidR="00521257" w:rsidRDefault="00835BE0" w:rsidP="00835BE0">
      <w:pPr>
        <w:rPr>
          <w:rFonts w:ascii="Arial" w:hAnsi="Arial" w:cs="Arial"/>
        </w:rPr>
      </w:pPr>
      <w:r w:rsidRPr="00835BE0">
        <w:rPr>
          <w:rFonts w:cs="Arial"/>
        </w:rPr>
        <w:t>Reference:  STC 2.1.1.p. Procedure: Southeastern Technical College Statement of Equal Opportunity</w:t>
      </w:r>
      <w:r w:rsidRPr="00835BE0">
        <w:t xml:space="preserve"> </w:t>
      </w:r>
      <w:hyperlink r:id="rId12" w:tooltip="stc introduction and general information" w:history="1">
        <w:r w:rsidRPr="00835BE0">
          <w:rPr>
            <w:rStyle w:val="Hyperlink"/>
            <w:rFonts w:eastAsia="Cambria" w:cs="Times New Roman"/>
            <w:sz w:val="24"/>
            <w:szCs w:val="24"/>
          </w:rPr>
          <w:t>Southeastern Technical College Introduction and General Information</w:t>
        </w:r>
      </w:hyperlink>
      <w:r w:rsidRPr="00835BE0">
        <w:t xml:space="preserve"> (</w:t>
      </w:r>
      <w:hyperlink r:id="rId13" w:tooltip="southeastern techs introduction and general information" w:history="1">
        <w:r w:rsidRPr="00835BE0">
          <w:rPr>
            <w:rStyle w:val="Hyperlink"/>
            <w:rFonts w:eastAsia="Cambria" w:cs="Arial"/>
            <w:sz w:val="24"/>
            <w:szCs w:val="24"/>
          </w:rPr>
          <w:t>http://www.southeasterntech.edu/pdf/IntroductionandGeneralInformation.pdf</w:t>
        </w:r>
      </w:hyperlink>
      <w:r w:rsidRPr="00965DAA">
        <w:rPr>
          <w:rFonts w:ascii="Arial" w:hAnsi="Arial" w:cs="Arial"/>
        </w:rPr>
        <w:t>)</w:t>
      </w:r>
    </w:p>
    <w:p w:rsidR="00521257" w:rsidRDefault="00521257">
      <w:pPr>
        <w:rPr>
          <w:rFonts w:ascii="Arial" w:hAnsi="Arial" w:cs="Arial"/>
        </w:rPr>
      </w:pPr>
      <w:r>
        <w:rPr>
          <w:rFonts w:ascii="Arial" w:hAnsi="Arial" w:cs="Arial"/>
        </w:rPr>
        <w:br w:type="page"/>
      </w:r>
    </w:p>
    <w:p w:rsidR="000E6E16" w:rsidRPr="000E6E16" w:rsidRDefault="000E6E16" w:rsidP="000E6E16">
      <w:pPr>
        <w:pStyle w:val="Heading1"/>
        <w:rPr>
          <w:rFonts w:asciiTheme="minorHAnsi" w:hAnsiTheme="minorHAnsi"/>
        </w:rPr>
      </w:pPr>
      <w:bookmarkStart w:id="3" w:name="_Toc29292597"/>
      <w:r w:rsidRPr="000E6E16">
        <w:rPr>
          <w:rFonts w:asciiTheme="minorHAnsi" w:hAnsiTheme="minorHAnsi"/>
        </w:rPr>
        <w:t>Campus Carry Bill</w:t>
      </w:r>
      <w:bookmarkEnd w:id="3"/>
    </w:p>
    <w:p w:rsidR="000E6E16" w:rsidRPr="004B70A2" w:rsidRDefault="000E6E16" w:rsidP="004B70A2">
      <w:pPr>
        <w:spacing w:line="256" w:lineRule="auto"/>
        <w:rPr>
          <w:sz w:val="24"/>
          <w:szCs w:val="24"/>
        </w:rPr>
      </w:pPr>
      <w:r w:rsidRPr="004B70A2">
        <w:rPr>
          <w:b/>
          <w:sz w:val="24"/>
          <w:szCs w:val="24"/>
        </w:rPr>
        <w:t>Date of implementation</w:t>
      </w:r>
      <w:r w:rsidRPr="004B70A2">
        <w:rPr>
          <w:sz w:val="24"/>
          <w:szCs w:val="24"/>
        </w:rPr>
        <w:t xml:space="preserve"> July 1, 2017</w:t>
      </w:r>
    </w:p>
    <w:p w:rsidR="000E6E16" w:rsidRPr="00A34B76" w:rsidRDefault="000E6E16" w:rsidP="006D0ABD">
      <w:pPr>
        <w:pStyle w:val="ListParagraph"/>
        <w:numPr>
          <w:ilvl w:val="0"/>
          <w:numId w:val="60"/>
        </w:numPr>
        <w:spacing w:after="120" w:line="240" w:lineRule="auto"/>
        <w:ind w:left="360"/>
        <w:contextualSpacing w:val="0"/>
        <w:rPr>
          <w:sz w:val="24"/>
          <w:szCs w:val="24"/>
        </w:rPr>
      </w:pPr>
      <w:r w:rsidRPr="00A34B76">
        <w:rPr>
          <w:b/>
          <w:sz w:val="24"/>
          <w:szCs w:val="24"/>
        </w:rPr>
        <w:t>Break down elements of the statute</w:t>
      </w:r>
      <w:r w:rsidRPr="00A34B76">
        <w:rPr>
          <w:sz w:val="24"/>
          <w:szCs w:val="24"/>
        </w:rPr>
        <w:t xml:space="preserve"> 16-11-127.1</w:t>
      </w:r>
    </w:p>
    <w:p w:rsidR="000E6E16" w:rsidRPr="00A34B76" w:rsidRDefault="000E6E16" w:rsidP="006D0ABD">
      <w:pPr>
        <w:pStyle w:val="ListParagraph"/>
        <w:numPr>
          <w:ilvl w:val="0"/>
          <w:numId w:val="87"/>
        </w:numPr>
        <w:spacing w:after="60" w:line="240" w:lineRule="auto"/>
        <w:contextualSpacing w:val="0"/>
        <w:rPr>
          <w:sz w:val="24"/>
          <w:szCs w:val="24"/>
        </w:rPr>
      </w:pPr>
      <w:r w:rsidRPr="00A34B76">
        <w:rPr>
          <w:sz w:val="24"/>
          <w:szCs w:val="24"/>
        </w:rPr>
        <w:t>Must be 21 or over (unless an active member of the military)</w:t>
      </w:r>
    </w:p>
    <w:p w:rsidR="000E6E16" w:rsidRPr="00A34B76" w:rsidRDefault="000E6E16" w:rsidP="006D0ABD">
      <w:pPr>
        <w:pStyle w:val="ListParagraph"/>
        <w:numPr>
          <w:ilvl w:val="0"/>
          <w:numId w:val="87"/>
        </w:numPr>
        <w:spacing w:after="60" w:line="240" w:lineRule="auto"/>
        <w:contextualSpacing w:val="0"/>
        <w:rPr>
          <w:sz w:val="24"/>
          <w:szCs w:val="24"/>
        </w:rPr>
      </w:pPr>
      <w:r w:rsidRPr="00A34B76">
        <w:rPr>
          <w:sz w:val="24"/>
          <w:szCs w:val="24"/>
        </w:rPr>
        <w:t>Applies to anyone on campus-- student, faculty, staff, contractor or visitor</w:t>
      </w:r>
    </w:p>
    <w:p w:rsidR="000E6E16" w:rsidRPr="00A34B76" w:rsidRDefault="000E6E16" w:rsidP="006D0ABD">
      <w:pPr>
        <w:pStyle w:val="ListParagraph"/>
        <w:numPr>
          <w:ilvl w:val="0"/>
          <w:numId w:val="87"/>
        </w:numPr>
        <w:spacing w:after="60" w:line="240" w:lineRule="auto"/>
        <w:contextualSpacing w:val="0"/>
        <w:rPr>
          <w:sz w:val="24"/>
          <w:szCs w:val="24"/>
        </w:rPr>
      </w:pPr>
      <w:r w:rsidRPr="00A34B76">
        <w:rPr>
          <w:sz w:val="24"/>
          <w:szCs w:val="24"/>
        </w:rPr>
        <w:t>Applies only to handguns (revolvers and pistols)</w:t>
      </w:r>
    </w:p>
    <w:p w:rsidR="000E6E16" w:rsidRPr="00A34B76" w:rsidRDefault="000E6E16" w:rsidP="006D0ABD">
      <w:pPr>
        <w:pStyle w:val="ListParagraph"/>
        <w:numPr>
          <w:ilvl w:val="0"/>
          <w:numId w:val="87"/>
        </w:numPr>
        <w:spacing w:after="60" w:line="240" w:lineRule="auto"/>
        <w:contextualSpacing w:val="0"/>
        <w:rPr>
          <w:sz w:val="24"/>
          <w:szCs w:val="24"/>
        </w:rPr>
      </w:pPr>
      <w:r w:rsidRPr="00A34B76">
        <w:rPr>
          <w:sz w:val="24"/>
          <w:szCs w:val="24"/>
        </w:rPr>
        <w:t xml:space="preserve">Must have valid GA Weapons Carry License (WCL) or a weapons carry license or permit from a reciprocal state provided that the license carrier is not a resident of GA.  If they become a GA resident they must obtain a GA carry license (active military exception) </w:t>
      </w:r>
    </w:p>
    <w:p w:rsidR="000E6E16" w:rsidRPr="00A34B76" w:rsidRDefault="000E6E16" w:rsidP="006D0ABD">
      <w:pPr>
        <w:pStyle w:val="ListParagraph"/>
        <w:numPr>
          <w:ilvl w:val="0"/>
          <w:numId w:val="87"/>
        </w:numPr>
        <w:spacing w:after="60" w:line="240" w:lineRule="auto"/>
        <w:contextualSpacing w:val="0"/>
        <w:rPr>
          <w:sz w:val="24"/>
          <w:szCs w:val="24"/>
        </w:rPr>
      </w:pPr>
      <w:r w:rsidRPr="00A34B76">
        <w:rPr>
          <w:sz w:val="24"/>
          <w:szCs w:val="24"/>
        </w:rPr>
        <w:t>Locations authorized</w:t>
      </w:r>
    </w:p>
    <w:p w:rsidR="000E6E16" w:rsidRPr="00A34B76" w:rsidRDefault="000E6E16" w:rsidP="006D0ABD">
      <w:pPr>
        <w:pStyle w:val="ListParagraph"/>
        <w:numPr>
          <w:ilvl w:val="0"/>
          <w:numId w:val="62"/>
        </w:numPr>
        <w:spacing w:after="60" w:line="240" w:lineRule="auto"/>
        <w:ind w:left="1080"/>
        <w:contextualSpacing w:val="0"/>
        <w:rPr>
          <w:sz w:val="24"/>
          <w:szCs w:val="24"/>
        </w:rPr>
      </w:pPr>
      <w:r w:rsidRPr="00A34B76">
        <w:rPr>
          <w:sz w:val="24"/>
          <w:szCs w:val="24"/>
        </w:rPr>
        <w:t>In any building or on real property (buildings or land) owned or leased by the college, unless specifically prohibited below</w:t>
      </w:r>
    </w:p>
    <w:p w:rsidR="000E6E16" w:rsidRPr="00A34B76" w:rsidRDefault="000E6E16" w:rsidP="006D0ABD">
      <w:pPr>
        <w:pStyle w:val="ListParagraph"/>
        <w:numPr>
          <w:ilvl w:val="0"/>
          <w:numId w:val="61"/>
        </w:numPr>
        <w:spacing w:after="60" w:line="240" w:lineRule="auto"/>
        <w:ind w:left="720"/>
        <w:contextualSpacing w:val="0"/>
        <w:rPr>
          <w:sz w:val="24"/>
          <w:szCs w:val="24"/>
        </w:rPr>
      </w:pPr>
      <w:r w:rsidRPr="00A34B76">
        <w:rPr>
          <w:sz w:val="24"/>
          <w:szCs w:val="24"/>
        </w:rPr>
        <w:t>Locations prohibited</w:t>
      </w:r>
    </w:p>
    <w:p w:rsidR="000E6E16" w:rsidRPr="00A34B76" w:rsidRDefault="000E6E16" w:rsidP="006D0ABD">
      <w:pPr>
        <w:pStyle w:val="ListParagraph"/>
        <w:numPr>
          <w:ilvl w:val="0"/>
          <w:numId w:val="62"/>
        </w:numPr>
        <w:spacing w:after="60" w:line="240" w:lineRule="auto"/>
        <w:ind w:left="1080"/>
        <w:contextualSpacing w:val="0"/>
        <w:rPr>
          <w:sz w:val="24"/>
          <w:szCs w:val="24"/>
        </w:rPr>
      </w:pPr>
      <w:r w:rsidRPr="00A34B76">
        <w:rPr>
          <w:sz w:val="24"/>
          <w:szCs w:val="24"/>
        </w:rPr>
        <w:t>Any buildings or property used for athletic sporting events (while athletic event is occurring)</w:t>
      </w:r>
    </w:p>
    <w:p w:rsidR="000E6E16" w:rsidRPr="00A34B76" w:rsidRDefault="000E6E16" w:rsidP="006D0ABD">
      <w:pPr>
        <w:pStyle w:val="ListParagraph"/>
        <w:numPr>
          <w:ilvl w:val="0"/>
          <w:numId w:val="62"/>
        </w:numPr>
        <w:spacing w:after="60" w:line="240" w:lineRule="auto"/>
        <w:ind w:left="1080"/>
        <w:contextualSpacing w:val="0"/>
        <w:rPr>
          <w:sz w:val="24"/>
          <w:szCs w:val="24"/>
        </w:rPr>
      </w:pPr>
      <w:r w:rsidRPr="00A34B76">
        <w:rPr>
          <w:sz w:val="24"/>
          <w:szCs w:val="24"/>
        </w:rPr>
        <w:t>Student housing (includes fraternity and sorority houses)</w:t>
      </w:r>
    </w:p>
    <w:p w:rsidR="000E6E16" w:rsidRPr="00A34B76" w:rsidRDefault="000E6E16" w:rsidP="006D0ABD">
      <w:pPr>
        <w:pStyle w:val="ListParagraph"/>
        <w:numPr>
          <w:ilvl w:val="0"/>
          <w:numId w:val="62"/>
        </w:numPr>
        <w:spacing w:after="60" w:line="240" w:lineRule="auto"/>
        <w:ind w:left="1080"/>
        <w:contextualSpacing w:val="0"/>
        <w:rPr>
          <w:sz w:val="24"/>
          <w:szCs w:val="24"/>
        </w:rPr>
      </w:pPr>
      <w:r w:rsidRPr="00A34B76">
        <w:rPr>
          <w:sz w:val="24"/>
          <w:szCs w:val="24"/>
        </w:rPr>
        <w:t>Preschool or childcare spaces (defined as separated by electronic mechanism or human-staffed point of controlled access)</w:t>
      </w:r>
    </w:p>
    <w:p w:rsidR="000E6E16" w:rsidRPr="00A34B76" w:rsidRDefault="000E6E16" w:rsidP="006D0ABD">
      <w:pPr>
        <w:pStyle w:val="ListParagraph"/>
        <w:numPr>
          <w:ilvl w:val="0"/>
          <w:numId w:val="62"/>
        </w:numPr>
        <w:spacing w:after="60" w:line="240" w:lineRule="auto"/>
        <w:ind w:left="1080"/>
        <w:contextualSpacing w:val="0"/>
        <w:rPr>
          <w:sz w:val="24"/>
          <w:szCs w:val="24"/>
        </w:rPr>
      </w:pPr>
      <w:r w:rsidRPr="00A34B76">
        <w:rPr>
          <w:sz w:val="24"/>
          <w:szCs w:val="24"/>
        </w:rPr>
        <w:t>College and Career Academies</w:t>
      </w:r>
    </w:p>
    <w:p w:rsidR="000E6E16" w:rsidRPr="00A34B76" w:rsidRDefault="000E6E16" w:rsidP="006D0ABD">
      <w:pPr>
        <w:pStyle w:val="ListParagraph"/>
        <w:numPr>
          <w:ilvl w:val="0"/>
          <w:numId w:val="62"/>
        </w:numPr>
        <w:spacing w:after="60" w:line="240" w:lineRule="auto"/>
        <w:ind w:left="1080"/>
        <w:contextualSpacing w:val="0"/>
        <w:rPr>
          <w:sz w:val="24"/>
          <w:szCs w:val="24"/>
        </w:rPr>
      </w:pPr>
      <w:r w:rsidRPr="00A34B76">
        <w:rPr>
          <w:sz w:val="24"/>
          <w:szCs w:val="24"/>
        </w:rPr>
        <w:t>Classes w/ Move On When Ready (MOWR)/dual enrollment students (defined as the space or room being currently used for MOWR/dual enrollment instruction)</w:t>
      </w:r>
    </w:p>
    <w:p w:rsidR="000E6E16" w:rsidRPr="00A34B76" w:rsidRDefault="000E6E16" w:rsidP="006D0ABD">
      <w:pPr>
        <w:pStyle w:val="ListParagraph"/>
        <w:numPr>
          <w:ilvl w:val="0"/>
          <w:numId w:val="62"/>
        </w:numPr>
        <w:spacing w:after="60" w:line="240" w:lineRule="auto"/>
        <w:ind w:left="1080"/>
        <w:contextualSpacing w:val="0"/>
        <w:rPr>
          <w:sz w:val="24"/>
          <w:szCs w:val="24"/>
        </w:rPr>
      </w:pPr>
      <w:r w:rsidRPr="00A34B76">
        <w:rPr>
          <w:sz w:val="24"/>
          <w:szCs w:val="24"/>
        </w:rPr>
        <w:t>Faculty, staff or administrative offices</w:t>
      </w:r>
    </w:p>
    <w:p w:rsidR="000E6E16" w:rsidRPr="00A34B76" w:rsidRDefault="000E6E16" w:rsidP="006D0ABD">
      <w:pPr>
        <w:pStyle w:val="ListParagraph"/>
        <w:numPr>
          <w:ilvl w:val="0"/>
          <w:numId w:val="62"/>
        </w:numPr>
        <w:spacing w:after="60" w:line="240" w:lineRule="auto"/>
        <w:ind w:left="1080"/>
        <w:contextualSpacing w:val="0"/>
        <w:rPr>
          <w:sz w:val="24"/>
          <w:szCs w:val="24"/>
        </w:rPr>
      </w:pPr>
      <w:r w:rsidRPr="00A34B76">
        <w:rPr>
          <w:sz w:val="24"/>
          <w:szCs w:val="24"/>
        </w:rPr>
        <w:t xml:space="preserve">Rooms where disciplinary hearings are conducted </w:t>
      </w:r>
    </w:p>
    <w:p w:rsidR="000E6E16" w:rsidRPr="00A34B76" w:rsidRDefault="000E6E16" w:rsidP="006D0ABD">
      <w:pPr>
        <w:pStyle w:val="ListParagraph"/>
        <w:numPr>
          <w:ilvl w:val="0"/>
          <w:numId w:val="61"/>
        </w:numPr>
        <w:spacing w:after="60" w:line="240" w:lineRule="auto"/>
        <w:ind w:left="720"/>
        <w:contextualSpacing w:val="0"/>
        <w:rPr>
          <w:sz w:val="24"/>
          <w:szCs w:val="24"/>
        </w:rPr>
      </w:pPr>
      <w:r w:rsidRPr="00A34B76">
        <w:rPr>
          <w:sz w:val="24"/>
          <w:szCs w:val="24"/>
        </w:rPr>
        <w:t xml:space="preserve">Must be concealed </w:t>
      </w:r>
    </w:p>
    <w:p w:rsidR="000E6E16" w:rsidRPr="00A34B76" w:rsidRDefault="000E6E16" w:rsidP="006D0ABD">
      <w:pPr>
        <w:pStyle w:val="ListParagraph"/>
        <w:numPr>
          <w:ilvl w:val="0"/>
          <w:numId w:val="63"/>
        </w:numPr>
        <w:spacing w:after="60" w:line="240" w:lineRule="auto"/>
        <w:ind w:left="1080"/>
        <w:contextualSpacing w:val="0"/>
        <w:rPr>
          <w:b/>
          <w:i/>
          <w:sz w:val="24"/>
          <w:szCs w:val="24"/>
        </w:rPr>
      </w:pPr>
      <w:r w:rsidRPr="00A34B76">
        <w:rPr>
          <w:sz w:val="24"/>
          <w:szCs w:val="24"/>
        </w:rPr>
        <w:t xml:space="preserve">Concealed defined—carried in such a fashion it does not </w:t>
      </w:r>
      <w:r w:rsidRPr="00A34B76">
        <w:rPr>
          <w:b/>
          <w:i/>
          <w:sz w:val="24"/>
          <w:szCs w:val="24"/>
        </w:rPr>
        <w:t>actively solicit</w:t>
      </w:r>
      <w:r w:rsidRPr="00A34B76">
        <w:rPr>
          <w:sz w:val="24"/>
          <w:szCs w:val="24"/>
        </w:rPr>
        <w:t xml:space="preserve"> the </w:t>
      </w:r>
      <w:r w:rsidRPr="00A34B76">
        <w:rPr>
          <w:b/>
          <w:i/>
          <w:sz w:val="24"/>
          <w:szCs w:val="24"/>
        </w:rPr>
        <w:t xml:space="preserve">attention </w:t>
      </w:r>
      <w:r w:rsidRPr="00A34B76">
        <w:rPr>
          <w:sz w:val="24"/>
          <w:szCs w:val="24"/>
        </w:rPr>
        <w:t xml:space="preserve">of others… is not </w:t>
      </w:r>
      <w:r w:rsidRPr="00A34B76">
        <w:rPr>
          <w:b/>
          <w:i/>
          <w:sz w:val="24"/>
          <w:szCs w:val="24"/>
        </w:rPr>
        <w:t>openly and intentionally</w:t>
      </w:r>
      <w:r w:rsidRPr="00A34B76">
        <w:rPr>
          <w:sz w:val="24"/>
          <w:szCs w:val="24"/>
        </w:rPr>
        <w:t xml:space="preserve"> displayed. </w:t>
      </w:r>
      <w:r w:rsidRPr="00A34B76">
        <w:rPr>
          <w:b/>
          <w:i/>
          <w:sz w:val="24"/>
          <w:szCs w:val="24"/>
        </w:rPr>
        <w:t>Substantially</w:t>
      </w:r>
      <w:r w:rsidRPr="00A34B76">
        <w:rPr>
          <w:sz w:val="24"/>
          <w:szCs w:val="24"/>
        </w:rPr>
        <w:t xml:space="preserve"> covered by an article of clothing, or carried within a bag of nondescript nature</w:t>
      </w:r>
    </w:p>
    <w:p w:rsidR="000E6E16" w:rsidRPr="00A34B76" w:rsidRDefault="000E6E16" w:rsidP="004B70A2">
      <w:pPr>
        <w:spacing w:before="240" w:after="120" w:line="240" w:lineRule="auto"/>
        <w:rPr>
          <w:b/>
          <w:sz w:val="24"/>
          <w:szCs w:val="24"/>
        </w:rPr>
      </w:pPr>
      <w:r w:rsidRPr="00A34B76">
        <w:rPr>
          <w:b/>
          <w:sz w:val="24"/>
          <w:szCs w:val="24"/>
        </w:rPr>
        <w:t>Additional Points for Consideration:</w:t>
      </w:r>
    </w:p>
    <w:p w:rsidR="000E6E16" w:rsidRPr="004B70A2" w:rsidRDefault="000E6E16" w:rsidP="006D0ABD">
      <w:pPr>
        <w:pStyle w:val="ListParagraph"/>
        <w:numPr>
          <w:ilvl w:val="0"/>
          <w:numId w:val="60"/>
        </w:numPr>
        <w:spacing w:after="60" w:line="240" w:lineRule="auto"/>
        <w:ind w:left="360"/>
        <w:contextualSpacing w:val="0"/>
        <w:rPr>
          <w:b/>
          <w:sz w:val="24"/>
          <w:szCs w:val="24"/>
        </w:rPr>
      </w:pPr>
      <w:r w:rsidRPr="004B70A2">
        <w:rPr>
          <w:b/>
          <w:sz w:val="24"/>
          <w:szCs w:val="24"/>
          <w:u w:val="single"/>
        </w:rPr>
        <w:t xml:space="preserve">It is incumbent upon the weapons carry license holder to know the law and follow it at all times. </w:t>
      </w:r>
    </w:p>
    <w:p w:rsidR="000E6E16" w:rsidRPr="004B70A2" w:rsidRDefault="000E6E16" w:rsidP="006D0ABD">
      <w:pPr>
        <w:pStyle w:val="ListParagraph"/>
        <w:numPr>
          <w:ilvl w:val="0"/>
          <w:numId w:val="84"/>
        </w:numPr>
        <w:spacing w:after="60" w:line="240" w:lineRule="auto"/>
        <w:ind w:left="360"/>
        <w:contextualSpacing w:val="0"/>
        <w:rPr>
          <w:sz w:val="24"/>
          <w:szCs w:val="24"/>
        </w:rPr>
      </w:pPr>
      <w:r w:rsidRPr="004B70A2">
        <w:rPr>
          <w:sz w:val="24"/>
          <w:szCs w:val="24"/>
        </w:rPr>
        <w:t>It is the responsibility of the license holder/gun owner to ensure that they have received gun safety training on proper loading, use and carry (including concealed carry) of a firearm.  Colleges (including their police or security departments) will not provide firearms training to anyone other than employed sworn police officers.</w:t>
      </w:r>
    </w:p>
    <w:p w:rsidR="000E6E16" w:rsidRPr="004B70A2" w:rsidRDefault="000E6E16" w:rsidP="006D0ABD">
      <w:pPr>
        <w:pStyle w:val="ListParagraph"/>
        <w:numPr>
          <w:ilvl w:val="0"/>
          <w:numId w:val="84"/>
        </w:numPr>
        <w:spacing w:after="60" w:line="240" w:lineRule="auto"/>
        <w:ind w:left="360"/>
        <w:contextualSpacing w:val="0"/>
        <w:jc w:val="both"/>
        <w:rPr>
          <w:b/>
          <w:sz w:val="24"/>
          <w:szCs w:val="24"/>
        </w:rPr>
      </w:pPr>
      <w:r w:rsidRPr="004B70A2">
        <w:rPr>
          <w:sz w:val="24"/>
          <w:szCs w:val="24"/>
        </w:rPr>
        <w:t xml:space="preserve">Active Shooter training is provided to all students and employees.  In the event of an active shooter type occurrence, police will respond with the intent of locating and stopping the threat.  </w:t>
      </w:r>
      <w:r w:rsidRPr="004B70A2">
        <w:rPr>
          <w:b/>
          <w:i/>
          <w:sz w:val="24"/>
          <w:szCs w:val="24"/>
        </w:rPr>
        <w:t>It is the responsibility of the licensed carrier to clearly identify themselves and immediately obey all instructions given by law enforcement.</w:t>
      </w:r>
    </w:p>
    <w:p w:rsidR="000E6E16" w:rsidRPr="00A34B76" w:rsidRDefault="000E6E16" w:rsidP="004B70A2">
      <w:pPr>
        <w:spacing w:before="240" w:after="120"/>
        <w:rPr>
          <w:b/>
          <w:sz w:val="24"/>
          <w:szCs w:val="24"/>
        </w:rPr>
      </w:pPr>
      <w:r w:rsidRPr="00A34B76">
        <w:rPr>
          <w:b/>
          <w:sz w:val="24"/>
          <w:szCs w:val="24"/>
        </w:rPr>
        <w:t>Frequently Asked Questions:</w:t>
      </w:r>
    </w:p>
    <w:p w:rsidR="000E6E16" w:rsidRPr="004B70A2" w:rsidRDefault="000E6E16" w:rsidP="006D0ABD">
      <w:pPr>
        <w:pStyle w:val="ListParagraph"/>
        <w:numPr>
          <w:ilvl w:val="0"/>
          <w:numId w:val="85"/>
        </w:numPr>
        <w:spacing w:after="60" w:line="240" w:lineRule="auto"/>
        <w:contextualSpacing w:val="0"/>
        <w:rPr>
          <w:sz w:val="24"/>
          <w:szCs w:val="24"/>
        </w:rPr>
      </w:pPr>
      <w:r w:rsidRPr="004B70A2">
        <w:rPr>
          <w:sz w:val="24"/>
          <w:szCs w:val="24"/>
        </w:rPr>
        <w:t xml:space="preserve">Where can weapons be secured when not being carried on campus by permit holder? The gun owner’s vehicle. Schools </w:t>
      </w:r>
      <w:r w:rsidRPr="004B70A2">
        <w:rPr>
          <w:b/>
          <w:i/>
          <w:sz w:val="24"/>
          <w:szCs w:val="24"/>
          <w:u w:val="single"/>
        </w:rPr>
        <w:t>will not</w:t>
      </w:r>
      <w:r w:rsidRPr="004B70A2">
        <w:rPr>
          <w:sz w:val="24"/>
          <w:szCs w:val="24"/>
        </w:rPr>
        <w:t xml:space="preserve"> provide weapons storage facilities.</w:t>
      </w:r>
    </w:p>
    <w:p w:rsidR="000E6E16" w:rsidRPr="004B70A2" w:rsidRDefault="000E6E16" w:rsidP="006D0ABD">
      <w:pPr>
        <w:pStyle w:val="ListParagraph"/>
        <w:numPr>
          <w:ilvl w:val="0"/>
          <w:numId w:val="85"/>
        </w:numPr>
        <w:spacing w:after="60" w:line="240" w:lineRule="auto"/>
        <w:contextualSpacing w:val="0"/>
        <w:rPr>
          <w:sz w:val="24"/>
          <w:szCs w:val="24"/>
        </w:rPr>
      </w:pPr>
      <w:r w:rsidRPr="004B70A2">
        <w:rPr>
          <w:sz w:val="24"/>
          <w:szCs w:val="24"/>
        </w:rPr>
        <w:t xml:space="preserve">How will anyone know whether a class has MOWR or dual enrollment students in it?  It is incumbent upon the licensed carrier to determine when these conditions exist and not violate the law.  Students may ask their fellow classmates if anyone is a dual enrollment, MOWR, or high school student, however, fellow students are </w:t>
      </w:r>
      <w:r w:rsidRPr="004B70A2">
        <w:rPr>
          <w:b/>
          <w:i/>
          <w:sz w:val="24"/>
          <w:szCs w:val="24"/>
        </w:rPr>
        <w:t xml:space="preserve">not required </w:t>
      </w:r>
      <w:r w:rsidRPr="004B70A2">
        <w:rPr>
          <w:sz w:val="24"/>
          <w:szCs w:val="24"/>
        </w:rPr>
        <w:t>to identify themselves as dual enrollment, MOWR or high school student.</w:t>
      </w:r>
    </w:p>
    <w:p w:rsidR="000E6E16" w:rsidRPr="004B70A2" w:rsidRDefault="000E6E16" w:rsidP="006D0ABD">
      <w:pPr>
        <w:pStyle w:val="ListParagraph"/>
        <w:numPr>
          <w:ilvl w:val="0"/>
          <w:numId w:val="85"/>
        </w:numPr>
        <w:spacing w:after="60" w:line="240" w:lineRule="auto"/>
        <w:contextualSpacing w:val="0"/>
        <w:rPr>
          <w:sz w:val="24"/>
          <w:szCs w:val="24"/>
        </w:rPr>
      </w:pPr>
      <w:r w:rsidRPr="004B70A2">
        <w:rPr>
          <w:sz w:val="24"/>
          <w:szCs w:val="24"/>
        </w:rPr>
        <w:t xml:space="preserve">What is penalty for violation? See OGCA 16-11-127.1. If the violator has a valid carry license, on first offense, the penalty is a misdemeanor and a $25 fine.  If the violator does not have a carry license the charge is a felony. </w:t>
      </w:r>
    </w:p>
    <w:p w:rsidR="000E6E16" w:rsidRPr="004B70A2" w:rsidRDefault="000E6E16" w:rsidP="006D0ABD">
      <w:pPr>
        <w:pStyle w:val="ListParagraph"/>
        <w:numPr>
          <w:ilvl w:val="0"/>
          <w:numId w:val="85"/>
        </w:numPr>
        <w:spacing w:after="60" w:line="240" w:lineRule="auto"/>
        <w:contextualSpacing w:val="0"/>
        <w:rPr>
          <w:sz w:val="24"/>
          <w:szCs w:val="24"/>
        </w:rPr>
      </w:pPr>
      <w:r w:rsidRPr="004B70A2">
        <w:rPr>
          <w:sz w:val="24"/>
          <w:szCs w:val="24"/>
        </w:rPr>
        <w:t xml:space="preserve">Can law enforcement ask to see weapon carry license at any time?  Law enforcement may not detain an individual for the sole purpose of asking if they have a carry license or requesting to view it.  </w:t>
      </w:r>
    </w:p>
    <w:p w:rsidR="000E6E16" w:rsidRPr="004B70A2" w:rsidRDefault="000E6E16" w:rsidP="006D0ABD">
      <w:pPr>
        <w:pStyle w:val="ListParagraph"/>
        <w:numPr>
          <w:ilvl w:val="0"/>
          <w:numId w:val="85"/>
        </w:numPr>
        <w:spacing w:after="60" w:line="240" w:lineRule="auto"/>
        <w:contextualSpacing w:val="0"/>
        <w:rPr>
          <w:sz w:val="24"/>
          <w:szCs w:val="24"/>
        </w:rPr>
      </w:pPr>
      <w:r w:rsidRPr="004B70A2">
        <w:rPr>
          <w:sz w:val="24"/>
          <w:szCs w:val="24"/>
        </w:rPr>
        <w:t>Must the permit be on your person while carrying? Yes</w:t>
      </w:r>
    </w:p>
    <w:p w:rsidR="000E6E16" w:rsidRPr="004B70A2" w:rsidRDefault="000E6E16" w:rsidP="006D0ABD">
      <w:pPr>
        <w:pStyle w:val="ListParagraph"/>
        <w:numPr>
          <w:ilvl w:val="0"/>
          <w:numId w:val="85"/>
        </w:numPr>
        <w:spacing w:after="60" w:line="240" w:lineRule="auto"/>
        <w:contextualSpacing w:val="0"/>
        <w:rPr>
          <w:sz w:val="24"/>
          <w:szCs w:val="24"/>
        </w:rPr>
      </w:pPr>
      <w:r w:rsidRPr="004B70A2">
        <w:rPr>
          <w:sz w:val="24"/>
          <w:szCs w:val="24"/>
        </w:rPr>
        <w:t xml:space="preserve">Does it apply to any area where a student conduct hearing </w:t>
      </w:r>
      <w:r w:rsidRPr="004B70A2">
        <w:rPr>
          <w:i/>
          <w:sz w:val="24"/>
          <w:szCs w:val="24"/>
        </w:rPr>
        <w:t xml:space="preserve">may occur </w:t>
      </w:r>
      <w:r w:rsidRPr="004B70A2">
        <w:rPr>
          <w:sz w:val="24"/>
          <w:szCs w:val="24"/>
        </w:rPr>
        <w:t xml:space="preserve">or </w:t>
      </w:r>
      <w:r w:rsidRPr="004B70A2">
        <w:rPr>
          <w:i/>
          <w:sz w:val="24"/>
          <w:szCs w:val="24"/>
        </w:rPr>
        <w:t>has</w:t>
      </w:r>
      <w:r w:rsidRPr="004B70A2">
        <w:rPr>
          <w:sz w:val="24"/>
          <w:szCs w:val="24"/>
        </w:rPr>
        <w:t xml:space="preserve"> occurred?  It applies to any area where a student conduct hearing </w:t>
      </w:r>
      <w:r w:rsidRPr="004B70A2">
        <w:rPr>
          <w:i/>
          <w:sz w:val="24"/>
          <w:szCs w:val="24"/>
        </w:rPr>
        <w:t>is</w:t>
      </w:r>
      <w:r w:rsidRPr="004B70A2">
        <w:rPr>
          <w:sz w:val="24"/>
          <w:szCs w:val="24"/>
        </w:rPr>
        <w:t xml:space="preserve"> occurring or will occur in the immediate future.</w:t>
      </w:r>
    </w:p>
    <w:p w:rsidR="000E6E16" w:rsidRPr="004B70A2" w:rsidRDefault="000E6E16" w:rsidP="006D0ABD">
      <w:pPr>
        <w:pStyle w:val="ListParagraph"/>
        <w:numPr>
          <w:ilvl w:val="0"/>
          <w:numId w:val="85"/>
        </w:numPr>
        <w:spacing w:after="60" w:line="240" w:lineRule="auto"/>
        <w:rPr>
          <w:sz w:val="24"/>
          <w:szCs w:val="24"/>
        </w:rPr>
      </w:pPr>
      <w:r w:rsidRPr="004B70A2">
        <w:rPr>
          <w:sz w:val="24"/>
          <w:szCs w:val="24"/>
        </w:rPr>
        <w:t>What happens when high school (or younger) students are in common areas?  The prohibition only applies to areas in current use for instruction of students who are dual enrollment or MOWR.  Common areas where these students may be present are not covered.</w:t>
      </w:r>
    </w:p>
    <w:p w:rsidR="00521257" w:rsidRDefault="00521257">
      <w:pPr>
        <w:rPr>
          <w:rFonts w:ascii="Calibri" w:eastAsiaTheme="majorEastAsia" w:hAnsi="Calibri" w:cstheme="majorBidi"/>
          <w:b/>
          <w:sz w:val="32"/>
          <w:szCs w:val="26"/>
        </w:rPr>
      </w:pPr>
      <w:r>
        <w:br w:type="page"/>
      </w:r>
    </w:p>
    <w:p w:rsidR="00CF6B8F" w:rsidRDefault="00965DAA" w:rsidP="0056308D">
      <w:pPr>
        <w:pStyle w:val="Heading1"/>
      </w:pPr>
      <w:bookmarkStart w:id="4" w:name="_Toc29292598"/>
      <w:r>
        <w:t>Security of Student Records/Family Educational Rights and Privacy Act</w:t>
      </w:r>
      <w:bookmarkEnd w:id="4"/>
    </w:p>
    <w:p w:rsidR="006F0358" w:rsidRDefault="006F0358" w:rsidP="00965DAA">
      <w:pPr>
        <w:spacing w:after="0" w:line="240" w:lineRule="auto"/>
        <w:rPr>
          <w:sz w:val="24"/>
          <w:szCs w:val="24"/>
        </w:rPr>
      </w:pPr>
    </w:p>
    <w:p w:rsidR="006F0358" w:rsidRPr="00965DAA" w:rsidRDefault="006F0358" w:rsidP="006F0358">
      <w:pPr>
        <w:autoSpaceDE w:val="0"/>
        <w:autoSpaceDN w:val="0"/>
        <w:adjustRightInd w:val="0"/>
        <w:rPr>
          <w:rFonts w:eastAsia="Times New Roman" w:cs="Arial"/>
          <w:color w:val="000000"/>
          <w:sz w:val="24"/>
          <w:szCs w:val="24"/>
        </w:rPr>
      </w:pPr>
      <w:r w:rsidRPr="00965DAA">
        <w:rPr>
          <w:rFonts w:eastAsia="Times New Roman" w:cs="Arial"/>
          <w:color w:val="000000"/>
          <w:sz w:val="24"/>
          <w:szCs w:val="24"/>
        </w:rPr>
        <w:t xml:space="preserve">Annually, Southeastern Technical College shall inform their students about the Family Educational Rights and Privacy Act of 1974 (“FERPA”). FERPA was designed to protect the privacy of educational records and to establish the right of students to inspect and review their non-privileged educational records. FERPA also provides guidelines for the correction of inaccurate or misleading data through informal and formal hearings. Students have the right to file complaints with the Family Policy Compliance Office, U.S. Department of Education, concerning alleged failures by the institution to comply with the Act. Southeastern Technical College shall also provide a mechanism whereby students may file informal complaints within the College. </w:t>
      </w:r>
    </w:p>
    <w:p w:rsidR="006F0358" w:rsidRPr="00965DAA" w:rsidRDefault="006F0358" w:rsidP="006F0358">
      <w:pPr>
        <w:autoSpaceDE w:val="0"/>
        <w:autoSpaceDN w:val="0"/>
        <w:adjustRightInd w:val="0"/>
        <w:rPr>
          <w:rFonts w:eastAsia="Times New Roman" w:cs="Arial"/>
          <w:color w:val="000000"/>
          <w:sz w:val="24"/>
          <w:szCs w:val="24"/>
        </w:rPr>
      </w:pPr>
      <w:r w:rsidRPr="00965DAA">
        <w:rPr>
          <w:rFonts w:eastAsia="Times New Roman" w:cs="Arial"/>
          <w:color w:val="000000"/>
          <w:sz w:val="24"/>
          <w:szCs w:val="24"/>
        </w:rPr>
        <w:t xml:space="preserve">This policy applies to students who are or who have formerly been enrolled at Southeastern Technical College. Education Records include any records (in handwriting, print, tapes, film, computer, or other medium) maintained by Southeastern Technical College or Technical College System of Georgia that are directly related to a student except: </w:t>
      </w:r>
    </w:p>
    <w:p w:rsidR="006F0358" w:rsidRPr="004B70A2" w:rsidRDefault="006F0358" w:rsidP="006D0ABD">
      <w:pPr>
        <w:pStyle w:val="ListParagraph"/>
        <w:numPr>
          <w:ilvl w:val="0"/>
          <w:numId w:val="86"/>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A personal record kept by a faculty or staff member if it is kept in the sole possession of the maker of the record, is not accessible or revealed to any other person except a temporary substitute for the maker of the record, and is not used for purposes other than a memory or reference tool. Records that contain information taken directly from a student or that are used to make decisions about the student are not covered by this exception.</w:t>
      </w:r>
    </w:p>
    <w:p w:rsidR="006F0358" w:rsidRPr="004B70A2" w:rsidRDefault="006F0358" w:rsidP="006D0ABD">
      <w:pPr>
        <w:pStyle w:val="ListParagraph"/>
        <w:numPr>
          <w:ilvl w:val="0"/>
          <w:numId w:val="86"/>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Records created and maintained by Southeastern Technical College law enforcement unit for law enforcement purposes</w:t>
      </w:r>
    </w:p>
    <w:p w:rsidR="006F0358" w:rsidRPr="004B70A2" w:rsidRDefault="006F0358" w:rsidP="006D0ABD">
      <w:pPr>
        <w:pStyle w:val="ListParagraph"/>
        <w:numPr>
          <w:ilvl w:val="0"/>
          <w:numId w:val="86"/>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An employment record of an individual whose employment is not contingent on the fact that he or she is a student.</w:t>
      </w:r>
    </w:p>
    <w:p w:rsidR="006F0358" w:rsidRPr="004B70A2" w:rsidRDefault="006F0358" w:rsidP="006D0ABD">
      <w:pPr>
        <w:pStyle w:val="ListParagraph"/>
        <w:numPr>
          <w:ilvl w:val="0"/>
          <w:numId w:val="86"/>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Records made or maintained by a physician, psychiatrist, psychologist, or other recognized professional or paraprofessional if the records are used only for treatment of a student and made available only to those persons providing the treatment.</w:t>
      </w:r>
    </w:p>
    <w:p w:rsidR="006F0358" w:rsidRPr="004B70A2" w:rsidRDefault="006F0358" w:rsidP="006D0ABD">
      <w:pPr>
        <w:pStyle w:val="ListParagraph"/>
        <w:numPr>
          <w:ilvl w:val="0"/>
          <w:numId w:val="86"/>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Alumni records that contain information about a student after he or she is no longer in attendance at the College and which do not relate to the person as a student.</w:t>
      </w:r>
    </w:p>
    <w:p w:rsidR="006F0358" w:rsidRPr="006F0358" w:rsidRDefault="006F0358" w:rsidP="006F0358">
      <w:pPr>
        <w:rPr>
          <w:rFonts w:eastAsia="Cambria" w:cs="Arial"/>
          <w:bCs/>
          <w:color w:val="000000"/>
          <w:sz w:val="24"/>
          <w:szCs w:val="24"/>
        </w:rPr>
      </w:pPr>
      <w:r w:rsidRPr="006F0358">
        <w:rPr>
          <w:rFonts w:eastAsia="Cambria" w:cs="Arial"/>
          <w:bCs/>
          <w:color w:val="000000"/>
          <w:sz w:val="24"/>
          <w:szCs w:val="24"/>
        </w:rPr>
        <w:t xml:space="preserve">The complete STC procedure regarding student records is available in the </w:t>
      </w:r>
      <w:r w:rsidRPr="006F0358">
        <w:rPr>
          <w:rFonts w:eastAsia="Cambria" w:cs="Arial"/>
          <w:bCs/>
          <w:i/>
          <w:color w:val="000000"/>
          <w:sz w:val="24"/>
          <w:szCs w:val="24"/>
        </w:rPr>
        <w:t>STC Online Catalog and Student Handbook</w:t>
      </w:r>
      <w:r w:rsidRPr="006F0358">
        <w:rPr>
          <w:rFonts w:eastAsia="Cambria" w:cs="Arial"/>
          <w:bCs/>
          <w:color w:val="000000"/>
          <w:sz w:val="24"/>
          <w:szCs w:val="24"/>
        </w:rPr>
        <w:t>:</w:t>
      </w:r>
    </w:p>
    <w:p w:rsidR="006F0358" w:rsidRPr="006F0358" w:rsidRDefault="00183A72" w:rsidP="006F0358">
      <w:hyperlink r:id="rId14" w:tooltip="student affairs webpage" w:history="1">
        <w:r w:rsidR="006F0358" w:rsidRPr="006F0358">
          <w:rPr>
            <w:rStyle w:val="Hyperlink"/>
            <w:rFonts w:eastAsia="Cambria" w:cs="Arial"/>
            <w:bCs/>
            <w:sz w:val="24"/>
            <w:szCs w:val="24"/>
          </w:rPr>
          <w:t>STC Student Affairs</w:t>
        </w:r>
      </w:hyperlink>
      <w:r w:rsidR="006F0358" w:rsidRPr="006F0358">
        <w:t xml:space="preserve"> (</w:t>
      </w:r>
      <w:hyperlink r:id="rId15" w:tooltip="student affairs webpage" w:history="1">
        <w:r w:rsidR="006F0358" w:rsidRPr="006F0358">
          <w:rPr>
            <w:color w:val="0000FF"/>
            <w:u w:val="single"/>
          </w:rPr>
          <w:t>http://www.southeasterntech.edu/pdf/StudentAffairs.pdf</w:t>
        </w:r>
      </w:hyperlink>
      <w:r w:rsidR="006F0358" w:rsidRPr="006F0358">
        <w:rPr>
          <w:color w:val="0000FF"/>
          <w:u w:val="single"/>
        </w:rPr>
        <w:t>)</w:t>
      </w:r>
    </w:p>
    <w:p w:rsidR="007E1543" w:rsidRDefault="007E1543">
      <w:pPr>
        <w:rPr>
          <w:rFonts w:asciiTheme="majorHAnsi" w:eastAsiaTheme="majorEastAsia" w:hAnsiTheme="majorHAnsi" w:cstheme="majorBidi"/>
          <w:b/>
          <w:sz w:val="32"/>
          <w:szCs w:val="26"/>
        </w:rPr>
      </w:pPr>
      <w:r>
        <w:br w:type="page"/>
      </w:r>
    </w:p>
    <w:p w:rsidR="00965DAA" w:rsidRDefault="004C7481" w:rsidP="0056308D">
      <w:pPr>
        <w:pStyle w:val="Heading1"/>
      </w:pPr>
      <w:bookmarkStart w:id="5" w:name="_Toc29292599"/>
      <w:r>
        <w:t>Accreditation</w:t>
      </w:r>
      <w:bookmarkEnd w:id="5"/>
    </w:p>
    <w:p w:rsidR="004C7481" w:rsidRDefault="004C7481" w:rsidP="004C7481"/>
    <w:p w:rsidR="00F86C59" w:rsidRPr="00F86C59" w:rsidRDefault="00F86C59" w:rsidP="00F86C59">
      <w:pPr>
        <w:rPr>
          <w:b/>
          <w:sz w:val="24"/>
          <w:szCs w:val="24"/>
        </w:rPr>
      </w:pPr>
      <w:r w:rsidRPr="00F86C59">
        <w:rPr>
          <w:b/>
          <w:sz w:val="24"/>
          <w:szCs w:val="24"/>
        </w:rPr>
        <w:t>College Accreditation</w:t>
      </w:r>
    </w:p>
    <w:p w:rsidR="00F86C59" w:rsidRPr="004C7481" w:rsidRDefault="00F86C59" w:rsidP="00F86C59">
      <w:pPr>
        <w:spacing w:after="200"/>
        <w:rPr>
          <w:rFonts w:eastAsia="Cambria" w:cs="Arial"/>
          <w:color w:val="000000"/>
          <w:sz w:val="24"/>
          <w:szCs w:val="24"/>
        </w:rPr>
      </w:pPr>
      <w:r w:rsidRPr="004C7481">
        <w:rPr>
          <w:rFonts w:eastAsia="Cambria" w:cs="Arial"/>
          <w:color w:val="000000"/>
          <w:sz w:val="24"/>
          <w:szCs w:val="24"/>
        </w:rPr>
        <w:t xml:space="preserve">Southeastern Technical College is accredited by the Commission on Colleges of the Southern Association of Colleges and Schools to award Associate Degrees. </w:t>
      </w:r>
    </w:p>
    <w:p w:rsidR="00F86C59" w:rsidRPr="004C7481" w:rsidRDefault="00F86C59" w:rsidP="00F86C59">
      <w:pPr>
        <w:spacing w:after="0" w:line="240" w:lineRule="auto"/>
        <w:contextualSpacing/>
        <w:rPr>
          <w:rFonts w:eastAsia="Cambria" w:cs="Arial"/>
          <w:color w:val="000000"/>
          <w:sz w:val="24"/>
          <w:szCs w:val="24"/>
        </w:rPr>
      </w:pPr>
      <w:r w:rsidRPr="004C7481">
        <w:rPr>
          <w:rFonts w:eastAsia="Cambria" w:cs="Arial"/>
          <w:color w:val="000000"/>
          <w:sz w:val="24"/>
          <w:szCs w:val="24"/>
        </w:rPr>
        <w:t xml:space="preserve">Commission on Colleges </w:t>
      </w:r>
    </w:p>
    <w:p w:rsidR="00F86C59" w:rsidRPr="004C7481" w:rsidRDefault="00F86C59" w:rsidP="00F86C59">
      <w:pPr>
        <w:spacing w:after="0" w:line="240" w:lineRule="auto"/>
        <w:contextualSpacing/>
        <w:rPr>
          <w:rFonts w:cs="Arial"/>
          <w:sz w:val="24"/>
          <w:szCs w:val="24"/>
        </w:rPr>
      </w:pPr>
      <w:r w:rsidRPr="004C7481">
        <w:rPr>
          <w:rFonts w:cs="Arial"/>
          <w:sz w:val="24"/>
          <w:szCs w:val="24"/>
        </w:rPr>
        <w:t>1866 Southern Lane</w:t>
      </w:r>
    </w:p>
    <w:p w:rsidR="00F86C59" w:rsidRPr="004C7481" w:rsidRDefault="00F86C59" w:rsidP="00F86C59">
      <w:pPr>
        <w:spacing w:after="0" w:line="240" w:lineRule="auto"/>
        <w:rPr>
          <w:rFonts w:cs="Arial"/>
          <w:sz w:val="24"/>
          <w:szCs w:val="24"/>
        </w:rPr>
      </w:pPr>
      <w:r w:rsidRPr="004C7481">
        <w:rPr>
          <w:rFonts w:cs="Arial"/>
          <w:sz w:val="24"/>
          <w:szCs w:val="24"/>
        </w:rPr>
        <w:t xml:space="preserve">Decatur, GA 30033-4097 </w:t>
      </w:r>
    </w:p>
    <w:p w:rsidR="00F86C59" w:rsidRPr="004C7481" w:rsidRDefault="00F86C59" w:rsidP="00F86C59">
      <w:pPr>
        <w:spacing w:after="0" w:line="240" w:lineRule="auto"/>
        <w:rPr>
          <w:rFonts w:cs="Arial"/>
          <w:sz w:val="24"/>
          <w:szCs w:val="24"/>
        </w:rPr>
      </w:pPr>
      <w:r w:rsidRPr="004C7481">
        <w:rPr>
          <w:rFonts w:cs="Arial"/>
          <w:sz w:val="24"/>
          <w:szCs w:val="24"/>
        </w:rPr>
        <w:t>404-679-4500</w:t>
      </w:r>
    </w:p>
    <w:p w:rsidR="00F86C59" w:rsidRPr="00F86C59" w:rsidRDefault="00183A72" w:rsidP="00F86C59">
      <w:pPr>
        <w:spacing w:after="0" w:line="240" w:lineRule="auto"/>
        <w:rPr>
          <w:sz w:val="24"/>
          <w:szCs w:val="24"/>
        </w:rPr>
      </w:pPr>
      <w:hyperlink r:id="rId16" w:tooltip="southern association of colleges and school commission on colleges website" w:history="1">
        <w:r w:rsidR="00F86C59" w:rsidRPr="00F86C59">
          <w:rPr>
            <w:rStyle w:val="Hyperlink"/>
            <w:sz w:val="24"/>
            <w:szCs w:val="24"/>
          </w:rPr>
          <w:t>Southern Association of Colleges and Schools Commission on Colleges</w:t>
        </w:r>
      </w:hyperlink>
    </w:p>
    <w:p w:rsidR="00F86C59" w:rsidRPr="00F86C59" w:rsidRDefault="00F86C59" w:rsidP="00F86C59">
      <w:pPr>
        <w:spacing w:after="0" w:line="240" w:lineRule="auto"/>
        <w:rPr>
          <w:rFonts w:cs="Arial"/>
          <w:color w:val="00386B"/>
          <w:sz w:val="24"/>
          <w:szCs w:val="24"/>
          <w:u w:val="single"/>
        </w:rPr>
      </w:pPr>
      <w:r w:rsidRPr="00F86C59">
        <w:rPr>
          <w:sz w:val="24"/>
          <w:szCs w:val="24"/>
        </w:rPr>
        <w:t>(</w:t>
      </w:r>
      <w:hyperlink r:id="rId17" w:tgtFrame="_blank" w:tooltip="southern association of colleges and schools commission on colleges" w:history="1">
        <w:r w:rsidRPr="00F86C59">
          <w:rPr>
            <w:rFonts w:cs="Arial"/>
            <w:color w:val="00386B"/>
            <w:sz w:val="24"/>
            <w:szCs w:val="24"/>
            <w:u w:val="single"/>
          </w:rPr>
          <w:t>www.sacscoc.org</w:t>
        </w:r>
      </w:hyperlink>
      <w:r w:rsidRPr="00F86C59">
        <w:rPr>
          <w:rFonts w:cs="Arial"/>
          <w:color w:val="00386B"/>
          <w:sz w:val="24"/>
          <w:szCs w:val="24"/>
          <w:u w:val="single"/>
        </w:rPr>
        <w:t>)</w:t>
      </w:r>
    </w:p>
    <w:p w:rsidR="00F86C59" w:rsidRPr="00F86C59" w:rsidRDefault="00F86C59" w:rsidP="00F86C59">
      <w:pPr>
        <w:spacing w:after="200"/>
        <w:rPr>
          <w:rFonts w:eastAsia="Cambria" w:cs="Arial"/>
          <w:color w:val="00386B"/>
          <w:sz w:val="24"/>
          <w:szCs w:val="24"/>
          <w:u w:val="single"/>
        </w:rPr>
      </w:pPr>
    </w:p>
    <w:p w:rsidR="001A6C1D" w:rsidRDefault="001A6C1D" w:rsidP="001A6C1D">
      <w:pPr>
        <w:rPr>
          <w:rStyle w:val="Strong"/>
          <w:rFonts w:ascii="Arial" w:hAnsi="Arial" w:cs="Arial"/>
        </w:rPr>
      </w:pPr>
      <w:r w:rsidRPr="001A6C1D">
        <w:rPr>
          <w:rStyle w:val="Strong"/>
          <w:rFonts w:ascii="Arial" w:hAnsi="Arial" w:cs="Arial"/>
        </w:rPr>
        <w:t>Program Accreditation</w:t>
      </w:r>
    </w:p>
    <w:p w:rsidR="005333D8" w:rsidRPr="005E4AAF" w:rsidRDefault="005333D8" w:rsidP="001A6C1D">
      <w:pPr>
        <w:rPr>
          <w:rStyle w:val="Strong"/>
          <w:rFonts w:cs="Arial"/>
          <w:bCs w:val="0"/>
          <w:sz w:val="24"/>
          <w:szCs w:val="24"/>
        </w:rPr>
      </w:pPr>
      <w:r w:rsidRPr="005E4AAF">
        <w:rPr>
          <w:sz w:val="24"/>
          <w:szCs w:val="24"/>
        </w:rPr>
        <w:t xml:space="preserve">The Department of Community Health (DCH) is designated to have oversight of Georgia’s Nurse Aide Training and Competency Evaluation Program and the Nurse Aide Registry. The State Contractor is appointed by DCH to administer and oversee the Nurse Aide Registry and Nurse Aide Training Program. The State Contractor must ensure that the approved Nurse Aide Training Programs and the Nurse Aide Registry are in compliance with the Code of Federal Regulations as stated in </w:t>
      </w:r>
      <w:r w:rsidRPr="005E4AAF">
        <w:rPr>
          <w:b/>
          <w:bCs/>
          <w:sz w:val="24"/>
          <w:szCs w:val="24"/>
        </w:rPr>
        <w:t xml:space="preserve">42CFR483.150-158 </w:t>
      </w:r>
      <w:r w:rsidRPr="005E4AAF">
        <w:rPr>
          <w:sz w:val="24"/>
          <w:szCs w:val="24"/>
        </w:rPr>
        <w:t>and with State guidelines.</w:t>
      </w:r>
    </w:p>
    <w:p w:rsidR="00A818D5" w:rsidRDefault="00A818D5">
      <w:pPr>
        <w:rPr>
          <w:b/>
          <w:sz w:val="24"/>
          <w:szCs w:val="24"/>
        </w:rPr>
      </w:pPr>
      <w:r>
        <w:rPr>
          <w:b/>
          <w:sz w:val="24"/>
          <w:szCs w:val="24"/>
        </w:rPr>
        <w:br w:type="page"/>
      </w:r>
    </w:p>
    <w:p w:rsidR="004C7481" w:rsidRPr="00427372" w:rsidRDefault="00427372" w:rsidP="004078CE">
      <w:pPr>
        <w:pStyle w:val="Heading1"/>
        <w:spacing w:line="480" w:lineRule="auto"/>
      </w:pPr>
      <w:bookmarkStart w:id="6" w:name="_Toc29292600"/>
      <w:r w:rsidRPr="00427372">
        <w:t>College and Program Mission Statements</w:t>
      </w:r>
      <w:bookmarkEnd w:id="6"/>
    </w:p>
    <w:p w:rsidR="00427372" w:rsidRPr="00427372" w:rsidRDefault="00427372" w:rsidP="00FD2558">
      <w:pPr>
        <w:spacing w:after="120" w:line="240" w:lineRule="auto"/>
        <w:rPr>
          <w:rFonts w:ascii="Calibri" w:eastAsia="Times New Roman" w:hAnsi="Calibri" w:cs="Arial"/>
          <w:b/>
          <w:sz w:val="24"/>
          <w:szCs w:val="24"/>
        </w:rPr>
      </w:pPr>
      <w:r w:rsidRPr="00427372">
        <w:rPr>
          <w:rFonts w:ascii="Calibri" w:eastAsia="Times New Roman" w:hAnsi="Calibri" w:cs="Arial"/>
          <w:b/>
          <w:sz w:val="24"/>
          <w:szCs w:val="24"/>
        </w:rPr>
        <w:t>Southeastern Technical College Mission Statement</w:t>
      </w:r>
    </w:p>
    <w:p w:rsidR="00427372" w:rsidRPr="00427372" w:rsidRDefault="00427372" w:rsidP="00F86C59">
      <w:pPr>
        <w:spacing w:after="0" w:line="240" w:lineRule="auto"/>
        <w:rPr>
          <w:rFonts w:ascii="Calibri" w:eastAsia="Times New Roman" w:hAnsi="Calibri" w:cs="Arial"/>
          <w:sz w:val="24"/>
          <w:szCs w:val="24"/>
        </w:rPr>
      </w:pPr>
      <w:r w:rsidRPr="00427372">
        <w:rPr>
          <w:rFonts w:ascii="Calibri" w:eastAsia="Times New Roman" w:hAnsi="Calibri" w:cs="Arial"/>
          <w:sz w:val="24"/>
          <w:szCs w:val="24"/>
        </w:rPr>
        <w:t>Southeastern Technical College, a unit of the Technical College System of Georgia, provides an innovative, educational environment for student learning through traditional and distance education delivery methods focused on building a well-educated, globally competitive workforce for Southeastern Georgia.</w:t>
      </w:r>
    </w:p>
    <w:p w:rsidR="00FD2558" w:rsidRDefault="00FD2558" w:rsidP="00F86C59">
      <w:pPr>
        <w:spacing w:after="0" w:line="240" w:lineRule="auto"/>
        <w:rPr>
          <w:rFonts w:ascii="Calibri" w:hAnsi="Calibri"/>
          <w:sz w:val="24"/>
          <w:szCs w:val="24"/>
        </w:rPr>
      </w:pPr>
    </w:p>
    <w:p w:rsidR="00427372" w:rsidRPr="00F86C59" w:rsidRDefault="00427372" w:rsidP="00FD2558">
      <w:pPr>
        <w:spacing w:after="120" w:line="240" w:lineRule="auto"/>
        <w:rPr>
          <w:rFonts w:ascii="Calibri" w:eastAsia="Times New Roman" w:hAnsi="Calibri"/>
          <w:b/>
          <w:bCs/>
          <w:sz w:val="24"/>
          <w:szCs w:val="24"/>
        </w:rPr>
      </w:pPr>
      <w:r w:rsidRPr="00F86C59">
        <w:rPr>
          <w:rFonts w:ascii="Calibri" w:hAnsi="Calibri"/>
          <w:sz w:val="24"/>
          <w:szCs w:val="24"/>
        </w:rPr>
        <w:t>The College fulfills its mission through</w:t>
      </w:r>
      <w:r w:rsidRPr="00F86C59">
        <w:rPr>
          <w:rFonts w:ascii="Calibri" w:eastAsia="Times New Roman" w:hAnsi="Calibri"/>
          <w:b/>
          <w:bCs/>
          <w:sz w:val="24"/>
          <w:szCs w:val="24"/>
        </w:rPr>
        <w:t>:</w:t>
      </w:r>
    </w:p>
    <w:p w:rsidR="00427372" w:rsidRPr="00427372" w:rsidRDefault="00427372" w:rsidP="004B70A2">
      <w:pPr>
        <w:numPr>
          <w:ilvl w:val="0"/>
          <w:numId w:val="1"/>
        </w:numPr>
        <w:spacing w:after="0" w:line="240" w:lineRule="auto"/>
        <w:rPr>
          <w:rFonts w:ascii="Calibri" w:eastAsia="Times New Roman" w:hAnsi="Calibri" w:cs="Arial"/>
          <w:sz w:val="24"/>
          <w:szCs w:val="24"/>
        </w:rPr>
      </w:pPr>
      <w:r w:rsidRPr="00427372">
        <w:rPr>
          <w:rFonts w:ascii="Calibri" w:eastAsia="Times New Roman" w:hAnsi="Calibri" w:cs="Arial"/>
          <w:sz w:val="24"/>
          <w:szCs w:val="24"/>
        </w:rPr>
        <w:t xml:space="preserve">associate degree, diploma, and technical certificate of credit programs; </w:t>
      </w:r>
    </w:p>
    <w:p w:rsidR="00427372" w:rsidRPr="00427372" w:rsidRDefault="00427372" w:rsidP="004B70A2">
      <w:pPr>
        <w:numPr>
          <w:ilvl w:val="0"/>
          <w:numId w:val="1"/>
        </w:numPr>
        <w:spacing w:after="0" w:line="240" w:lineRule="auto"/>
        <w:rPr>
          <w:rFonts w:ascii="Calibri" w:eastAsia="Times New Roman" w:hAnsi="Calibri" w:cs="Arial"/>
          <w:sz w:val="24"/>
          <w:szCs w:val="24"/>
        </w:rPr>
      </w:pPr>
      <w:r w:rsidRPr="00427372">
        <w:rPr>
          <w:rFonts w:ascii="Calibri" w:eastAsia="Times New Roman" w:hAnsi="Calibri" w:cs="Arial"/>
          <w:sz w:val="24"/>
          <w:szCs w:val="24"/>
        </w:rPr>
        <w:t xml:space="preserve">adult education; </w:t>
      </w:r>
    </w:p>
    <w:p w:rsidR="00427372" w:rsidRPr="00427372" w:rsidRDefault="00427372" w:rsidP="004B70A2">
      <w:pPr>
        <w:numPr>
          <w:ilvl w:val="0"/>
          <w:numId w:val="1"/>
        </w:numPr>
        <w:spacing w:before="100" w:beforeAutospacing="1" w:after="0" w:line="240" w:lineRule="auto"/>
        <w:rPr>
          <w:rFonts w:ascii="Calibri" w:eastAsia="Times New Roman" w:hAnsi="Calibri" w:cs="Arial"/>
          <w:sz w:val="24"/>
          <w:szCs w:val="24"/>
        </w:rPr>
      </w:pPr>
      <w:r w:rsidRPr="00427372">
        <w:rPr>
          <w:rFonts w:ascii="Calibri" w:eastAsia="Times New Roman" w:hAnsi="Calibri" w:cs="Arial"/>
          <w:sz w:val="24"/>
          <w:szCs w:val="24"/>
        </w:rPr>
        <w:t xml:space="preserve">continuing education; and </w:t>
      </w:r>
    </w:p>
    <w:p w:rsidR="00427372" w:rsidRPr="00F86C59" w:rsidRDefault="00427372" w:rsidP="004B70A2">
      <w:pPr>
        <w:numPr>
          <w:ilvl w:val="0"/>
          <w:numId w:val="1"/>
        </w:numPr>
        <w:spacing w:after="0" w:line="240" w:lineRule="auto"/>
        <w:rPr>
          <w:rFonts w:ascii="Calibri" w:eastAsia="Times New Roman" w:hAnsi="Calibri" w:cs="Arial"/>
          <w:sz w:val="24"/>
          <w:szCs w:val="24"/>
        </w:rPr>
      </w:pPr>
      <w:proofErr w:type="gramStart"/>
      <w:r w:rsidRPr="00427372">
        <w:rPr>
          <w:rFonts w:ascii="Calibri" w:eastAsia="Times New Roman" w:hAnsi="Calibri" w:cs="Arial"/>
          <w:sz w:val="24"/>
          <w:szCs w:val="24"/>
        </w:rPr>
        <w:t>customized</w:t>
      </w:r>
      <w:proofErr w:type="gramEnd"/>
      <w:r w:rsidRPr="00427372">
        <w:rPr>
          <w:rFonts w:ascii="Calibri" w:eastAsia="Times New Roman" w:hAnsi="Calibri" w:cs="Arial"/>
          <w:sz w:val="24"/>
          <w:szCs w:val="24"/>
        </w:rPr>
        <w:t xml:space="preserve"> training and services.</w:t>
      </w:r>
    </w:p>
    <w:p w:rsidR="00427372" w:rsidRPr="00427372" w:rsidRDefault="00427372" w:rsidP="00427372">
      <w:pPr>
        <w:spacing w:after="0" w:line="240" w:lineRule="auto"/>
        <w:rPr>
          <w:rFonts w:ascii="Calibri" w:eastAsia="Times New Roman" w:hAnsi="Calibri" w:cs="Arial"/>
          <w:sz w:val="24"/>
          <w:szCs w:val="24"/>
        </w:rPr>
      </w:pPr>
    </w:p>
    <w:p w:rsidR="00427372" w:rsidRPr="00F86C59" w:rsidRDefault="00427372" w:rsidP="00FD2558">
      <w:pPr>
        <w:spacing w:after="120" w:line="240" w:lineRule="auto"/>
        <w:rPr>
          <w:rFonts w:ascii="Calibri" w:hAnsi="Calibri"/>
          <w:b/>
          <w:sz w:val="24"/>
          <w:szCs w:val="24"/>
        </w:rPr>
      </w:pPr>
      <w:r w:rsidRPr="00F86C59">
        <w:rPr>
          <w:rFonts w:ascii="Calibri" w:hAnsi="Calibri"/>
          <w:b/>
          <w:sz w:val="24"/>
          <w:szCs w:val="24"/>
        </w:rPr>
        <w:t>Vision</w:t>
      </w:r>
    </w:p>
    <w:p w:rsidR="00427372" w:rsidRDefault="00427372" w:rsidP="00F86C59">
      <w:pPr>
        <w:spacing w:after="0" w:line="240" w:lineRule="auto"/>
        <w:rPr>
          <w:rFonts w:ascii="Calibri" w:eastAsia="Times New Roman" w:hAnsi="Calibri" w:cs="Arial"/>
          <w:sz w:val="24"/>
          <w:szCs w:val="24"/>
        </w:rPr>
      </w:pPr>
      <w:r w:rsidRPr="00427372">
        <w:rPr>
          <w:rFonts w:ascii="Calibri" w:eastAsia="Times New Roman" w:hAnsi="Calibri" w:cs="Arial"/>
          <w:sz w:val="24"/>
          <w:szCs w:val="24"/>
        </w:rPr>
        <w:t>Southeastern Technical College will be recognized as an educational leader in Southeastern Georgia. The College will deliver quality, student-centered, and accessible postsecondary education and training. The College will empower students for success, cultivating innovative and economically thriving communities and enterprises.</w:t>
      </w:r>
    </w:p>
    <w:p w:rsidR="00F86C59" w:rsidRPr="00427372" w:rsidRDefault="00F86C59" w:rsidP="00F86C59">
      <w:pPr>
        <w:spacing w:after="0" w:line="240" w:lineRule="auto"/>
        <w:rPr>
          <w:rFonts w:ascii="Calibri" w:eastAsia="Times New Roman" w:hAnsi="Calibri" w:cs="Arial"/>
          <w:sz w:val="24"/>
          <w:szCs w:val="24"/>
        </w:rPr>
      </w:pPr>
    </w:p>
    <w:p w:rsidR="00FD2558" w:rsidRDefault="00427372" w:rsidP="00FD2558">
      <w:pPr>
        <w:spacing w:after="120" w:line="240" w:lineRule="auto"/>
        <w:rPr>
          <w:rFonts w:ascii="Calibri" w:hAnsi="Calibri"/>
          <w:b/>
          <w:sz w:val="24"/>
          <w:szCs w:val="24"/>
        </w:rPr>
      </w:pPr>
      <w:r w:rsidRPr="00F86C59">
        <w:rPr>
          <w:rFonts w:ascii="Calibri" w:hAnsi="Calibri"/>
          <w:b/>
          <w:sz w:val="24"/>
          <w:szCs w:val="24"/>
        </w:rPr>
        <w:t>Southeastern Technical College Values:</w:t>
      </w:r>
    </w:p>
    <w:p w:rsidR="00427372" w:rsidRPr="00FD2558" w:rsidRDefault="00427372" w:rsidP="006D0ABD">
      <w:pPr>
        <w:pStyle w:val="ListParagraph"/>
        <w:numPr>
          <w:ilvl w:val="0"/>
          <w:numId w:val="67"/>
        </w:numPr>
        <w:spacing w:after="0" w:line="240" w:lineRule="auto"/>
        <w:ind w:left="360"/>
        <w:rPr>
          <w:rFonts w:ascii="Calibri" w:eastAsia="Times New Roman" w:hAnsi="Calibri" w:cs="Arial"/>
          <w:sz w:val="24"/>
          <w:szCs w:val="24"/>
        </w:rPr>
      </w:pPr>
      <w:r w:rsidRPr="00FD2558">
        <w:rPr>
          <w:rFonts w:ascii="Calibri" w:eastAsia="Times New Roman" w:hAnsi="Calibri" w:cs="Arial"/>
          <w:sz w:val="24"/>
          <w:szCs w:val="24"/>
        </w:rPr>
        <w:t xml:space="preserve">Integrity, honesty, openness, mutual respect, and personal excellence. </w:t>
      </w:r>
    </w:p>
    <w:p w:rsidR="00427372" w:rsidRPr="00427372" w:rsidRDefault="00427372" w:rsidP="004B70A2">
      <w:pPr>
        <w:numPr>
          <w:ilvl w:val="0"/>
          <w:numId w:val="2"/>
        </w:numPr>
        <w:tabs>
          <w:tab w:val="clear" w:pos="720"/>
          <w:tab w:val="num" w:pos="360"/>
        </w:tabs>
        <w:spacing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Continuous improvement.</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Making a difference in teaching and learning.</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A strong, visionary Administration.</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A qualified and committed Faculty and Staff.</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Community Partnerships and citizenship.</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 xml:space="preserve">Safe, secure, and attractive campuses and facilities. </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 xml:space="preserve">Time together for planning. </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Positive attitudes and teamwork.</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Accessible and affordable, quality programs and services.</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Professional Development.</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Communication.</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Fairness, equality, and diversity.</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Workforce development.</w:t>
      </w:r>
    </w:p>
    <w:p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Marketing our uniqueness for a competitive advantage.</w:t>
      </w:r>
    </w:p>
    <w:p w:rsidR="00F86C59" w:rsidRDefault="00427372" w:rsidP="004B70A2">
      <w:pPr>
        <w:numPr>
          <w:ilvl w:val="0"/>
          <w:numId w:val="2"/>
        </w:numPr>
        <w:tabs>
          <w:tab w:val="clear" w:pos="720"/>
          <w:tab w:val="num" w:pos="360"/>
        </w:tabs>
        <w:spacing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Technological advancement.</w:t>
      </w:r>
    </w:p>
    <w:p w:rsidR="00F86C59" w:rsidRDefault="00F86C59">
      <w:pPr>
        <w:rPr>
          <w:rFonts w:ascii="Calibri" w:eastAsia="Times New Roman" w:hAnsi="Calibri" w:cs="Arial"/>
          <w:sz w:val="24"/>
          <w:szCs w:val="24"/>
        </w:rPr>
      </w:pPr>
      <w:r>
        <w:rPr>
          <w:rFonts w:ascii="Calibri" w:eastAsia="Times New Roman" w:hAnsi="Calibri" w:cs="Arial"/>
          <w:sz w:val="24"/>
          <w:szCs w:val="24"/>
        </w:rPr>
        <w:br w:type="page"/>
      </w:r>
    </w:p>
    <w:p w:rsidR="004A65A1" w:rsidRPr="00920567" w:rsidRDefault="00A928C5" w:rsidP="00920567">
      <w:pPr>
        <w:pStyle w:val="Heading1"/>
      </w:pPr>
      <w:bookmarkStart w:id="7" w:name="_Toc29292601"/>
      <w:r w:rsidRPr="00920567">
        <w:t xml:space="preserve">Levels of </w:t>
      </w:r>
      <w:r w:rsidR="00C42797" w:rsidRPr="00920567">
        <w:t>Program Organization</w:t>
      </w:r>
      <w:bookmarkEnd w:id="7"/>
    </w:p>
    <w:p w:rsidR="00F86C59" w:rsidRPr="00FD2558" w:rsidRDefault="005E4AAF" w:rsidP="00F86C59">
      <w:pPr>
        <w:jc w:val="center"/>
        <w:rPr>
          <w:rFonts w:ascii="Calibri" w:hAnsi="Calibri"/>
          <w:b/>
          <w:sz w:val="28"/>
          <w:szCs w:val="28"/>
        </w:rPr>
      </w:pPr>
      <w:r>
        <w:rPr>
          <w:rFonts w:ascii="Calibri" w:hAnsi="Calibri"/>
          <w:b/>
          <w:sz w:val="28"/>
          <w:szCs w:val="28"/>
        </w:rPr>
        <w:t>Nurse Aide</w:t>
      </w:r>
      <w:r w:rsidR="00273790" w:rsidRPr="00FD2558">
        <w:rPr>
          <w:rFonts w:ascii="Calibri" w:hAnsi="Calibri"/>
          <w:b/>
          <w:sz w:val="28"/>
          <w:szCs w:val="28"/>
        </w:rPr>
        <w:t xml:space="preserve"> Program</w:t>
      </w:r>
      <w:r w:rsidR="005E7581" w:rsidRPr="00FD2558">
        <w:rPr>
          <w:rFonts w:ascii="Calibri" w:hAnsi="Calibri"/>
          <w:b/>
          <w:sz w:val="28"/>
          <w:szCs w:val="28"/>
        </w:rPr>
        <w:t xml:space="preserve"> </w:t>
      </w:r>
    </w:p>
    <w:p w:rsidR="00F86C59" w:rsidRPr="00943878" w:rsidRDefault="00F86C59" w:rsidP="00F86C59">
      <w:pPr>
        <w:jc w:val="center"/>
        <w:rPr>
          <w:sz w:val="24"/>
          <w:szCs w:val="24"/>
        </w:rPr>
      </w:pPr>
    </w:p>
    <w:p w:rsidR="00F86C59" w:rsidRPr="00FD2558" w:rsidRDefault="00F86C59" w:rsidP="00D154E4">
      <w:pPr>
        <w:spacing w:after="0" w:line="480" w:lineRule="auto"/>
        <w:rPr>
          <w:rFonts w:ascii="Calibri" w:hAnsi="Calibri"/>
          <w:sz w:val="24"/>
          <w:szCs w:val="24"/>
        </w:rPr>
      </w:pPr>
      <w:r w:rsidRPr="00FD2558">
        <w:rPr>
          <w:rFonts w:ascii="Calibri" w:hAnsi="Calibri"/>
          <w:sz w:val="24"/>
          <w:szCs w:val="24"/>
        </w:rPr>
        <w:t>State Board of the Technical College System of Georgia</w:t>
      </w:r>
    </w:p>
    <w:p w:rsidR="00F86C59" w:rsidRPr="00FD2558" w:rsidRDefault="00F86C59" w:rsidP="00D154E4">
      <w:pPr>
        <w:spacing w:after="0" w:line="480" w:lineRule="auto"/>
        <w:rPr>
          <w:rFonts w:ascii="Calibri" w:hAnsi="Calibri"/>
          <w:sz w:val="24"/>
          <w:szCs w:val="24"/>
        </w:rPr>
      </w:pPr>
      <w:r w:rsidRPr="00FD2558">
        <w:rPr>
          <w:rFonts w:ascii="Calibri" w:hAnsi="Calibri"/>
          <w:sz w:val="24"/>
          <w:szCs w:val="24"/>
        </w:rPr>
        <w:t xml:space="preserve">Commissioner of the Technical College System of Georgia – </w:t>
      </w:r>
      <w:r w:rsidR="0098082A" w:rsidRPr="00FD2558">
        <w:rPr>
          <w:rFonts w:ascii="Calibri" w:hAnsi="Calibri"/>
          <w:sz w:val="24"/>
          <w:szCs w:val="24"/>
        </w:rPr>
        <w:t>Matt Arthur</w:t>
      </w:r>
    </w:p>
    <w:p w:rsidR="00F86C59" w:rsidRPr="00FD2558" w:rsidRDefault="00F86C59" w:rsidP="00D154E4">
      <w:pPr>
        <w:spacing w:after="0" w:line="480" w:lineRule="auto"/>
        <w:ind w:firstLine="720"/>
        <w:rPr>
          <w:rFonts w:ascii="Calibri" w:hAnsi="Calibri"/>
          <w:sz w:val="24"/>
          <w:szCs w:val="24"/>
        </w:rPr>
      </w:pPr>
      <w:r w:rsidRPr="00FD2558">
        <w:rPr>
          <w:rFonts w:ascii="Calibri" w:hAnsi="Calibri"/>
          <w:sz w:val="24"/>
          <w:szCs w:val="24"/>
        </w:rPr>
        <w:t>President – Mr. Larry Calhoun</w:t>
      </w:r>
    </w:p>
    <w:p w:rsidR="00F86C59" w:rsidRPr="00FD2558" w:rsidRDefault="00F86C59" w:rsidP="00D154E4">
      <w:pPr>
        <w:spacing w:after="0" w:line="480" w:lineRule="auto"/>
        <w:ind w:left="720" w:firstLine="720"/>
        <w:rPr>
          <w:rFonts w:ascii="Calibri" w:hAnsi="Calibri"/>
          <w:sz w:val="24"/>
          <w:szCs w:val="24"/>
        </w:rPr>
      </w:pPr>
      <w:r w:rsidRPr="00FD2558">
        <w:rPr>
          <w:rFonts w:ascii="Calibri" w:hAnsi="Calibri"/>
          <w:sz w:val="24"/>
          <w:szCs w:val="24"/>
        </w:rPr>
        <w:t xml:space="preserve">Vice President </w:t>
      </w:r>
      <w:r w:rsidR="006858C2" w:rsidRPr="00FD2558">
        <w:rPr>
          <w:rFonts w:ascii="Calibri" w:hAnsi="Calibri"/>
          <w:sz w:val="24"/>
          <w:szCs w:val="24"/>
        </w:rPr>
        <w:t>for</w:t>
      </w:r>
      <w:r w:rsidRPr="00FD2558">
        <w:rPr>
          <w:rFonts w:ascii="Calibri" w:hAnsi="Calibri"/>
          <w:sz w:val="24"/>
          <w:szCs w:val="24"/>
        </w:rPr>
        <w:t xml:space="preserve"> Academic Affairs – Teresa Coleman</w:t>
      </w:r>
    </w:p>
    <w:p w:rsidR="00F86C59" w:rsidRPr="00FD2558" w:rsidRDefault="00F86C59" w:rsidP="00D154E4">
      <w:pPr>
        <w:spacing w:after="0" w:line="480" w:lineRule="auto"/>
        <w:ind w:left="1440" w:firstLine="720"/>
        <w:rPr>
          <w:rFonts w:ascii="Calibri" w:hAnsi="Calibri"/>
          <w:sz w:val="24"/>
          <w:szCs w:val="24"/>
        </w:rPr>
      </w:pPr>
      <w:r w:rsidRPr="00FD2558">
        <w:rPr>
          <w:rFonts w:ascii="Calibri" w:hAnsi="Calibri"/>
          <w:sz w:val="24"/>
          <w:szCs w:val="24"/>
        </w:rPr>
        <w:t xml:space="preserve">Dean of Academic Affairs – </w:t>
      </w:r>
      <w:r w:rsidR="001304DA" w:rsidRPr="00FD2558">
        <w:rPr>
          <w:rFonts w:ascii="Calibri" w:hAnsi="Calibri"/>
          <w:sz w:val="24"/>
          <w:szCs w:val="24"/>
        </w:rPr>
        <w:t>Dana Roes</w:t>
      </w:r>
      <w:r w:rsidR="0045784F" w:rsidRPr="00FD2558">
        <w:rPr>
          <w:rFonts w:ascii="Calibri" w:hAnsi="Calibri"/>
          <w:sz w:val="24"/>
          <w:szCs w:val="24"/>
        </w:rPr>
        <w:t>s</w:t>
      </w:r>
      <w:r w:rsidR="001304DA" w:rsidRPr="00FD2558">
        <w:rPr>
          <w:rFonts w:ascii="Calibri" w:hAnsi="Calibri"/>
          <w:sz w:val="24"/>
          <w:szCs w:val="24"/>
        </w:rPr>
        <w:t>ler</w:t>
      </w:r>
    </w:p>
    <w:p w:rsidR="00F86C59" w:rsidRPr="00FD2558" w:rsidRDefault="00F86C59" w:rsidP="00D154E4">
      <w:pPr>
        <w:spacing w:after="0" w:line="480" w:lineRule="auto"/>
        <w:ind w:left="2160" w:firstLine="720"/>
        <w:rPr>
          <w:rFonts w:ascii="Calibri" w:hAnsi="Calibri"/>
          <w:sz w:val="24"/>
          <w:szCs w:val="24"/>
        </w:rPr>
      </w:pPr>
      <w:r w:rsidRPr="00FD2558">
        <w:rPr>
          <w:rFonts w:ascii="Calibri" w:hAnsi="Calibri"/>
          <w:sz w:val="24"/>
          <w:szCs w:val="24"/>
        </w:rPr>
        <w:t>Academic Affairs Administrative Assistant – Ola Smith; Dusty Pittman</w:t>
      </w:r>
    </w:p>
    <w:p w:rsidR="00F86C59" w:rsidRPr="00FD2558" w:rsidRDefault="00F86C59" w:rsidP="00D154E4">
      <w:pPr>
        <w:spacing w:after="0" w:line="480" w:lineRule="auto"/>
        <w:ind w:left="2160" w:firstLine="720"/>
        <w:rPr>
          <w:rFonts w:ascii="Calibri" w:hAnsi="Calibri"/>
          <w:sz w:val="24"/>
          <w:szCs w:val="24"/>
        </w:rPr>
      </w:pPr>
      <w:r w:rsidRPr="00FD2558">
        <w:rPr>
          <w:rFonts w:ascii="Calibri" w:hAnsi="Calibri"/>
          <w:sz w:val="24"/>
          <w:szCs w:val="24"/>
        </w:rPr>
        <w:t>Health Sciences Administrative Assistant – Erin Rollins</w:t>
      </w:r>
    </w:p>
    <w:p w:rsidR="00F86C59" w:rsidRPr="00FD2558" w:rsidRDefault="00F86C59" w:rsidP="00D154E4">
      <w:pPr>
        <w:spacing w:after="0" w:line="480" w:lineRule="auto"/>
        <w:ind w:left="2160" w:firstLine="720"/>
        <w:rPr>
          <w:rFonts w:ascii="Calibri" w:hAnsi="Calibri"/>
          <w:sz w:val="24"/>
          <w:szCs w:val="24"/>
        </w:rPr>
      </w:pPr>
      <w:r w:rsidRPr="00FD2558">
        <w:rPr>
          <w:rFonts w:ascii="Calibri" w:hAnsi="Calibri"/>
          <w:sz w:val="24"/>
          <w:szCs w:val="24"/>
        </w:rPr>
        <w:t xml:space="preserve">Program Director – </w:t>
      </w:r>
      <w:r w:rsidR="005E4AAF">
        <w:rPr>
          <w:rFonts w:ascii="Calibri" w:hAnsi="Calibri"/>
          <w:sz w:val="24"/>
          <w:szCs w:val="24"/>
        </w:rPr>
        <w:t>Dana Roessler, MSN, RN</w:t>
      </w:r>
    </w:p>
    <w:p w:rsidR="00F86C59" w:rsidRDefault="005E7581" w:rsidP="00D154E4">
      <w:pPr>
        <w:spacing w:after="0" w:line="480" w:lineRule="auto"/>
        <w:ind w:left="2880" w:firstLine="720"/>
        <w:rPr>
          <w:rFonts w:ascii="Calibri" w:hAnsi="Calibri"/>
          <w:sz w:val="24"/>
          <w:szCs w:val="24"/>
        </w:rPr>
      </w:pPr>
      <w:r w:rsidRPr="00FD2558">
        <w:rPr>
          <w:rFonts w:ascii="Calibri" w:hAnsi="Calibri"/>
          <w:sz w:val="24"/>
          <w:szCs w:val="24"/>
        </w:rPr>
        <w:t>Program Faculty</w:t>
      </w:r>
      <w:r w:rsidR="00F86C59" w:rsidRPr="00FD2558">
        <w:rPr>
          <w:rFonts w:ascii="Calibri" w:hAnsi="Calibri"/>
          <w:sz w:val="24"/>
          <w:szCs w:val="24"/>
        </w:rPr>
        <w:t xml:space="preserve"> – </w:t>
      </w:r>
      <w:r w:rsidR="00C22612">
        <w:rPr>
          <w:rFonts w:ascii="Calibri" w:hAnsi="Calibri"/>
          <w:sz w:val="24"/>
          <w:szCs w:val="24"/>
        </w:rPr>
        <w:t>Maxine Garnto</w:t>
      </w:r>
      <w:r w:rsidR="005E4AAF">
        <w:rPr>
          <w:rFonts w:ascii="Calibri" w:hAnsi="Calibri"/>
          <w:sz w:val="24"/>
          <w:szCs w:val="24"/>
        </w:rPr>
        <w:t>, LPN</w:t>
      </w:r>
      <w:r w:rsidR="00B92369">
        <w:rPr>
          <w:rFonts w:ascii="Calibri" w:hAnsi="Calibri"/>
          <w:sz w:val="24"/>
          <w:szCs w:val="24"/>
        </w:rPr>
        <w:t xml:space="preserve"> - Swainsboro Campus</w:t>
      </w:r>
    </w:p>
    <w:p w:rsidR="009A5271" w:rsidRPr="00FD2558" w:rsidRDefault="009A5271" w:rsidP="009A5271">
      <w:pPr>
        <w:spacing w:after="0" w:line="480" w:lineRule="auto"/>
        <w:ind w:left="2880" w:firstLine="720"/>
        <w:rPr>
          <w:rFonts w:ascii="Calibri" w:hAnsi="Calibri"/>
          <w:sz w:val="24"/>
          <w:szCs w:val="24"/>
        </w:rPr>
      </w:pPr>
      <w:r w:rsidRPr="00FD2558">
        <w:rPr>
          <w:rFonts w:ascii="Calibri" w:hAnsi="Calibri"/>
          <w:sz w:val="24"/>
          <w:szCs w:val="24"/>
        </w:rPr>
        <w:t xml:space="preserve">Program Faculty – </w:t>
      </w:r>
      <w:r>
        <w:rPr>
          <w:rFonts w:ascii="Calibri" w:hAnsi="Calibri"/>
          <w:sz w:val="24"/>
          <w:szCs w:val="24"/>
        </w:rPr>
        <w:t>Melinda Lee, LPN</w:t>
      </w:r>
      <w:r w:rsidR="00B92369">
        <w:rPr>
          <w:rFonts w:ascii="Calibri" w:hAnsi="Calibri"/>
          <w:sz w:val="24"/>
          <w:szCs w:val="24"/>
        </w:rPr>
        <w:t xml:space="preserve"> – Vidalia Campus</w:t>
      </w:r>
    </w:p>
    <w:p w:rsidR="009A5271" w:rsidRPr="00FD2558" w:rsidRDefault="009A5271" w:rsidP="00D154E4">
      <w:pPr>
        <w:spacing w:after="0" w:line="480" w:lineRule="auto"/>
        <w:ind w:left="2880" w:firstLine="720"/>
        <w:rPr>
          <w:rFonts w:ascii="Calibri" w:hAnsi="Calibri"/>
          <w:sz w:val="24"/>
          <w:szCs w:val="24"/>
        </w:rPr>
      </w:pPr>
    </w:p>
    <w:p w:rsidR="002543BF" w:rsidRDefault="002543BF">
      <w:pPr>
        <w:rPr>
          <w:sz w:val="24"/>
          <w:szCs w:val="24"/>
        </w:rPr>
      </w:pPr>
      <w:r>
        <w:rPr>
          <w:sz w:val="24"/>
          <w:szCs w:val="24"/>
        </w:rPr>
        <w:br w:type="page"/>
      </w:r>
    </w:p>
    <w:p w:rsidR="00F86C59" w:rsidRDefault="009A42AA" w:rsidP="00811E4E">
      <w:pPr>
        <w:pStyle w:val="Heading2"/>
      </w:pPr>
      <w:bookmarkStart w:id="8" w:name="_Toc29292602"/>
      <w:r>
        <w:t>Communication</w:t>
      </w:r>
      <w:bookmarkEnd w:id="8"/>
    </w:p>
    <w:p w:rsidR="002543BF" w:rsidRPr="007E659A" w:rsidRDefault="002543BF" w:rsidP="002543BF">
      <w:pPr>
        <w:spacing w:after="0" w:line="240" w:lineRule="auto"/>
        <w:rPr>
          <w:b/>
          <w:sz w:val="24"/>
        </w:rPr>
      </w:pPr>
    </w:p>
    <w:p w:rsidR="009A42AA" w:rsidRPr="007E659A" w:rsidRDefault="009A42AA" w:rsidP="002543BF">
      <w:pPr>
        <w:spacing w:after="0" w:line="360" w:lineRule="auto"/>
        <w:rPr>
          <w:b/>
          <w:sz w:val="24"/>
        </w:rPr>
      </w:pPr>
      <w:r w:rsidRPr="007E659A">
        <w:rPr>
          <w:b/>
          <w:sz w:val="24"/>
        </w:rPr>
        <w:t>Channel of Program Communication:</w:t>
      </w:r>
    </w:p>
    <w:p w:rsidR="009A42AA" w:rsidRPr="002543BF" w:rsidRDefault="009A42AA" w:rsidP="002543BF">
      <w:pPr>
        <w:spacing w:after="0" w:line="360" w:lineRule="auto"/>
        <w:rPr>
          <w:sz w:val="24"/>
        </w:rPr>
      </w:pPr>
      <w:r w:rsidRPr="002543BF">
        <w:rPr>
          <w:sz w:val="24"/>
        </w:rPr>
        <w:t>Faculty</w:t>
      </w:r>
    </w:p>
    <w:p w:rsidR="009A42AA" w:rsidRPr="002543BF" w:rsidRDefault="009A42AA" w:rsidP="002543BF">
      <w:pPr>
        <w:spacing w:after="0" w:line="360" w:lineRule="auto"/>
        <w:rPr>
          <w:sz w:val="24"/>
        </w:rPr>
      </w:pPr>
      <w:r w:rsidRPr="002543BF">
        <w:rPr>
          <w:sz w:val="24"/>
        </w:rPr>
        <w:t>Program Director</w:t>
      </w:r>
    </w:p>
    <w:p w:rsidR="009A42AA" w:rsidRPr="002543BF" w:rsidRDefault="009A42AA" w:rsidP="002543BF">
      <w:pPr>
        <w:spacing w:after="0" w:line="360" w:lineRule="auto"/>
        <w:rPr>
          <w:sz w:val="24"/>
        </w:rPr>
      </w:pPr>
      <w:r w:rsidRPr="002543BF">
        <w:rPr>
          <w:sz w:val="24"/>
        </w:rPr>
        <w:t>Dean</w:t>
      </w:r>
    </w:p>
    <w:p w:rsidR="002543BF" w:rsidRPr="002543BF" w:rsidRDefault="002543BF" w:rsidP="009A42AA">
      <w:pPr>
        <w:rPr>
          <w:sz w:val="24"/>
        </w:rPr>
      </w:pPr>
      <w:r w:rsidRPr="002543BF">
        <w:rPr>
          <w:sz w:val="24"/>
        </w:rPr>
        <w:tab/>
        <w:t xml:space="preserve">The Preferred method of contacting a faculty member is via </w:t>
      </w:r>
      <w:r w:rsidR="00E5523C" w:rsidRPr="00E5523C">
        <w:rPr>
          <w:sz w:val="24"/>
        </w:rPr>
        <w:t>Southeastern Technical College</w:t>
      </w:r>
      <w:r w:rsidR="00E5523C">
        <w:rPr>
          <w:sz w:val="24"/>
        </w:rPr>
        <w:t xml:space="preserve"> </w:t>
      </w:r>
      <w:r w:rsidRPr="002543BF">
        <w:rPr>
          <w:sz w:val="24"/>
        </w:rPr>
        <w:t>email.</w:t>
      </w:r>
      <w:r w:rsidR="00E5523C">
        <w:rPr>
          <w:sz w:val="24"/>
        </w:rPr>
        <w:t xml:space="preserve"> The use of private email is discouraged.</w:t>
      </w:r>
    </w:p>
    <w:p w:rsidR="002543BF" w:rsidRDefault="002543BF" w:rsidP="00AC6BBE">
      <w:pPr>
        <w:spacing w:after="0" w:line="360" w:lineRule="auto"/>
        <w:rPr>
          <w:b/>
          <w:sz w:val="24"/>
        </w:rPr>
      </w:pPr>
      <w:r w:rsidRPr="007E659A">
        <w:rPr>
          <w:b/>
          <w:sz w:val="24"/>
        </w:rPr>
        <w:t>Faculty/Staff Contact Information:</w:t>
      </w:r>
    </w:p>
    <w:p w:rsidR="005F5912" w:rsidRDefault="004D20A6" w:rsidP="005F5912">
      <w:pPr>
        <w:spacing w:after="0" w:line="240" w:lineRule="auto"/>
        <w:rPr>
          <w:sz w:val="24"/>
        </w:rPr>
      </w:pPr>
      <w:r>
        <w:rPr>
          <w:sz w:val="24"/>
        </w:rPr>
        <w:t>Dana Roessler</w:t>
      </w:r>
    </w:p>
    <w:p w:rsidR="005F5912" w:rsidRDefault="005F5912" w:rsidP="005F5912">
      <w:pPr>
        <w:spacing w:after="0" w:line="240" w:lineRule="auto"/>
        <w:rPr>
          <w:sz w:val="24"/>
        </w:rPr>
      </w:pPr>
      <w:r>
        <w:rPr>
          <w:sz w:val="24"/>
        </w:rPr>
        <w:t>Dean of Academic Affairs</w:t>
      </w:r>
    </w:p>
    <w:p w:rsidR="005F5912" w:rsidRDefault="00183A72" w:rsidP="005F5912">
      <w:pPr>
        <w:spacing w:after="0" w:line="240" w:lineRule="auto"/>
        <w:rPr>
          <w:sz w:val="24"/>
        </w:rPr>
      </w:pPr>
      <w:hyperlink r:id="rId18" w:history="1">
        <w:r w:rsidR="004D20A6" w:rsidRPr="009C6EB3">
          <w:rPr>
            <w:rStyle w:val="Hyperlink"/>
            <w:sz w:val="24"/>
          </w:rPr>
          <w:t>Dana</w:t>
        </w:r>
      </w:hyperlink>
      <w:r w:rsidR="004D20A6">
        <w:rPr>
          <w:rStyle w:val="Hyperlink"/>
          <w:sz w:val="24"/>
        </w:rPr>
        <w:t xml:space="preserve"> Roessler</w:t>
      </w:r>
      <w:r w:rsidR="005F5912">
        <w:rPr>
          <w:sz w:val="24"/>
        </w:rPr>
        <w:t xml:space="preserve"> (</w:t>
      </w:r>
      <w:hyperlink r:id="rId19" w:history="1">
        <w:r w:rsidR="004D20A6" w:rsidRPr="009C6EB3">
          <w:rPr>
            <w:rStyle w:val="Hyperlink"/>
            <w:sz w:val="24"/>
          </w:rPr>
          <w:t>droessler@southeasterntech.edu</w:t>
        </w:r>
      </w:hyperlink>
      <w:r w:rsidR="005F5912">
        <w:rPr>
          <w:sz w:val="24"/>
        </w:rPr>
        <w:t>)</w:t>
      </w:r>
    </w:p>
    <w:p w:rsidR="005F5912" w:rsidRDefault="00516C8D" w:rsidP="005F5912">
      <w:pPr>
        <w:spacing w:after="0" w:line="240" w:lineRule="auto"/>
        <w:rPr>
          <w:sz w:val="24"/>
        </w:rPr>
      </w:pPr>
      <w:r>
        <w:rPr>
          <w:sz w:val="24"/>
        </w:rPr>
        <w:t>912-538-3198</w:t>
      </w:r>
    </w:p>
    <w:p w:rsidR="009A4292" w:rsidRDefault="00562881" w:rsidP="005F5912">
      <w:pPr>
        <w:spacing w:after="0" w:line="240" w:lineRule="auto"/>
        <w:rPr>
          <w:sz w:val="24"/>
        </w:rPr>
      </w:pPr>
      <w:r>
        <w:rPr>
          <w:sz w:val="24"/>
        </w:rPr>
        <w:br/>
      </w:r>
      <w:r w:rsidR="009A4292">
        <w:rPr>
          <w:sz w:val="24"/>
        </w:rPr>
        <w:t>Maxine Garnto</w:t>
      </w:r>
    </w:p>
    <w:p w:rsidR="009A4292" w:rsidRDefault="009A4292" w:rsidP="009A4292">
      <w:pPr>
        <w:spacing w:after="0" w:line="240" w:lineRule="auto"/>
        <w:rPr>
          <w:sz w:val="24"/>
        </w:rPr>
      </w:pPr>
      <w:r>
        <w:rPr>
          <w:sz w:val="24"/>
        </w:rPr>
        <w:t>Nurse Aide Program Faculty- Swainsboro Campus</w:t>
      </w:r>
    </w:p>
    <w:p w:rsidR="009A4292" w:rsidRDefault="009A4292" w:rsidP="009A4292">
      <w:pPr>
        <w:spacing w:after="0" w:line="240" w:lineRule="auto"/>
        <w:rPr>
          <w:sz w:val="24"/>
        </w:rPr>
      </w:pPr>
      <w:r>
        <w:rPr>
          <w:sz w:val="24"/>
        </w:rPr>
        <w:t>Maxine Garnto (</w:t>
      </w:r>
      <w:hyperlink r:id="rId20" w:history="1">
        <w:r w:rsidRPr="007E6751">
          <w:rPr>
            <w:rStyle w:val="Hyperlink"/>
            <w:sz w:val="24"/>
          </w:rPr>
          <w:t>mgarnto@southeasterntech.edu</w:t>
        </w:r>
      </w:hyperlink>
      <w:r>
        <w:rPr>
          <w:sz w:val="24"/>
        </w:rPr>
        <w:t>)</w:t>
      </w:r>
    </w:p>
    <w:p w:rsidR="00951838" w:rsidRDefault="00951838" w:rsidP="009A4292">
      <w:pPr>
        <w:spacing w:after="0" w:line="240" w:lineRule="auto"/>
        <w:rPr>
          <w:sz w:val="24"/>
        </w:rPr>
      </w:pPr>
      <w:r>
        <w:rPr>
          <w:sz w:val="24"/>
        </w:rPr>
        <w:t>478-289-2228</w:t>
      </w:r>
    </w:p>
    <w:p w:rsidR="00666E1E" w:rsidRDefault="00666E1E" w:rsidP="009A4292">
      <w:pPr>
        <w:spacing w:after="0" w:line="240" w:lineRule="auto"/>
        <w:rPr>
          <w:sz w:val="24"/>
        </w:rPr>
      </w:pPr>
    </w:p>
    <w:p w:rsidR="00666E1E" w:rsidRDefault="00666E1E" w:rsidP="00666E1E">
      <w:pPr>
        <w:spacing w:after="0" w:line="240" w:lineRule="auto"/>
        <w:rPr>
          <w:sz w:val="24"/>
        </w:rPr>
      </w:pPr>
      <w:r>
        <w:rPr>
          <w:sz w:val="24"/>
        </w:rPr>
        <w:t>Melinda Lee</w:t>
      </w:r>
    </w:p>
    <w:p w:rsidR="00666E1E" w:rsidRDefault="00666E1E" w:rsidP="00666E1E">
      <w:pPr>
        <w:spacing w:after="0" w:line="240" w:lineRule="auto"/>
        <w:rPr>
          <w:sz w:val="24"/>
        </w:rPr>
      </w:pPr>
      <w:r>
        <w:rPr>
          <w:sz w:val="24"/>
        </w:rPr>
        <w:t>Nurse Aide Program Faculty- Vidalia Campus</w:t>
      </w:r>
    </w:p>
    <w:p w:rsidR="00666E1E" w:rsidRDefault="00666E1E" w:rsidP="00666E1E">
      <w:pPr>
        <w:spacing w:after="0" w:line="240" w:lineRule="auto"/>
        <w:rPr>
          <w:sz w:val="24"/>
        </w:rPr>
      </w:pPr>
      <w:r>
        <w:rPr>
          <w:sz w:val="24"/>
        </w:rPr>
        <w:t>Melinda Lee (</w:t>
      </w:r>
      <w:r w:rsidRPr="00666E1E">
        <w:rPr>
          <w:rStyle w:val="Hyperlink"/>
          <w:sz w:val="24"/>
        </w:rPr>
        <w:t>mlee@southeasterntech.edu</w:t>
      </w:r>
      <w:r>
        <w:rPr>
          <w:sz w:val="24"/>
        </w:rPr>
        <w:t>)</w:t>
      </w:r>
    </w:p>
    <w:p w:rsidR="00666E1E" w:rsidRDefault="00666E1E" w:rsidP="00666E1E">
      <w:pPr>
        <w:spacing w:after="0" w:line="240" w:lineRule="auto"/>
        <w:rPr>
          <w:sz w:val="24"/>
        </w:rPr>
      </w:pPr>
      <w:r>
        <w:rPr>
          <w:sz w:val="24"/>
        </w:rPr>
        <w:t>912-538-3275</w:t>
      </w:r>
    </w:p>
    <w:p w:rsidR="00666E1E" w:rsidRDefault="00666E1E" w:rsidP="009A4292">
      <w:pPr>
        <w:spacing w:after="0" w:line="240" w:lineRule="auto"/>
        <w:rPr>
          <w:sz w:val="24"/>
        </w:rPr>
      </w:pPr>
    </w:p>
    <w:p w:rsidR="00516C8D" w:rsidRDefault="00516C8D" w:rsidP="005F5912">
      <w:pPr>
        <w:spacing w:after="0" w:line="240" w:lineRule="auto"/>
        <w:rPr>
          <w:sz w:val="24"/>
        </w:rPr>
      </w:pPr>
      <w:r>
        <w:rPr>
          <w:sz w:val="24"/>
        </w:rPr>
        <w:t>Dusty Pittman</w:t>
      </w:r>
    </w:p>
    <w:p w:rsidR="00516C8D" w:rsidRDefault="00516C8D" w:rsidP="005F5912">
      <w:pPr>
        <w:spacing w:after="0" w:line="240" w:lineRule="auto"/>
        <w:rPr>
          <w:sz w:val="24"/>
        </w:rPr>
      </w:pPr>
      <w:r>
        <w:rPr>
          <w:sz w:val="24"/>
        </w:rPr>
        <w:t>Academic Affairs Administrative Assistant</w:t>
      </w:r>
      <w:r w:rsidR="009A4292">
        <w:rPr>
          <w:sz w:val="24"/>
        </w:rPr>
        <w:t>-Vidalia Campus</w:t>
      </w:r>
    </w:p>
    <w:p w:rsidR="00516C8D" w:rsidRDefault="00183A72" w:rsidP="005F5912">
      <w:pPr>
        <w:spacing w:after="0" w:line="240" w:lineRule="auto"/>
        <w:rPr>
          <w:sz w:val="24"/>
        </w:rPr>
      </w:pPr>
      <w:hyperlink r:id="rId21" w:history="1">
        <w:r w:rsidR="00516C8D" w:rsidRPr="007E6751">
          <w:rPr>
            <w:rStyle w:val="Hyperlink"/>
            <w:sz w:val="24"/>
          </w:rPr>
          <w:t>dmpittman@southeasterntech.edu</w:t>
        </w:r>
      </w:hyperlink>
    </w:p>
    <w:p w:rsidR="00516C8D" w:rsidRDefault="00516C8D" w:rsidP="005F5912">
      <w:pPr>
        <w:spacing w:after="0" w:line="240" w:lineRule="auto"/>
        <w:rPr>
          <w:sz w:val="24"/>
        </w:rPr>
      </w:pPr>
      <w:r>
        <w:rPr>
          <w:sz w:val="24"/>
        </w:rPr>
        <w:t>912-538-3117</w:t>
      </w:r>
    </w:p>
    <w:p w:rsidR="002543BF" w:rsidRDefault="002543BF" w:rsidP="002543BF">
      <w:pPr>
        <w:spacing w:after="0" w:line="240" w:lineRule="auto"/>
        <w:rPr>
          <w:sz w:val="24"/>
        </w:rPr>
      </w:pPr>
    </w:p>
    <w:p w:rsidR="002543BF" w:rsidRDefault="002543BF" w:rsidP="002543BF">
      <w:pPr>
        <w:spacing w:after="0" w:line="240" w:lineRule="auto"/>
        <w:rPr>
          <w:sz w:val="24"/>
        </w:rPr>
      </w:pPr>
      <w:r>
        <w:rPr>
          <w:sz w:val="24"/>
        </w:rPr>
        <w:t>Teresa Coleman</w:t>
      </w:r>
    </w:p>
    <w:p w:rsidR="002543BF" w:rsidRDefault="002543BF" w:rsidP="002543BF">
      <w:pPr>
        <w:spacing w:after="0" w:line="240" w:lineRule="auto"/>
        <w:rPr>
          <w:sz w:val="24"/>
        </w:rPr>
      </w:pPr>
      <w:r>
        <w:rPr>
          <w:sz w:val="24"/>
        </w:rPr>
        <w:t>Vice President of Academic Affairs</w:t>
      </w:r>
    </w:p>
    <w:p w:rsidR="002543BF" w:rsidRDefault="00183A72" w:rsidP="002543BF">
      <w:pPr>
        <w:spacing w:after="0" w:line="240" w:lineRule="auto"/>
        <w:rPr>
          <w:sz w:val="24"/>
        </w:rPr>
      </w:pPr>
      <w:hyperlink r:id="rId22" w:tooltip="teresa coleman email" w:history="1">
        <w:r w:rsidR="002543BF" w:rsidRPr="002543BF">
          <w:rPr>
            <w:rStyle w:val="Hyperlink"/>
            <w:sz w:val="24"/>
          </w:rPr>
          <w:t>Teresa Coleman</w:t>
        </w:r>
      </w:hyperlink>
      <w:r w:rsidR="002543BF">
        <w:rPr>
          <w:sz w:val="24"/>
        </w:rPr>
        <w:t xml:space="preserve"> (</w:t>
      </w:r>
      <w:hyperlink r:id="rId23" w:history="1">
        <w:r w:rsidR="002543BF" w:rsidRPr="000A29CA">
          <w:rPr>
            <w:rStyle w:val="Hyperlink"/>
            <w:sz w:val="24"/>
          </w:rPr>
          <w:t>tcoleman@southeasterntech.edu</w:t>
        </w:r>
      </w:hyperlink>
      <w:r w:rsidR="002543BF">
        <w:rPr>
          <w:sz w:val="24"/>
        </w:rPr>
        <w:t>)</w:t>
      </w:r>
    </w:p>
    <w:p w:rsidR="002543BF" w:rsidRDefault="002543BF" w:rsidP="002543BF">
      <w:pPr>
        <w:spacing w:after="0" w:line="240" w:lineRule="auto"/>
        <w:rPr>
          <w:sz w:val="24"/>
        </w:rPr>
      </w:pPr>
      <w:r>
        <w:rPr>
          <w:sz w:val="24"/>
        </w:rPr>
        <w:t>912-538-3103</w:t>
      </w:r>
    </w:p>
    <w:p w:rsidR="00EF2D20" w:rsidRDefault="00EF2D20">
      <w:pPr>
        <w:rPr>
          <w:sz w:val="24"/>
        </w:rPr>
      </w:pPr>
      <w:r>
        <w:rPr>
          <w:sz w:val="24"/>
        </w:rPr>
        <w:br w:type="page"/>
      </w:r>
    </w:p>
    <w:p w:rsidR="00EF2D20" w:rsidRDefault="00676578" w:rsidP="004078CE">
      <w:pPr>
        <w:pStyle w:val="Heading1"/>
        <w:spacing w:line="360" w:lineRule="auto"/>
      </w:pPr>
      <w:bookmarkStart w:id="9" w:name="_Toc29292603"/>
      <w:r>
        <w:t>Technical Standards and Clinical Requirements for Health Sciences Education</w:t>
      </w:r>
      <w:bookmarkEnd w:id="9"/>
    </w:p>
    <w:p w:rsidR="00676578" w:rsidRPr="00676578" w:rsidRDefault="00676578" w:rsidP="00FD2558">
      <w:pPr>
        <w:spacing w:line="240" w:lineRule="auto"/>
        <w:rPr>
          <w:sz w:val="24"/>
          <w:szCs w:val="24"/>
        </w:rPr>
      </w:pPr>
      <w:r w:rsidRPr="00676578">
        <w:rPr>
          <w:sz w:val="24"/>
          <w:szCs w:val="24"/>
        </w:rPr>
        <w:t>Southeastern Technical College has a moral and ethical responsibility to select, educate, and graduate competent and safe students/practitioners. The College has identified core performance standards critical to the success of students in the health sciences programs. These standards are designed not to be exclusionary, but to establish performance expectations that will enable students to provide safe professional practice with or without reasonable accommodations. All students enrolled in a health science program will be asked to review the provided core performance standards and clinical requirements and sign a form certifying they have read, understand, and are able to meet the standards and requirements as follows. The health science programs are prepared to provide reasonable accommodations to accepted students who have documented disabilities.</w:t>
      </w:r>
    </w:p>
    <w:p w:rsidR="00676578" w:rsidRPr="00676578" w:rsidRDefault="00676578" w:rsidP="00FD2558">
      <w:pPr>
        <w:spacing w:line="240" w:lineRule="auto"/>
        <w:rPr>
          <w:sz w:val="24"/>
          <w:szCs w:val="24"/>
        </w:rPr>
      </w:pPr>
      <w:r w:rsidRPr="00676578">
        <w:rPr>
          <w:sz w:val="24"/>
          <w:szCs w:val="24"/>
        </w:rPr>
        <w:t>Students with disabilities who wish to request accommodations under the Americans with Disabilities Act must follow the College's procedures outlined in the Student Affairs section of the catalog.</w:t>
      </w:r>
    </w:p>
    <w:p w:rsidR="00676578" w:rsidRPr="00676578" w:rsidRDefault="00676578" w:rsidP="00FD2558">
      <w:pPr>
        <w:rPr>
          <w:rFonts w:eastAsia="Times New Roman"/>
          <w:b/>
          <w:sz w:val="24"/>
          <w:szCs w:val="24"/>
        </w:rPr>
      </w:pPr>
      <w:r w:rsidRPr="00676578">
        <w:rPr>
          <w:b/>
          <w:sz w:val="24"/>
          <w:szCs w:val="24"/>
        </w:rPr>
        <w:t>Program Core Performance Standards</w:t>
      </w:r>
    </w:p>
    <w:p w:rsidR="00676578" w:rsidRPr="00676578" w:rsidRDefault="00676578" w:rsidP="00FD2558">
      <w:pPr>
        <w:spacing w:line="240" w:lineRule="auto"/>
        <w:rPr>
          <w:sz w:val="24"/>
          <w:szCs w:val="24"/>
        </w:rPr>
      </w:pPr>
      <w:r w:rsidRPr="00676578">
        <w:rPr>
          <w:sz w:val="24"/>
          <w:szCs w:val="24"/>
        </w:rPr>
        <w:t xml:space="preserve">The Program curriculum requires students to engage in diverse complex, and specific experiences essential to the acquisition of essential professional skills. </w:t>
      </w:r>
      <w:r w:rsidRPr="00676578">
        <w:rPr>
          <w:color w:val="000000"/>
          <w:sz w:val="24"/>
          <w:szCs w:val="24"/>
        </w:rPr>
        <w:t xml:space="preserve">Unique combinations of cognitive, affective, psychomotor, physical, and social abilities are required to satisfactorily perform these functions.  In addition to being essential in the successful completion of the Program’s requirements, these functions are necessary to ensure the health and safety of </w:t>
      </w:r>
      <w:r w:rsidR="00A44021">
        <w:rPr>
          <w:color w:val="000000"/>
          <w:sz w:val="24"/>
          <w:szCs w:val="24"/>
        </w:rPr>
        <w:t>clients</w:t>
      </w:r>
      <w:r w:rsidRPr="00676578">
        <w:rPr>
          <w:color w:val="000000"/>
          <w:sz w:val="24"/>
          <w:szCs w:val="24"/>
        </w:rPr>
        <w:t>, fellow classmates, faculty, and other healthcare providers. Please be informed that certain physical and mental abilities are essential to function as a student and in professional practice. The essential qualifications that students must demonstrate include but are not limited to the following:</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the </w:t>
      </w:r>
      <w:r w:rsidRPr="00676578">
        <w:rPr>
          <w:rFonts w:ascii="Calibri" w:eastAsia="Times New Roman" w:hAnsi="Calibri" w:cs="Arial"/>
          <w:b/>
          <w:bCs/>
          <w:color w:val="000000"/>
          <w:sz w:val="24"/>
          <w:szCs w:val="24"/>
        </w:rPr>
        <w:t>intellectual, conceptual, and critical thinking abilities</w:t>
      </w:r>
      <w:r w:rsidRPr="00676578">
        <w:rPr>
          <w:rFonts w:ascii="Calibri" w:eastAsia="Times New Roman" w:hAnsi="Calibri" w:cs="Arial"/>
          <w:color w:val="000000"/>
          <w:sz w:val="24"/>
          <w:szCs w:val="24"/>
        </w:rPr>
        <w:t xml:space="preserve"> to assess, analyze, reason and synthesize data in order to draw sound conclusions and make clinical decisions. Students must be able to problem solve as well as obtain, interpret, and document information.</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effective </w:t>
      </w:r>
      <w:r w:rsidRPr="00676578">
        <w:rPr>
          <w:rFonts w:ascii="Calibri" w:eastAsia="Times New Roman" w:hAnsi="Calibri" w:cs="Arial"/>
          <w:b/>
          <w:bCs/>
          <w:color w:val="000000"/>
          <w:sz w:val="24"/>
          <w:szCs w:val="24"/>
        </w:rPr>
        <w:t>oral and written communication skills</w:t>
      </w:r>
      <w:r w:rsidRPr="00676578">
        <w:rPr>
          <w:rFonts w:ascii="Calibri" w:eastAsia="Times New Roman" w:hAnsi="Calibri" w:cs="Arial"/>
          <w:color w:val="000000"/>
          <w:sz w:val="24"/>
          <w:szCs w:val="24"/>
        </w:rPr>
        <w:t xml:space="preserve"> in order to accurately transmit information appropriate to the ability of </w:t>
      </w:r>
      <w:r w:rsidR="00A44021">
        <w:rPr>
          <w:rFonts w:ascii="Calibri" w:eastAsia="Times New Roman" w:hAnsi="Calibri" w:cs="Arial"/>
          <w:color w:val="000000"/>
          <w:sz w:val="24"/>
          <w:szCs w:val="24"/>
        </w:rPr>
        <w:t>clients</w:t>
      </w:r>
      <w:r w:rsidRPr="00676578">
        <w:rPr>
          <w:rFonts w:ascii="Calibri" w:eastAsia="Times New Roman" w:hAnsi="Calibri" w:cs="Arial"/>
          <w:color w:val="000000"/>
          <w:sz w:val="24"/>
          <w:szCs w:val="24"/>
        </w:rPr>
        <w:t>, colleagues, and other healthcare workers. Students must be able to read and write legibly in English with proper spelling of medical terms.</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w:t>
      </w:r>
      <w:r w:rsidRPr="00676578">
        <w:rPr>
          <w:rFonts w:ascii="Calibri" w:eastAsia="Times New Roman" w:hAnsi="Calibri" w:cs="Arial"/>
          <w:b/>
          <w:bCs/>
          <w:color w:val="000000"/>
          <w:sz w:val="24"/>
          <w:szCs w:val="24"/>
        </w:rPr>
        <w:t>gross and fine motor skills</w:t>
      </w:r>
      <w:r w:rsidRPr="00676578">
        <w:rPr>
          <w:rFonts w:ascii="Calibri" w:eastAsia="Times New Roman" w:hAnsi="Calibri" w:cs="Arial"/>
          <w:color w:val="000000"/>
          <w:sz w:val="24"/>
          <w:szCs w:val="24"/>
        </w:rPr>
        <w:t xml:space="preserve"> sufficient to lift and operate equipment and provide safe and effective </w:t>
      </w:r>
      <w:r w:rsidR="00A44021">
        <w:rPr>
          <w:rFonts w:ascii="Calibri" w:eastAsia="Times New Roman" w:hAnsi="Calibri" w:cs="Arial"/>
          <w:color w:val="000000"/>
          <w:sz w:val="24"/>
          <w:szCs w:val="24"/>
        </w:rPr>
        <w:t>client</w:t>
      </w:r>
      <w:r w:rsidRPr="00676578">
        <w:rPr>
          <w:rFonts w:ascii="Calibri" w:eastAsia="Times New Roman" w:hAnsi="Calibri" w:cs="Arial"/>
          <w:color w:val="000000"/>
          <w:sz w:val="24"/>
          <w:szCs w:val="24"/>
        </w:rPr>
        <w:t xml:space="preserve"> care. Students must assist or move </w:t>
      </w:r>
      <w:r w:rsidR="00A44021">
        <w:rPr>
          <w:rFonts w:ascii="Calibri" w:eastAsia="Times New Roman" w:hAnsi="Calibri" w:cs="Arial"/>
          <w:color w:val="000000"/>
          <w:sz w:val="24"/>
          <w:szCs w:val="24"/>
        </w:rPr>
        <w:t>clients</w:t>
      </w:r>
      <w:r w:rsidRPr="00676578">
        <w:rPr>
          <w:rFonts w:ascii="Calibri" w:eastAsia="Times New Roman" w:hAnsi="Calibri" w:cs="Arial"/>
          <w:color w:val="000000"/>
          <w:sz w:val="24"/>
          <w:szCs w:val="24"/>
        </w:rPr>
        <w:t xml:space="preserve"> from wheelchairs and/or beds, when necessary, using proper body mechanics.  Students must also have the motor skills necessary to perform basic life support and first aid in event of an emergency situation.</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w:t>
      </w:r>
      <w:r w:rsidRPr="00676578">
        <w:rPr>
          <w:rFonts w:ascii="Calibri" w:eastAsia="Times New Roman" w:hAnsi="Calibri" w:cs="Arial"/>
          <w:b/>
          <w:bCs/>
          <w:color w:val="000000"/>
          <w:sz w:val="24"/>
          <w:szCs w:val="24"/>
        </w:rPr>
        <w:t>interpersonal skills</w:t>
      </w:r>
      <w:r w:rsidRPr="00676578">
        <w:rPr>
          <w:rFonts w:ascii="Calibri" w:eastAsia="Times New Roman" w:hAnsi="Calibri" w:cs="Arial"/>
          <w:color w:val="000000"/>
          <w:sz w:val="24"/>
          <w:szCs w:val="24"/>
        </w:rPr>
        <w:t xml:space="preserve"> such that they are capable of interacting with individuals, families, and groups from a variety of social, economic, and ethnic backgrounds.</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the </w:t>
      </w:r>
      <w:r w:rsidRPr="00676578">
        <w:rPr>
          <w:rFonts w:ascii="Calibri" w:eastAsia="Times New Roman" w:hAnsi="Calibri" w:cs="Arial"/>
          <w:b/>
          <w:bCs/>
          <w:color w:val="000000"/>
          <w:sz w:val="24"/>
          <w:szCs w:val="24"/>
        </w:rPr>
        <w:t>physical mobility</w:t>
      </w:r>
      <w:r w:rsidRPr="00676578">
        <w:rPr>
          <w:rFonts w:ascii="Calibri" w:eastAsia="Times New Roman" w:hAnsi="Calibri" w:cs="Arial"/>
          <w:color w:val="000000"/>
          <w:sz w:val="24"/>
          <w:szCs w:val="24"/>
        </w:rPr>
        <w:t xml:space="preserve"> necessary to move from place to place in small spaces as well as full range of motion.</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w:t>
      </w:r>
      <w:r w:rsidRPr="00676578">
        <w:rPr>
          <w:rFonts w:ascii="Calibri" w:eastAsia="Times New Roman" w:hAnsi="Calibri" w:cs="Arial"/>
          <w:b/>
          <w:bCs/>
          <w:color w:val="000000"/>
          <w:sz w:val="24"/>
          <w:szCs w:val="24"/>
        </w:rPr>
        <w:t>physical endurance</w:t>
      </w:r>
      <w:r w:rsidRPr="00676578">
        <w:rPr>
          <w:rFonts w:ascii="Calibri" w:eastAsia="Times New Roman" w:hAnsi="Calibri" w:cs="Arial"/>
          <w:color w:val="000000"/>
          <w:sz w:val="24"/>
          <w:szCs w:val="24"/>
        </w:rPr>
        <w:t xml:space="preserve"> that enables them to stay on task for a prolonged period while sitting, standing, or moving.</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the </w:t>
      </w:r>
      <w:r w:rsidRPr="00676578">
        <w:rPr>
          <w:rFonts w:ascii="Calibri" w:eastAsia="Times New Roman" w:hAnsi="Calibri" w:cs="Arial"/>
          <w:b/>
          <w:color w:val="000000"/>
          <w:sz w:val="24"/>
          <w:szCs w:val="24"/>
        </w:rPr>
        <w:t>visual and perceptual abilities</w:t>
      </w:r>
      <w:r w:rsidRPr="00676578">
        <w:rPr>
          <w:rFonts w:ascii="Calibri" w:eastAsia="Times New Roman" w:hAnsi="Calibri" w:cs="Arial"/>
          <w:color w:val="000000"/>
          <w:sz w:val="24"/>
          <w:szCs w:val="24"/>
        </w:rPr>
        <w:t xml:space="preserve"> sufficient for observation and treatment of </w:t>
      </w:r>
      <w:r w:rsidR="00A44021">
        <w:rPr>
          <w:rFonts w:ascii="Calibri" w:eastAsia="Times New Roman" w:hAnsi="Calibri" w:cs="Arial"/>
          <w:color w:val="000000"/>
          <w:sz w:val="24"/>
          <w:szCs w:val="24"/>
        </w:rPr>
        <w:t>clients</w:t>
      </w:r>
      <w:r w:rsidRPr="00676578">
        <w:rPr>
          <w:rFonts w:ascii="Calibri" w:eastAsia="Times New Roman" w:hAnsi="Calibri" w:cs="Arial"/>
          <w:color w:val="000000"/>
          <w:sz w:val="24"/>
          <w:szCs w:val="24"/>
        </w:rPr>
        <w:t xml:space="preserve">. Students must have the ability to discriminate between subtle changes in a </w:t>
      </w:r>
      <w:r w:rsidR="00A44021">
        <w:rPr>
          <w:rFonts w:ascii="Calibri" w:eastAsia="Times New Roman" w:hAnsi="Calibri" w:cs="Arial"/>
          <w:color w:val="000000"/>
          <w:sz w:val="24"/>
          <w:szCs w:val="24"/>
        </w:rPr>
        <w:t>client</w:t>
      </w:r>
      <w:r w:rsidRPr="00676578">
        <w:rPr>
          <w:rFonts w:ascii="Calibri" w:eastAsia="Times New Roman" w:hAnsi="Calibri" w:cs="Arial"/>
          <w:color w:val="000000"/>
          <w:sz w:val="24"/>
          <w:szCs w:val="24"/>
        </w:rPr>
        <w:t xml:space="preserve"> clinically and be prompt and assertive with actions to resolve problems.</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w:t>
      </w:r>
      <w:r w:rsidRPr="00676578">
        <w:rPr>
          <w:rFonts w:ascii="Calibri" w:eastAsia="Times New Roman" w:hAnsi="Calibri" w:cs="Arial"/>
          <w:b/>
          <w:color w:val="000000"/>
          <w:sz w:val="24"/>
          <w:szCs w:val="24"/>
        </w:rPr>
        <w:t xml:space="preserve">auditory ability and other sensory skills </w:t>
      </w:r>
      <w:r w:rsidRPr="00676578">
        <w:rPr>
          <w:rFonts w:ascii="Calibri" w:eastAsia="Times New Roman" w:hAnsi="Calibri" w:cs="Arial"/>
          <w:color w:val="000000"/>
          <w:sz w:val="24"/>
          <w:szCs w:val="24"/>
        </w:rPr>
        <w:t xml:space="preserve">must be sufficient to monitor and assess the health needs of </w:t>
      </w:r>
      <w:r w:rsidR="00A44021">
        <w:rPr>
          <w:rFonts w:ascii="Calibri" w:eastAsia="Times New Roman" w:hAnsi="Calibri" w:cs="Arial"/>
          <w:color w:val="000000"/>
          <w:sz w:val="24"/>
          <w:szCs w:val="24"/>
        </w:rPr>
        <w:t>clients</w:t>
      </w:r>
      <w:r w:rsidRPr="00676578">
        <w:rPr>
          <w:rFonts w:ascii="Calibri" w:eastAsia="Times New Roman" w:hAnsi="Calibri" w:cs="Arial"/>
          <w:color w:val="000000"/>
          <w:sz w:val="24"/>
          <w:szCs w:val="24"/>
        </w:rPr>
        <w:t xml:space="preserve"> as well as maintain </w:t>
      </w:r>
      <w:r w:rsidR="00A44021">
        <w:rPr>
          <w:rFonts w:ascii="Calibri" w:eastAsia="Times New Roman" w:hAnsi="Calibri" w:cs="Arial"/>
          <w:color w:val="000000"/>
          <w:sz w:val="24"/>
          <w:szCs w:val="24"/>
        </w:rPr>
        <w:t>client</w:t>
      </w:r>
      <w:r w:rsidRPr="00676578">
        <w:rPr>
          <w:rFonts w:ascii="Calibri" w:eastAsia="Times New Roman" w:hAnsi="Calibri" w:cs="Arial"/>
          <w:color w:val="000000"/>
          <w:sz w:val="24"/>
          <w:szCs w:val="24"/>
        </w:rPr>
        <w:t xml:space="preserve"> safety.</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demonstrate </w:t>
      </w:r>
      <w:r w:rsidRPr="00676578">
        <w:rPr>
          <w:rFonts w:ascii="Calibri" w:eastAsia="Times New Roman" w:hAnsi="Calibri" w:cs="Arial"/>
          <w:b/>
          <w:bCs/>
          <w:color w:val="000000"/>
          <w:sz w:val="24"/>
          <w:szCs w:val="24"/>
        </w:rPr>
        <w:t>professional attitudes and behaviors</w:t>
      </w:r>
      <w:r w:rsidRPr="00676578">
        <w:rPr>
          <w:rFonts w:ascii="Calibri" w:eastAsia="Times New Roman" w:hAnsi="Calibri" w:cs="Arial"/>
          <w:color w:val="000000"/>
          <w:sz w:val="24"/>
          <w:szCs w:val="24"/>
        </w:rPr>
        <w:t xml:space="preserve">. Students must be able to use reasonable judgment under stressful conditions that impact </w:t>
      </w:r>
      <w:r w:rsidR="00A44021">
        <w:rPr>
          <w:rFonts w:ascii="Calibri" w:eastAsia="Times New Roman" w:hAnsi="Calibri" w:cs="Arial"/>
          <w:color w:val="000000"/>
          <w:sz w:val="24"/>
          <w:szCs w:val="24"/>
        </w:rPr>
        <w:t>client</w:t>
      </w:r>
      <w:r w:rsidRPr="00676578">
        <w:rPr>
          <w:rFonts w:ascii="Calibri" w:eastAsia="Times New Roman" w:hAnsi="Calibri" w:cs="Arial"/>
          <w:color w:val="000000"/>
          <w:sz w:val="24"/>
          <w:szCs w:val="24"/>
        </w:rPr>
        <w:t xml:space="preserve"> care. Students must be able to tolerate taxing workloads, function effectively under stress and time constraints, adapt to changing environments, display flexibility, and learn to function in the face of uncertainties inherent in clinical problems of many </w:t>
      </w:r>
      <w:r w:rsidR="00A44021">
        <w:rPr>
          <w:rFonts w:ascii="Calibri" w:eastAsia="Times New Roman" w:hAnsi="Calibri" w:cs="Arial"/>
          <w:color w:val="000000"/>
          <w:sz w:val="24"/>
          <w:szCs w:val="24"/>
        </w:rPr>
        <w:t>clients</w:t>
      </w:r>
      <w:r w:rsidR="00FA2736">
        <w:rPr>
          <w:rFonts w:ascii="Calibri" w:eastAsia="Times New Roman" w:hAnsi="Calibri" w:cs="Arial"/>
          <w:color w:val="000000"/>
          <w:sz w:val="24"/>
          <w:szCs w:val="24"/>
        </w:rPr>
        <w:t xml:space="preserve">. </w:t>
      </w:r>
      <w:r w:rsidRPr="00676578">
        <w:rPr>
          <w:rFonts w:ascii="Calibri" w:eastAsia="Times New Roman" w:hAnsi="Calibri" w:cs="Arial"/>
          <w:color w:val="000000"/>
          <w:sz w:val="24"/>
          <w:szCs w:val="24"/>
        </w:rPr>
        <w:t xml:space="preserve">Students must be able to work independently as a member of a team to maintain the highest ethical standards in relation to quality care.  Students must possess attributes such as compassion, empathy, integrity, honesty, responsibility, and tolerance. Students must be able to present a professional appearance, </w:t>
      </w:r>
      <w:r w:rsidRPr="00676578">
        <w:rPr>
          <w:rFonts w:ascii="Calibri" w:eastAsia="Times New Roman" w:hAnsi="Calibri" w:cs="Arial"/>
          <w:sz w:val="24"/>
          <w:szCs w:val="24"/>
        </w:rPr>
        <w:t>and</w:t>
      </w:r>
      <w:r w:rsidRPr="00676578">
        <w:rPr>
          <w:rFonts w:ascii="Calibri" w:eastAsia="Times New Roman" w:hAnsi="Calibri" w:cs="Arial"/>
          <w:color w:val="00B050"/>
          <w:sz w:val="24"/>
          <w:szCs w:val="24"/>
        </w:rPr>
        <w:t xml:space="preserve"> </w:t>
      </w:r>
      <w:r w:rsidRPr="00676578">
        <w:rPr>
          <w:rFonts w:ascii="Calibri" w:eastAsia="Times New Roman" w:hAnsi="Calibri" w:cs="Arial"/>
          <w:color w:val="000000"/>
          <w:sz w:val="24"/>
          <w:szCs w:val="24"/>
        </w:rPr>
        <w:t>maintain personal health.</w:t>
      </w:r>
    </w:p>
    <w:p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These core performance standards are not intended to be a complete listing of practice behaviors, but a sample of the types of abilities needed by the student to meet program outcomes and requirements. If for any reason the student cannot meet any of these core performance standards</w:t>
      </w:r>
      <w:r w:rsidR="00F004E3">
        <w:rPr>
          <w:rFonts w:ascii="Calibri" w:eastAsia="Times New Roman" w:hAnsi="Calibri" w:cs="Arial"/>
          <w:color w:val="000000"/>
          <w:sz w:val="24"/>
          <w:szCs w:val="24"/>
        </w:rPr>
        <w:t xml:space="preserve"> or the Program’s Clinical Performance Standards</w:t>
      </w:r>
      <w:r w:rsidRPr="00676578">
        <w:rPr>
          <w:rFonts w:ascii="Calibri" w:eastAsia="Times New Roman" w:hAnsi="Calibri" w:cs="Arial"/>
          <w:color w:val="000000"/>
          <w:sz w:val="24"/>
          <w:szCs w:val="24"/>
        </w:rPr>
        <w:t>, please contact the Program Director so that individual situations may be assessed</w:t>
      </w:r>
      <w:r w:rsidR="00F004E3">
        <w:rPr>
          <w:rFonts w:ascii="Calibri" w:eastAsia="Times New Roman" w:hAnsi="Calibri" w:cs="Arial"/>
          <w:color w:val="000000"/>
          <w:sz w:val="24"/>
          <w:szCs w:val="24"/>
        </w:rPr>
        <w:t xml:space="preserve"> and/or referred to the Special Needs Specialist</w:t>
      </w:r>
      <w:r w:rsidRPr="00676578">
        <w:rPr>
          <w:rFonts w:ascii="Calibri" w:eastAsia="Times New Roman" w:hAnsi="Calibri" w:cs="Arial"/>
          <w:color w:val="000000"/>
          <w:sz w:val="24"/>
          <w:szCs w:val="24"/>
        </w:rPr>
        <w:t>.</w:t>
      </w:r>
    </w:p>
    <w:p w:rsidR="00676578" w:rsidRDefault="00676578">
      <w:pPr>
        <w:rPr>
          <w:rFonts w:ascii="Calibri" w:eastAsia="Times New Roman" w:hAnsi="Calibri" w:cs="Arial"/>
          <w:color w:val="000000"/>
          <w:sz w:val="24"/>
          <w:szCs w:val="24"/>
        </w:rPr>
      </w:pPr>
      <w:r>
        <w:rPr>
          <w:rFonts w:ascii="Calibri" w:eastAsia="Times New Roman" w:hAnsi="Calibri" w:cs="Arial"/>
          <w:color w:val="000000"/>
          <w:sz w:val="24"/>
          <w:szCs w:val="24"/>
        </w:rPr>
        <w:br w:type="page"/>
      </w:r>
    </w:p>
    <w:p w:rsidR="00676578" w:rsidRDefault="00676578" w:rsidP="00FD2558">
      <w:pPr>
        <w:pStyle w:val="Heading2"/>
        <w:spacing w:after="120"/>
      </w:pPr>
      <w:bookmarkStart w:id="10" w:name="_Toc29292604"/>
      <w:r>
        <w:t xml:space="preserve">STC Services </w:t>
      </w:r>
      <w:r w:rsidRPr="0056308D">
        <w:t>to</w:t>
      </w:r>
      <w:r>
        <w:t xml:space="preserve"> Students with Disabilities</w:t>
      </w:r>
      <w:bookmarkEnd w:id="10"/>
    </w:p>
    <w:p w:rsidR="00676578" w:rsidRPr="00676578" w:rsidRDefault="00676578" w:rsidP="00FD2558">
      <w:pPr>
        <w:spacing w:after="240" w:line="240" w:lineRule="auto"/>
        <w:rPr>
          <w:rFonts w:eastAsia="Times New Roman" w:cs="Arial"/>
          <w:sz w:val="24"/>
          <w:szCs w:val="24"/>
        </w:rPr>
      </w:pPr>
      <w:r w:rsidRPr="00676578">
        <w:rPr>
          <w:rFonts w:eastAsia="Times New Roman" w:cs="Arial"/>
          <w:sz w:val="24"/>
          <w:szCs w:val="24"/>
        </w:rPr>
        <w:t xml:space="preserve">The Special Needs office at Southeastern Technical College promotes the success of students with disabilities.  Our focus is to provide students with disabilities the tools, reasonable accommodations, and support services to participate fully in the academic environment. </w:t>
      </w:r>
    </w:p>
    <w:p w:rsidR="00676578" w:rsidRPr="00676578" w:rsidRDefault="00676578" w:rsidP="00FD2558">
      <w:pPr>
        <w:spacing w:after="240" w:line="240" w:lineRule="auto"/>
        <w:rPr>
          <w:rFonts w:eastAsia="Times New Roman" w:cs="Arial"/>
          <w:sz w:val="24"/>
          <w:szCs w:val="24"/>
        </w:rPr>
      </w:pPr>
      <w:r w:rsidRPr="00676578">
        <w:rPr>
          <w:rFonts w:eastAsia="Times New Roman" w:cs="Arial"/>
          <w:sz w:val="24"/>
          <w:szCs w:val="24"/>
        </w:rPr>
        <w:t>Section 504 of the Rehabilitation Act of 1973 and the Americans with Disabilities Act of 1990 define a person with a disability as someone with a physical or mental impairment that substantially limits one or more major life activities such as walking, seeing, hearing, speaking, breathing, learning, and working. Such a person must have a record of the impairment or be regarded as having such impairment.</w:t>
      </w:r>
    </w:p>
    <w:p w:rsidR="00676578" w:rsidRPr="00676578" w:rsidRDefault="00676578" w:rsidP="00676578">
      <w:pPr>
        <w:spacing w:after="240" w:line="240" w:lineRule="atLeast"/>
        <w:rPr>
          <w:rFonts w:eastAsia="Times New Roman" w:cs="Arial"/>
          <w:sz w:val="24"/>
          <w:szCs w:val="24"/>
        </w:rPr>
      </w:pPr>
      <w:r w:rsidRPr="00676578">
        <w:rPr>
          <w:rFonts w:eastAsia="Times New Roman" w:cs="Arial"/>
          <w:b/>
          <w:bCs/>
          <w:sz w:val="24"/>
          <w:szCs w:val="24"/>
        </w:rPr>
        <w:t>Examples of some reasonable accommodations include:</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Extended time for class projects and tests</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Testing in a distraction-reduced setting</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Permission to audio record class lectures</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Volunteer note-takers</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Books in electronic format</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Screen-reading software</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Speech recognition software</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Use of an electronic spell checker for classroom tests, quizzes, and writing assignments</w:t>
      </w:r>
    </w:p>
    <w:p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Use of a calculator</w:t>
      </w:r>
    </w:p>
    <w:p w:rsidR="00676578" w:rsidRPr="00676578" w:rsidRDefault="00AB60E2" w:rsidP="004B70A2">
      <w:pPr>
        <w:numPr>
          <w:ilvl w:val="0"/>
          <w:numId w:val="3"/>
        </w:numPr>
        <w:spacing w:before="100" w:beforeAutospacing="1" w:after="100" w:afterAutospacing="1" w:line="240" w:lineRule="atLeast"/>
        <w:contextualSpacing/>
        <w:rPr>
          <w:rFonts w:cs="Arial"/>
          <w:sz w:val="24"/>
          <w:szCs w:val="24"/>
        </w:rPr>
      </w:pPr>
      <w:r>
        <w:rPr>
          <w:rFonts w:cs="Arial"/>
          <w:sz w:val="24"/>
          <w:szCs w:val="24"/>
        </w:rPr>
        <w:t xml:space="preserve">Magnification/visual </w:t>
      </w:r>
      <w:r w:rsidR="00676578" w:rsidRPr="00676578">
        <w:rPr>
          <w:rFonts w:cs="Arial"/>
          <w:sz w:val="24"/>
          <w:szCs w:val="24"/>
        </w:rPr>
        <w:t>aid/large print</w:t>
      </w:r>
    </w:p>
    <w:p w:rsid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Priority seating (front row, back row, near exit, etc.)</w:t>
      </w:r>
    </w:p>
    <w:p w:rsidR="00676578" w:rsidRPr="00676578" w:rsidRDefault="00676578" w:rsidP="00676578">
      <w:pPr>
        <w:spacing w:before="100" w:beforeAutospacing="1" w:after="100" w:afterAutospacing="1" w:line="240" w:lineRule="atLeast"/>
        <w:contextualSpacing/>
        <w:rPr>
          <w:rFonts w:cs="Arial"/>
          <w:sz w:val="24"/>
          <w:szCs w:val="24"/>
        </w:rPr>
      </w:pPr>
    </w:p>
    <w:p w:rsidR="00676578" w:rsidRPr="006858C2" w:rsidRDefault="00676578" w:rsidP="009C0ED5">
      <w:pPr>
        <w:spacing w:after="0" w:line="240" w:lineRule="auto"/>
        <w:rPr>
          <w:b/>
          <w:sz w:val="24"/>
          <w:szCs w:val="24"/>
        </w:rPr>
      </w:pPr>
      <w:r w:rsidRPr="006858C2">
        <w:rPr>
          <w:b/>
          <w:sz w:val="24"/>
          <w:szCs w:val="24"/>
        </w:rPr>
        <w:t>To request Services, contact:</w:t>
      </w:r>
    </w:p>
    <w:p w:rsidR="00676578" w:rsidRPr="00C01B44" w:rsidRDefault="00676578" w:rsidP="009C0ED5">
      <w:pPr>
        <w:spacing w:after="0" w:line="240" w:lineRule="auto"/>
        <w:rPr>
          <w:rFonts w:eastAsia="Cambria"/>
          <w:b/>
        </w:rPr>
      </w:pPr>
      <w:r w:rsidRPr="00C01B44">
        <w:rPr>
          <w:rFonts w:eastAsia="Cambria"/>
          <w:b/>
        </w:rPr>
        <w:t>Helen Thomas</w:t>
      </w:r>
    </w:p>
    <w:p w:rsidR="00676578" w:rsidRDefault="00676578" w:rsidP="009C0ED5">
      <w:pPr>
        <w:spacing w:after="0" w:line="240" w:lineRule="auto"/>
        <w:rPr>
          <w:rFonts w:eastAsia="Cambria"/>
        </w:rPr>
      </w:pPr>
      <w:r w:rsidRPr="00676578">
        <w:rPr>
          <w:rFonts w:eastAsia="Cambria"/>
        </w:rPr>
        <w:t>Special Needs Specialist</w:t>
      </w:r>
    </w:p>
    <w:p w:rsidR="00676578" w:rsidRDefault="00676578" w:rsidP="009C0ED5">
      <w:pPr>
        <w:spacing w:after="0" w:line="240" w:lineRule="auto"/>
        <w:rPr>
          <w:rFonts w:eastAsia="Cambria"/>
        </w:rPr>
      </w:pPr>
      <w:r w:rsidRPr="00676578">
        <w:rPr>
          <w:rFonts w:eastAsia="Cambria"/>
        </w:rPr>
        <w:t>Vidalia Campus, Room 1</w:t>
      </w:r>
      <w:r w:rsidR="00666E1E">
        <w:rPr>
          <w:rFonts w:eastAsia="Cambria"/>
        </w:rPr>
        <w:t>65</w:t>
      </w:r>
    </w:p>
    <w:p w:rsidR="00676578" w:rsidRDefault="00676578" w:rsidP="009C0ED5">
      <w:pPr>
        <w:spacing w:after="0" w:line="240" w:lineRule="auto"/>
        <w:rPr>
          <w:rFonts w:eastAsia="Cambria"/>
        </w:rPr>
      </w:pPr>
      <w:r w:rsidRPr="00676578">
        <w:rPr>
          <w:rFonts w:eastAsia="Cambria"/>
        </w:rPr>
        <w:t>(912) 538-3126</w:t>
      </w:r>
    </w:p>
    <w:p w:rsidR="00676578" w:rsidRDefault="00183A72" w:rsidP="009C0ED5">
      <w:pPr>
        <w:spacing w:after="0" w:line="240" w:lineRule="auto"/>
        <w:rPr>
          <w:rFonts w:eastAsia="Cambria"/>
          <w:color w:val="0000FF"/>
          <w:u w:val="single"/>
        </w:rPr>
      </w:pPr>
      <w:hyperlink r:id="rId24" w:tooltip="helen thomas email" w:history="1">
        <w:r w:rsidR="00676578" w:rsidRPr="009C0ED5">
          <w:rPr>
            <w:rStyle w:val="Hyperlink"/>
            <w:rFonts w:eastAsia="Cambria" w:cs="Times New Roman"/>
          </w:rPr>
          <w:t>Helen Thomas</w:t>
        </w:r>
      </w:hyperlink>
      <w:r w:rsidR="00676578">
        <w:rPr>
          <w:rFonts w:eastAsia="Cambria" w:cs="Times New Roman"/>
        </w:rPr>
        <w:t xml:space="preserve"> (</w:t>
      </w:r>
      <w:hyperlink r:id="rId25" w:tooltip="helen thomas email" w:history="1">
        <w:r w:rsidR="00676578" w:rsidRPr="00676578">
          <w:rPr>
            <w:rFonts w:eastAsia="Cambria"/>
            <w:color w:val="0000FF"/>
            <w:u w:val="single"/>
          </w:rPr>
          <w:t>hthomas@southeasterntech.edu</w:t>
        </w:r>
      </w:hyperlink>
      <w:r w:rsidR="00676578">
        <w:rPr>
          <w:rFonts w:eastAsia="Cambria"/>
          <w:color w:val="0000FF"/>
          <w:u w:val="single"/>
        </w:rPr>
        <w:t>)</w:t>
      </w:r>
    </w:p>
    <w:p w:rsidR="00C01B44" w:rsidRDefault="00C01B44" w:rsidP="009C0ED5">
      <w:pPr>
        <w:spacing w:after="0" w:line="240" w:lineRule="auto"/>
        <w:rPr>
          <w:rFonts w:eastAsia="Cambria"/>
          <w:color w:val="0000FF"/>
          <w:u w:val="single"/>
        </w:rPr>
      </w:pPr>
    </w:p>
    <w:p w:rsidR="00C01B44" w:rsidRDefault="00C01B44" w:rsidP="00C01B44">
      <w:pPr>
        <w:pStyle w:val="NormalWeb"/>
        <w:spacing w:line="240" w:lineRule="atLeast"/>
        <w:rPr>
          <w:rStyle w:val="Hyperlink"/>
          <w:rFonts w:asciiTheme="minorHAnsi" w:hAnsiTheme="minorHAnsi" w:cstheme="minorHAnsi"/>
          <w:sz w:val="22"/>
          <w:szCs w:val="22"/>
        </w:rPr>
      </w:pPr>
      <w:r>
        <w:rPr>
          <w:rStyle w:val="Strong"/>
          <w:rFonts w:asciiTheme="minorHAnsi" w:hAnsiTheme="minorHAnsi" w:cstheme="minorHAnsi"/>
          <w:sz w:val="22"/>
          <w:szCs w:val="22"/>
        </w:rPr>
        <w:t>Macy Gay</w:t>
      </w:r>
      <w:r w:rsidRPr="00A075E8">
        <w:rPr>
          <w:rFonts w:asciiTheme="minorHAnsi" w:hAnsiTheme="minorHAnsi" w:cstheme="minorHAnsi"/>
          <w:sz w:val="22"/>
          <w:szCs w:val="22"/>
        </w:rPr>
        <w:br/>
        <w:t>Special Needs Specialist</w:t>
      </w:r>
      <w:r w:rsidRPr="00A075E8">
        <w:rPr>
          <w:rFonts w:asciiTheme="minorHAnsi" w:hAnsiTheme="minorHAnsi" w:cstheme="minorHAnsi"/>
          <w:sz w:val="22"/>
          <w:szCs w:val="22"/>
        </w:rPr>
        <w:br/>
      </w:r>
      <w:r>
        <w:rPr>
          <w:rStyle w:val="Strong"/>
          <w:rFonts w:asciiTheme="minorHAnsi" w:hAnsiTheme="minorHAnsi" w:cstheme="minorHAnsi"/>
          <w:sz w:val="22"/>
          <w:szCs w:val="22"/>
        </w:rPr>
        <w:t>Swainsboro Campus, Building 1 Room 12</w:t>
      </w:r>
      <w:r w:rsidR="00E4672C">
        <w:rPr>
          <w:rStyle w:val="Strong"/>
          <w:rFonts w:asciiTheme="minorHAnsi" w:hAnsiTheme="minorHAnsi" w:cstheme="minorHAnsi"/>
          <w:sz w:val="22"/>
          <w:szCs w:val="22"/>
        </w:rPr>
        <w:t>10</w:t>
      </w:r>
      <w:r w:rsidRPr="00A075E8">
        <w:rPr>
          <w:rFonts w:asciiTheme="minorHAnsi" w:hAnsiTheme="minorHAnsi" w:cstheme="minorHAnsi"/>
          <w:sz w:val="22"/>
          <w:szCs w:val="22"/>
        </w:rPr>
        <w:br/>
        <w:t>(</w:t>
      </w:r>
      <w:r>
        <w:rPr>
          <w:rFonts w:asciiTheme="minorHAnsi" w:hAnsiTheme="minorHAnsi" w:cstheme="minorHAnsi"/>
          <w:sz w:val="22"/>
          <w:szCs w:val="22"/>
        </w:rPr>
        <w:t>478</w:t>
      </w:r>
      <w:r w:rsidRPr="00A075E8">
        <w:rPr>
          <w:rFonts w:asciiTheme="minorHAnsi" w:hAnsiTheme="minorHAnsi" w:cstheme="minorHAnsi"/>
          <w:sz w:val="22"/>
          <w:szCs w:val="22"/>
        </w:rPr>
        <w:t xml:space="preserve">) </w:t>
      </w:r>
      <w:r>
        <w:rPr>
          <w:rFonts w:asciiTheme="minorHAnsi" w:hAnsiTheme="minorHAnsi" w:cstheme="minorHAnsi"/>
          <w:sz w:val="22"/>
          <w:szCs w:val="22"/>
        </w:rPr>
        <w:t>289-2274</w:t>
      </w:r>
      <w:r w:rsidRPr="00A075E8">
        <w:rPr>
          <w:rFonts w:asciiTheme="minorHAnsi" w:hAnsiTheme="minorHAnsi" w:cstheme="minorHAnsi"/>
          <w:sz w:val="22"/>
          <w:szCs w:val="22"/>
        </w:rPr>
        <w:br/>
      </w:r>
      <w:hyperlink r:id="rId26" w:history="1">
        <w:r w:rsidRPr="003A0B6F">
          <w:rPr>
            <w:rStyle w:val="Hyperlink"/>
            <w:rFonts w:asciiTheme="minorHAnsi" w:hAnsiTheme="minorHAnsi" w:cstheme="minorHAnsi"/>
            <w:sz w:val="22"/>
            <w:szCs w:val="22"/>
          </w:rPr>
          <w:t>mgay@southeasterntech.edu</w:t>
        </w:r>
      </w:hyperlink>
    </w:p>
    <w:p w:rsidR="00C01B44" w:rsidRDefault="00C01B44" w:rsidP="009C0ED5">
      <w:pPr>
        <w:spacing w:after="0" w:line="240" w:lineRule="auto"/>
        <w:rPr>
          <w:rFonts w:eastAsia="Cambria"/>
          <w:color w:val="0000FF"/>
          <w:u w:val="single"/>
        </w:rPr>
      </w:pPr>
    </w:p>
    <w:p w:rsidR="009C0ED5" w:rsidRDefault="009C0ED5">
      <w:r>
        <w:br w:type="page"/>
      </w:r>
    </w:p>
    <w:p w:rsidR="009C0ED5" w:rsidRDefault="009C0ED5" w:rsidP="0056308D">
      <w:pPr>
        <w:pStyle w:val="Heading1"/>
      </w:pPr>
      <w:bookmarkStart w:id="11" w:name="_Toc29292605"/>
      <w:r>
        <w:t>Calendar of Events</w:t>
      </w:r>
      <w:bookmarkEnd w:id="11"/>
    </w:p>
    <w:p w:rsidR="009C0ED5" w:rsidRPr="00FD2558" w:rsidRDefault="009C0ED5" w:rsidP="009C0ED5">
      <w:pPr>
        <w:rPr>
          <w:rFonts w:ascii="Calibri" w:eastAsia="Cambria" w:hAnsi="Calibri" w:cs="Arial"/>
          <w:b/>
          <w:sz w:val="24"/>
          <w:szCs w:val="24"/>
        </w:rPr>
      </w:pPr>
      <w:r w:rsidRPr="00FD2558">
        <w:rPr>
          <w:rFonts w:ascii="Calibri" w:eastAsia="Cambria" w:hAnsi="Calibri" w:cs="Arial"/>
          <w:b/>
          <w:sz w:val="24"/>
          <w:szCs w:val="24"/>
        </w:rPr>
        <w:t>CALENDAR OF EVENTS</w:t>
      </w:r>
    </w:p>
    <w:p w:rsidR="009C0ED5" w:rsidRPr="00FD2558" w:rsidRDefault="009C0ED5" w:rsidP="009C0ED5">
      <w:pPr>
        <w:rPr>
          <w:rFonts w:ascii="Calibri" w:eastAsia="Cambria" w:hAnsi="Calibri" w:cs="Arial"/>
          <w:sz w:val="24"/>
          <w:szCs w:val="24"/>
        </w:rPr>
      </w:pPr>
      <w:r w:rsidRPr="00FD2558">
        <w:rPr>
          <w:rFonts w:ascii="Calibri" w:eastAsia="Cambria" w:hAnsi="Calibri" w:cs="Arial"/>
          <w:sz w:val="24"/>
          <w:szCs w:val="24"/>
        </w:rPr>
        <w:t xml:space="preserve">The annual Calendar of Events can be found in the online </w:t>
      </w:r>
      <w:hyperlink r:id="rId27" w:tooltip="stc introduction and general information web page" w:history="1">
        <w:r w:rsidRPr="00FD2558">
          <w:rPr>
            <w:rStyle w:val="Hyperlink"/>
            <w:rFonts w:ascii="Calibri" w:eastAsia="Cambria" w:hAnsi="Calibri" w:cs="Arial"/>
            <w:sz w:val="24"/>
            <w:szCs w:val="24"/>
          </w:rPr>
          <w:t>STC Catalog and Handbook</w:t>
        </w:r>
      </w:hyperlink>
    </w:p>
    <w:p w:rsidR="009C0ED5" w:rsidRPr="00FD2558" w:rsidRDefault="009C0ED5" w:rsidP="009C0ED5">
      <w:pPr>
        <w:rPr>
          <w:rFonts w:ascii="Calibri" w:eastAsia="Cambria" w:hAnsi="Calibri" w:cs="Arial"/>
          <w:sz w:val="24"/>
          <w:szCs w:val="24"/>
        </w:rPr>
      </w:pPr>
      <w:r w:rsidRPr="00FD2558">
        <w:rPr>
          <w:rFonts w:ascii="Calibri" w:eastAsia="Cambria" w:hAnsi="Calibri" w:cs="Times New Roman"/>
          <w:sz w:val="24"/>
          <w:szCs w:val="24"/>
        </w:rPr>
        <w:t>(</w:t>
      </w:r>
      <w:hyperlink r:id="rId28" w:tooltip="stc introduction and general information web page" w:history="1">
        <w:r w:rsidRPr="00FD2558">
          <w:rPr>
            <w:rFonts w:ascii="Calibri" w:eastAsia="Cambria" w:hAnsi="Calibri" w:cs="Arial"/>
            <w:color w:val="0000FF"/>
            <w:sz w:val="24"/>
            <w:szCs w:val="24"/>
            <w:u w:val="single"/>
          </w:rPr>
          <w:t>http://www.southeasterntech.edu/pdf/IntroductionandGeneralInformation.pdf</w:t>
        </w:r>
      </w:hyperlink>
      <w:r w:rsidRPr="00FD2558">
        <w:rPr>
          <w:rFonts w:ascii="Calibri" w:eastAsia="Cambria" w:hAnsi="Calibri" w:cs="Arial"/>
          <w:color w:val="0000FF"/>
          <w:sz w:val="24"/>
          <w:szCs w:val="24"/>
          <w:u w:val="single"/>
        </w:rPr>
        <w:t>)</w:t>
      </w:r>
    </w:p>
    <w:p w:rsidR="009C0ED5" w:rsidRPr="00FD2558" w:rsidRDefault="009C0ED5" w:rsidP="009C0ED5">
      <w:pPr>
        <w:rPr>
          <w:rFonts w:ascii="Calibri" w:eastAsia="Cambria" w:hAnsi="Calibri" w:cs="Arial"/>
          <w:b/>
          <w:sz w:val="24"/>
          <w:szCs w:val="24"/>
        </w:rPr>
      </w:pPr>
      <w:r w:rsidRPr="00FD2558">
        <w:rPr>
          <w:rFonts w:ascii="Calibri" w:eastAsia="Cambria" w:hAnsi="Calibri" w:cs="Arial"/>
          <w:b/>
          <w:sz w:val="24"/>
          <w:szCs w:val="24"/>
        </w:rPr>
        <w:t xml:space="preserve">ACADEMIC YEAR </w:t>
      </w:r>
    </w:p>
    <w:p w:rsidR="009C0ED5" w:rsidRPr="00FD2558" w:rsidRDefault="009C0ED5" w:rsidP="009C0ED5">
      <w:pPr>
        <w:spacing w:line="240" w:lineRule="auto"/>
        <w:rPr>
          <w:rFonts w:ascii="Calibri" w:eastAsia="Cambria" w:hAnsi="Calibri" w:cs="Arial"/>
          <w:sz w:val="24"/>
          <w:szCs w:val="24"/>
        </w:rPr>
      </w:pPr>
      <w:r w:rsidRPr="00FD2558">
        <w:rPr>
          <w:rFonts w:ascii="Calibri" w:eastAsia="Cambria" w:hAnsi="Calibri" w:cs="Arial"/>
          <w:sz w:val="24"/>
          <w:szCs w:val="24"/>
        </w:rPr>
        <w:t>Southeastern Tech operates on a three semester system, with a Fall Semester (August-December), Spring Semester (January-April), and Summer Semester (May-July).</w:t>
      </w:r>
    </w:p>
    <w:p w:rsidR="009C0ED5" w:rsidRPr="00FD2558" w:rsidRDefault="009C0ED5" w:rsidP="009C0ED5">
      <w:pPr>
        <w:spacing w:line="240" w:lineRule="auto"/>
        <w:rPr>
          <w:rFonts w:ascii="Calibri" w:eastAsia="Cambria" w:hAnsi="Calibri" w:cs="Arial"/>
          <w:sz w:val="24"/>
          <w:szCs w:val="24"/>
        </w:rPr>
      </w:pPr>
      <w:r w:rsidRPr="00FD2558">
        <w:rPr>
          <w:rFonts w:ascii="Calibri" w:eastAsia="Cambria" w:hAnsi="Calibri" w:cs="Arial"/>
          <w:sz w:val="24"/>
          <w:szCs w:val="24"/>
        </w:rPr>
        <w:t>*</w:t>
      </w:r>
      <w:r w:rsidRPr="00FD2558">
        <w:rPr>
          <w:rFonts w:ascii="Calibri" w:eastAsia="Cambria" w:hAnsi="Calibri" w:cs="Arial"/>
          <w:i/>
          <w:sz w:val="24"/>
          <w:szCs w:val="24"/>
        </w:rPr>
        <w:t>Please note dates are subject to change.</w:t>
      </w:r>
    </w:p>
    <w:p w:rsidR="009C0ED5" w:rsidRPr="00FD2558" w:rsidRDefault="009C0ED5" w:rsidP="009C0ED5">
      <w:pPr>
        <w:rPr>
          <w:rFonts w:ascii="Calibri" w:eastAsia="Cambria" w:hAnsi="Calibri" w:cs="Arial"/>
          <w:b/>
          <w:sz w:val="24"/>
          <w:szCs w:val="24"/>
        </w:rPr>
      </w:pPr>
      <w:r w:rsidRPr="00FD2558">
        <w:rPr>
          <w:rFonts w:ascii="Calibri" w:eastAsia="Cambria" w:hAnsi="Calibri" w:cs="Arial"/>
          <w:b/>
          <w:sz w:val="24"/>
          <w:szCs w:val="24"/>
        </w:rPr>
        <w:t xml:space="preserve">SEMESTER SCHEDULES </w:t>
      </w:r>
    </w:p>
    <w:p w:rsidR="009C0ED5" w:rsidRPr="00FD2558" w:rsidRDefault="009C0ED5" w:rsidP="009C0ED5">
      <w:pPr>
        <w:rPr>
          <w:rFonts w:ascii="Calibri" w:eastAsia="Cambria" w:hAnsi="Calibri" w:cs="Arial"/>
          <w:sz w:val="24"/>
          <w:szCs w:val="24"/>
        </w:rPr>
      </w:pPr>
      <w:r w:rsidRPr="00FD2558">
        <w:rPr>
          <w:rFonts w:ascii="Calibri" w:eastAsia="Cambria" w:hAnsi="Calibri" w:cs="Arial"/>
          <w:sz w:val="24"/>
          <w:szCs w:val="24"/>
        </w:rPr>
        <w:t xml:space="preserve">A listing of the classes to be taught each semester, including the days and times, is published prior to the beginning of each semester. Semester class schedules are available online at www.southeasterntech.edu. Schedules are available prior to returning student registration. Any questions concerning schedules should be addressed to the student's advisor or the Academic Affairs Office. </w:t>
      </w:r>
    </w:p>
    <w:p w:rsidR="009C0ED5" w:rsidRPr="00FD2558" w:rsidRDefault="009C0ED5" w:rsidP="009C0ED5">
      <w:pPr>
        <w:rPr>
          <w:rFonts w:ascii="Calibri" w:eastAsia="Cambria" w:hAnsi="Calibri" w:cs="Arial"/>
          <w:b/>
          <w:sz w:val="24"/>
          <w:szCs w:val="24"/>
        </w:rPr>
      </w:pPr>
      <w:r w:rsidRPr="00FD2558">
        <w:rPr>
          <w:rFonts w:ascii="Calibri" w:eastAsia="Cambria" w:hAnsi="Calibri" w:cs="Arial"/>
          <w:b/>
          <w:sz w:val="24"/>
          <w:szCs w:val="24"/>
        </w:rPr>
        <w:t xml:space="preserve">STUDENT RESPONSIBILITY </w:t>
      </w:r>
    </w:p>
    <w:p w:rsidR="009C0ED5" w:rsidRPr="00FD2558" w:rsidRDefault="009C0ED5" w:rsidP="009C0ED5">
      <w:pPr>
        <w:rPr>
          <w:rFonts w:ascii="Calibri" w:eastAsia="Cambria" w:hAnsi="Calibri" w:cs="Arial"/>
          <w:sz w:val="24"/>
          <w:szCs w:val="24"/>
        </w:rPr>
      </w:pPr>
      <w:r w:rsidRPr="00FD2558">
        <w:rPr>
          <w:rFonts w:ascii="Calibri" w:eastAsia="Cambria" w:hAnsi="Calibri" w:cs="Arial"/>
          <w:sz w:val="24"/>
          <w:szCs w:val="24"/>
        </w:rPr>
        <w:t>It is especially important that each student note that it is his or her responsibility to be aware of the calendar and of any changes in the calendar which may occur from time to time during the year.</w:t>
      </w:r>
    </w:p>
    <w:p w:rsidR="009C0ED5" w:rsidRPr="00FD2558" w:rsidRDefault="009C0ED5">
      <w:pPr>
        <w:rPr>
          <w:rFonts w:ascii="Calibri" w:eastAsia="Cambria" w:hAnsi="Calibri" w:cs="Arial"/>
          <w:sz w:val="24"/>
          <w:szCs w:val="24"/>
        </w:rPr>
      </w:pPr>
      <w:r w:rsidRPr="00FD2558">
        <w:rPr>
          <w:rFonts w:ascii="Calibri" w:eastAsia="Cambria" w:hAnsi="Calibri" w:cs="Arial"/>
          <w:sz w:val="24"/>
          <w:szCs w:val="24"/>
        </w:rPr>
        <w:br w:type="page"/>
      </w:r>
    </w:p>
    <w:p w:rsidR="009C0ED5" w:rsidRDefault="009C0ED5" w:rsidP="00FD2558">
      <w:pPr>
        <w:pStyle w:val="Heading1"/>
        <w:spacing w:after="120"/>
      </w:pPr>
      <w:bookmarkStart w:id="12" w:name="_Toc29292606"/>
      <w:r>
        <w:t>Emergency Closing of the College</w:t>
      </w:r>
      <w:bookmarkEnd w:id="12"/>
    </w:p>
    <w:p w:rsidR="009C0ED5" w:rsidRPr="009C0ED5" w:rsidRDefault="009C0ED5" w:rsidP="00FD2558">
      <w:pPr>
        <w:spacing w:before="120" w:after="0" w:line="240" w:lineRule="atLeast"/>
        <w:rPr>
          <w:rFonts w:eastAsia="Times New Roman" w:cs="Arial"/>
          <w:sz w:val="24"/>
          <w:szCs w:val="24"/>
        </w:rPr>
      </w:pPr>
      <w:r w:rsidRPr="009C0ED5">
        <w:rPr>
          <w:rFonts w:eastAsia="Times New Roman" w:cs="Arial"/>
          <w:sz w:val="24"/>
          <w:szCs w:val="24"/>
        </w:rPr>
        <w:t xml:space="preserve">The President, or designee, may alter the business and class hours if conditions exist that may threaten the health, safety, or welfare of students and personnel. Should the school be forced to close due to inclement weather or other circumstances, the following radio and television stations will be contacted.  Notifications will be posted on the </w:t>
      </w:r>
      <w:hyperlink r:id="rId29" w:history="1">
        <w:r w:rsidRPr="009C0ED5">
          <w:rPr>
            <w:rFonts w:eastAsia="Times New Roman" w:cs="Arial"/>
            <w:sz w:val="24"/>
            <w:szCs w:val="24"/>
          </w:rPr>
          <w:t>STC website</w:t>
        </w:r>
      </w:hyperlink>
      <w:r w:rsidRPr="009C0ED5">
        <w:rPr>
          <w:rFonts w:eastAsia="Times New Roman" w:cs="Arial"/>
          <w:sz w:val="24"/>
          <w:szCs w:val="24"/>
        </w:rPr>
        <w:t xml:space="preserve">, </w:t>
      </w:r>
      <w:hyperlink r:id="rId30" w:history="1">
        <w:r w:rsidRPr="009C0ED5">
          <w:rPr>
            <w:rFonts w:eastAsia="Times New Roman" w:cs="Arial"/>
            <w:sz w:val="24"/>
            <w:szCs w:val="24"/>
          </w:rPr>
          <w:t>STC Facebook page</w:t>
        </w:r>
      </w:hyperlink>
      <w:r w:rsidRPr="009C0ED5">
        <w:rPr>
          <w:rFonts w:eastAsia="Times New Roman" w:cs="Arial"/>
          <w:sz w:val="24"/>
          <w:szCs w:val="24"/>
        </w:rPr>
        <w:t xml:space="preserve">, and </w:t>
      </w:r>
      <w:hyperlink r:id="rId31" w:history="1">
        <w:r w:rsidRPr="009C0ED5">
          <w:rPr>
            <w:rFonts w:eastAsia="Times New Roman" w:cs="Arial"/>
            <w:sz w:val="24"/>
            <w:szCs w:val="24"/>
          </w:rPr>
          <w:t>STC Twitter page</w:t>
        </w:r>
      </w:hyperlink>
      <w:r w:rsidRPr="009C0ED5">
        <w:rPr>
          <w:rFonts w:eastAsia="Times New Roman" w:cs="Arial"/>
          <w:sz w:val="24"/>
          <w:szCs w:val="24"/>
        </w:rPr>
        <w:t>.</w:t>
      </w:r>
    </w:p>
    <w:p w:rsidR="009C0ED5" w:rsidRPr="009C0ED5" w:rsidRDefault="009C0ED5" w:rsidP="009C0ED5">
      <w:pPr>
        <w:spacing w:after="0" w:line="240" w:lineRule="atLeast"/>
        <w:rPr>
          <w:rFonts w:eastAsia="Times New Roman" w:cs="Arial"/>
          <w:sz w:val="24"/>
          <w:szCs w:val="24"/>
        </w:rPr>
      </w:pPr>
    </w:p>
    <w:p w:rsidR="009C0ED5" w:rsidRPr="009C0ED5" w:rsidRDefault="009C0ED5" w:rsidP="009C0ED5">
      <w:pPr>
        <w:spacing w:after="0" w:line="240" w:lineRule="atLeast"/>
        <w:rPr>
          <w:rFonts w:eastAsia="Times New Roman" w:cs="Arial"/>
          <w:sz w:val="24"/>
          <w:szCs w:val="24"/>
        </w:rPr>
      </w:pPr>
      <w:r w:rsidRPr="009C0ED5">
        <w:rPr>
          <w:rFonts w:eastAsia="Times New Roman" w:cs="Arial"/>
          <w:sz w:val="24"/>
          <w:szCs w:val="24"/>
        </w:rPr>
        <w:t xml:space="preserve">Students, faculty, and staff are to listen to the radio and television stations listed for updates/decisions regarding announcement of closure: </w:t>
      </w:r>
    </w:p>
    <w:p w:rsidR="009C0ED5" w:rsidRPr="009C0ED5" w:rsidRDefault="009C0ED5" w:rsidP="009C0ED5">
      <w:pPr>
        <w:spacing w:after="0" w:line="240" w:lineRule="atLeast"/>
        <w:rPr>
          <w:rFonts w:eastAsia="Times New Roman" w:cs="Arial"/>
          <w:sz w:val="24"/>
          <w:szCs w:val="24"/>
        </w:rPr>
      </w:pP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 xml:space="preserve">WTNL (Reidsville) </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 xml:space="preserve">WYUM (Vidalia) </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WTCQ (Vidalia)</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WVOP (Vidalia)</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 xml:space="preserve">WBBT (Lyons) </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WTOC (Savannah)</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Northland Cable (TV Channel 13)</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 xml:space="preserve">TV 46 (Cable Channel 19, Non-Cable Channel 46) </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WJBF-Channel 6 (Augusta)</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WQZY (Dublin)</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WMAZ-Channel 13 (Macon)</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WJAT &amp; WXRS (Swainsboro)</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WHCG &amp; WBMZ (Metter)</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WPEH (Louisville)</w:t>
      </w:r>
    </w:p>
    <w:p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WHKN (Millen/Statesboro)</w:t>
      </w:r>
    </w:p>
    <w:p w:rsidR="009C0ED5" w:rsidRDefault="009C0ED5" w:rsidP="00D154E4">
      <w:pPr>
        <w:spacing w:after="120"/>
        <w:rPr>
          <w:rFonts w:eastAsia="Cambria" w:cs="Arial"/>
          <w:sz w:val="24"/>
          <w:szCs w:val="24"/>
        </w:rPr>
      </w:pPr>
      <w:r w:rsidRPr="009C0ED5">
        <w:rPr>
          <w:rFonts w:eastAsia="Cambria" w:cs="Arial"/>
          <w:sz w:val="24"/>
          <w:szCs w:val="24"/>
        </w:rPr>
        <w:t>Reference: STC 3.3.11.p. Procedure: Southeastern Technical College Severe Inclement Weather</w:t>
      </w:r>
    </w:p>
    <w:p w:rsidR="00F63943" w:rsidRPr="00F63943" w:rsidRDefault="009C0ED5" w:rsidP="00FC1102">
      <w:pPr>
        <w:pStyle w:val="Heading1"/>
      </w:pPr>
      <w:r>
        <w:rPr>
          <w:rFonts w:eastAsia="Cambria" w:cs="Arial"/>
          <w:sz w:val="24"/>
          <w:szCs w:val="24"/>
        </w:rPr>
        <w:br w:type="page"/>
      </w:r>
      <w:bookmarkStart w:id="13" w:name="_Toc29292607"/>
      <w:r w:rsidR="00F63943" w:rsidRPr="00F63943">
        <w:t>Program Information</w:t>
      </w:r>
      <w:bookmarkEnd w:id="13"/>
    </w:p>
    <w:p w:rsidR="00F63943" w:rsidRPr="007D4438" w:rsidRDefault="00F63943" w:rsidP="00F63943">
      <w:pPr>
        <w:pStyle w:val="Heading5"/>
        <w:rPr>
          <w:rFonts w:asciiTheme="minorHAnsi" w:hAnsiTheme="minorHAnsi"/>
          <w:b/>
          <w:color w:val="auto"/>
          <w:sz w:val="24"/>
          <w:szCs w:val="24"/>
        </w:rPr>
      </w:pPr>
      <w:r w:rsidRPr="007D4438">
        <w:rPr>
          <w:rFonts w:asciiTheme="minorHAnsi" w:hAnsiTheme="minorHAnsi"/>
          <w:b/>
          <w:color w:val="auto"/>
          <w:sz w:val="24"/>
          <w:szCs w:val="24"/>
        </w:rPr>
        <w:t>NURSE AIDE CERTIFICATE PROGRAM</w:t>
      </w:r>
    </w:p>
    <w:p w:rsidR="00F63943" w:rsidRPr="00F63943" w:rsidRDefault="00F63943" w:rsidP="00F63943">
      <w:pPr>
        <w:spacing w:line="240" w:lineRule="atLeast"/>
        <w:rPr>
          <w:sz w:val="24"/>
          <w:szCs w:val="24"/>
        </w:rPr>
      </w:pPr>
      <w:r w:rsidRPr="00F63943">
        <w:rPr>
          <w:sz w:val="24"/>
          <w:szCs w:val="24"/>
        </w:rPr>
        <w:t xml:space="preserve">The Nurse Aide Technical Certificate of Credit is a State approved program which offers training to candidates that desire to become eligible for certification as a certified nurse aide. The program prepares students with classroom training and </w:t>
      </w:r>
      <w:r w:rsidR="001701FE">
        <w:rPr>
          <w:sz w:val="24"/>
          <w:szCs w:val="24"/>
        </w:rPr>
        <w:t xml:space="preserve">skills </w:t>
      </w:r>
      <w:r w:rsidRPr="00F63943">
        <w:rPr>
          <w:sz w:val="24"/>
          <w:szCs w:val="24"/>
        </w:rPr>
        <w:t>practice as well as the clinical experiences necessary to work in all health care facilities (e.g. nursing homes, hospitals, hospice, home health, etc.).</w:t>
      </w:r>
    </w:p>
    <w:p w:rsidR="00F63943" w:rsidRPr="007D4438" w:rsidRDefault="00F63943" w:rsidP="00F63943">
      <w:pPr>
        <w:pStyle w:val="Heading5"/>
        <w:spacing w:before="0"/>
        <w:rPr>
          <w:rFonts w:asciiTheme="minorHAnsi" w:hAnsiTheme="minorHAnsi"/>
          <w:b/>
          <w:color w:val="auto"/>
          <w:sz w:val="24"/>
          <w:szCs w:val="24"/>
        </w:rPr>
      </w:pPr>
      <w:r w:rsidRPr="007D4438">
        <w:rPr>
          <w:rFonts w:asciiTheme="minorHAnsi" w:hAnsiTheme="minorHAnsi"/>
          <w:b/>
          <w:color w:val="auto"/>
          <w:sz w:val="24"/>
          <w:szCs w:val="24"/>
        </w:rPr>
        <w:t>EMPLOYMENT OPPORTUNITIES</w:t>
      </w:r>
    </w:p>
    <w:p w:rsidR="00F63943" w:rsidRPr="00F63943" w:rsidRDefault="00F63943" w:rsidP="00F63943">
      <w:pPr>
        <w:spacing w:line="240" w:lineRule="atLeast"/>
        <w:rPr>
          <w:sz w:val="24"/>
          <w:szCs w:val="24"/>
        </w:rPr>
      </w:pPr>
      <w:r w:rsidRPr="00F63943">
        <w:rPr>
          <w:sz w:val="24"/>
          <w:szCs w:val="24"/>
        </w:rPr>
        <w:t>Nurse aides, also known as nurse assistants, nursing assistants, certified nursing assistants, geriatric aides, unlicensed assistive personnel, orderlies, or hospital attendants, provide hands-on care and perform routine tasks under the supervision of nursing and medical staff. Specific tasks vary, with nurse aides handling many aspects of a patient's care. Nurse Aides primarily find employment in nursing homes, hospitals, hospice, home health agencies, etc.</w:t>
      </w:r>
    </w:p>
    <w:p w:rsidR="007D4438" w:rsidRPr="007D4438" w:rsidRDefault="007D4438" w:rsidP="007D4438">
      <w:pPr>
        <w:spacing w:before="240" w:after="60" w:line="240" w:lineRule="auto"/>
        <w:outlineLvl w:val="4"/>
        <w:rPr>
          <w:rFonts w:ascii="Calibri" w:eastAsia="Times New Roman" w:hAnsi="Calibri" w:cs="Calibri"/>
          <w:b/>
          <w:bCs/>
          <w:iCs/>
          <w:sz w:val="24"/>
          <w:szCs w:val="24"/>
        </w:rPr>
      </w:pPr>
      <w:r w:rsidRPr="007D4438">
        <w:rPr>
          <w:rFonts w:ascii="Calibri" w:eastAsia="Times New Roman" w:hAnsi="Calibri" w:cs="Calibri"/>
          <w:b/>
          <w:bCs/>
          <w:iCs/>
          <w:sz w:val="24"/>
          <w:szCs w:val="24"/>
        </w:rPr>
        <w:t>ADMISSIONS CRITERIA</w:t>
      </w:r>
    </w:p>
    <w:p w:rsidR="007D4438" w:rsidRPr="007D4438" w:rsidRDefault="007D4438" w:rsidP="007D4438">
      <w:pPr>
        <w:spacing w:after="0" w:line="240" w:lineRule="auto"/>
        <w:outlineLvl w:val="4"/>
        <w:rPr>
          <w:rFonts w:ascii="Calibri" w:eastAsia="Times New Roman" w:hAnsi="Calibri" w:cs="Calibri"/>
          <w:b/>
          <w:bCs/>
          <w:i/>
          <w:iCs/>
        </w:rPr>
      </w:pPr>
      <w:r w:rsidRPr="007D4438">
        <w:rPr>
          <w:rFonts w:ascii="Calibri" w:eastAsia="Times New Roman" w:hAnsi="Calibri" w:cs="Calibri"/>
          <w:b/>
          <w:bCs/>
          <w:i/>
          <w:iCs/>
        </w:rPr>
        <w:t>Submit a completed application and application fee;</w:t>
      </w:r>
    </w:p>
    <w:p w:rsidR="007D4438" w:rsidRPr="007D4438" w:rsidRDefault="007D4438" w:rsidP="007D4438">
      <w:pPr>
        <w:numPr>
          <w:ilvl w:val="0"/>
          <w:numId w:val="89"/>
        </w:numPr>
        <w:spacing w:after="100" w:afterAutospacing="1" w:line="240" w:lineRule="atLeast"/>
        <w:rPr>
          <w:rFonts w:ascii="Calibri" w:eastAsia="Times New Roman" w:hAnsi="Calibri" w:cs="Times New Roman"/>
        </w:rPr>
      </w:pPr>
      <w:r w:rsidRPr="007D4438">
        <w:rPr>
          <w:rFonts w:ascii="Calibri" w:eastAsia="Times New Roman" w:hAnsi="Calibri" w:cs="Times New Roman"/>
        </w:rPr>
        <w:t>Be at least 16 years of age;</w:t>
      </w:r>
    </w:p>
    <w:p w:rsidR="007D4438" w:rsidRPr="007D4438" w:rsidRDefault="007D4438" w:rsidP="007D4438">
      <w:pPr>
        <w:numPr>
          <w:ilvl w:val="0"/>
          <w:numId w:val="89"/>
        </w:numPr>
        <w:spacing w:before="100" w:beforeAutospacing="1" w:after="100" w:afterAutospacing="1" w:line="240" w:lineRule="atLeast"/>
        <w:rPr>
          <w:rFonts w:ascii="Calibri" w:eastAsia="Times New Roman" w:hAnsi="Calibri" w:cs="Times New Roman"/>
        </w:rPr>
      </w:pPr>
      <w:r w:rsidRPr="007D4438">
        <w:rPr>
          <w:rFonts w:ascii="Calibri" w:eastAsia="Times New Roman" w:hAnsi="Calibri" w:cs="Times New Roman"/>
        </w:rPr>
        <w:t>Submit official high school transcript or GED transcript;</w:t>
      </w:r>
    </w:p>
    <w:p w:rsidR="007D4438" w:rsidRPr="007D4438" w:rsidRDefault="007D4438" w:rsidP="007D4438">
      <w:pPr>
        <w:numPr>
          <w:ilvl w:val="0"/>
          <w:numId w:val="89"/>
        </w:numPr>
        <w:spacing w:before="100" w:beforeAutospacing="1" w:after="100" w:afterAutospacing="1" w:line="240" w:lineRule="atLeast"/>
        <w:rPr>
          <w:rFonts w:ascii="Calibri" w:eastAsia="Times New Roman" w:hAnsi="Calibri" w:cs="Times New Roman"/>
        </w:rPr>
      </w:pPr>
      <w:r w:rsidRPr="007D4438">
        <w:rPr>
          <w:rFonts w:ascii="Calibri" w:eastAsia="Times New Roman" w:hAnsi="Calibri" w:cs="Times New Roman"/>
        </w:rPr>
        <w:t xml:space="preserve">Meet the following assessment requirements: </w:t>
      </w:r>
    </w:p>
    <w:tbl>
      <w:tblPr>
        <w:tblW w:w="7500" w:type="dxa"/>
        <w:tblCellSpacing w:w="0" w:type="dxa"/>
        <w:tblInd w:w="720" w:type="dxa"/>
        <w:tblCellMar>
          <w:top w:w="150" w:type="dxa"/>
          <w:left w:w="0" w:type="dxa"/>
          <w:bottom w:w="150" w:type="dxa"/>
          <w:right w:w="0" w:type="dxa"/>
        </w:tblCellMar>
        <w:tblLook w:val="04A0" w:firstRow="1" w:lastRow="0" w:firstColumn="1" w:lastColumn="0" w:noHBand="0" w:noVBand="1"/>
      </w:tblPr>
      <w:tblGrid>
        <w:gridCol w:w="2027"/>
        <w:gridCol w:w="1321"/>
        <w:gridCol w:w="1236"/>
        <w:gridCol w:w="1643"/>
        <w:gridCol w:w="1273"/>
      </w:tblGrid>
      <w:tr w:rsidR="007D4438" w:rsidRPr="007D4438" w:rsidTr="00134160">
        <w:trPr>
          <w:tblCellSpacing w:w="0" w:type="dxa"/>
        </w:trPr>
        <w:tc>
          <w:tcPr>
            <w:tcW w:w="0" w:type="auto"/>
            <w:tcBorders>
              <w:bottom w:val="single" w:sz="6" w:space="0" w:color="000000"/>
            </w:tcBorders>
            <w:tcMar>
              <w:top w:w="45" w:type="dxa"/>
              <w:left w:w="45" w:type="dxa"/>
              <w:bottom w:w="45" w:type="dxa"/>
              <w:right w:w="45" w:type="dxa"/>
            </w:tcMar>
            <w:vAlign w:val="center"/>
            <w:hideMark/>
          </w:tcPr>
          <w:p w:rsidR="007D4438" w:rsidRPr="007D4438" w:rsidRDefault="007D4438" w:rsidP="007D4438">
            <w:pPr>
              <w:spacing w:after="0" w:line="240" w:lineRule="auto"/>
              <w:rPr>
                <w:rFonts w:ascii="Calibri" w:eastAsia="Times New Roman" w:hAnsi="Calibri" w:cs="Times New Roman"/>
                <w:b/>
                <w:bCs/>
              </w:rPr>
            </w:pPr>
            <w:r w:rsidRPr="007D4438">
              <w:rPr>
                <w:rFonts w:ascii="Calibri" w:eastAsia="Times New Roman" w:hAnsi="Calibri" w:cs="Times New Roman"/>
                <w:b/>
                <w:bCs/>
              </w:rPr>
              <w:t>Exam</w:t>
            </w:r>
          </w:p>
        </w:tc>
        <w:tc>
          <w:tcPr>
            <w:tcW w:w="0" w:type="auto"/>
            <w:tcBorders>
              <w:bottom w:val="single" w:sz="6" w:space="0" w:color="000000"/>
            </w:tcBorders>
            <w:tcMar>
              <w:top w:w="45" w:type="dxa"/>
              <w:left w:w="45" w:type="dxa"/>
              <w:bottom w:w="45" w:type="dxa"/>
              <w:right w:w="45" w:type="dxa"/>
            </w:tcMar>
            <w:vAlign w:val="center"/>
            <w:hideMark/>
          </w:tcPr>
          <w:p w:rsidR="007D4438" w:rsidRPr="007D4438" w:rsidRDefault="007D4438" w:rsidP="007D4438">
            <w:pPr>
              <w:spacing w:after="0" w:line="240" w:lineRule="auto"/>
              <w:rPr>
                <w:rFonts w:ascii="Calibri" w:eastAsia="Times New Roman" w:hAnsi="Calibri" w:cs="Times New Roman"/>
                <w:b/>
                <w:bCs/>
              </w:rPr>
            </w:pPr>
            <w:r w:rsidRPr="007D4438">
              <w:rPr>
                <w:rFonts w:ascii="Calibri" w:eastAsia="Times New Roman" w:hAnsi="Calibri" w:cs="Times New Roman"/>
                <w:b/>
                <w:bCs/>
              </w:rPr>
              <w:t>Reading</w:t>
            </w:r>
          </w:p>
        </w:tc>
        <w:tc>
          <w:tcPr>
            <w:tcW w:w="0" w:type="auto"/>
            <w:tcBorders>
              <w:bottom w:val="single" w:sz="6" w:space="0" w:color="000000"/>
            </w:tcBorders>
            <w:tcMar>
              <w:top w:w="45" w:type="dxa"/>
              <w:left w:w="45" w:type="dxa"/>
              <w:bottom w:w="45" w:type="dxa"/>
              <w:right w:w="45" w:type="dxa"/>
            </w:tcMar>
            <w:vAlign w:val="center"/>
            <w:hideMark/>
          </w:tcPr>
          <w:p w:rsidR="007D4438" w:rsidRPr="007D4438" w:rsidRDefault="007D4438" w:rsidP="007D4438">
            <w:pPr>
              <w:spacing w:after="0" w:line="240" w:lineRule="auto"/>
              <w:rPr>
                <w:rFonts w:ascii="Calibri" w:eastAsia="Times New Roman" w:hAnsi="Calibri" w:cs="Times New Roman"/>
                <w:b/>
                <w:bCs/>
              </w:rPr>
            </w:pPr>
            <w:r w:rsidRPr="007D4438">
              <w:rPr>
                <w:rFonts w:ascii="Calibri" w:eastAsia="Times New Roman" w:hAnsi="Calibri" w:cs="Times New Roman"/>
                <w:b/>
                <w:bCs/>
              </w:rPr>
              <w:t>Writing</w:t>
            </w:r>
          </w:p>
        </w:tc>
        <w:tc>
          <w:tcPr>
            <w:tcW w:w="0" w:type="auto"/>
            <w:tcBorders>
              <w:bottom w:val="single" w:sz="6" w:space="0" w:color="000000"/>
            </w:tcBorders>
            <w:tcMar>
              <w:top w:w="45" w:type="dxa"/>
              <w:left w:w="45" w:type="dxa"/>
              <w:bottom w:w="45" w:type="dxa"/>
              <w:right w:w="45" w:type="dxa"/>
            </w:tcMar>
            <w:vAlign w:val="center"/>
            <w:hideMark/>
          </w:tcPr>
          <w:p w:rsidR="007D4438" w:rsidRPr="007D4438" w:rsidRDefault="007D4438" w:rsidP="007D4438">
            <w:pPr>
              <w:spacing w:after="0" w:line="240" w:lineRule="auto"/>
              <w:rPr>
                <w:rFonts w:ascii="Calibri" w:eastAsia="Times New Roman" w:hAnsi="Calibri" w:cs="Times New Roman"/>
                <w:b/>
                <w:bCs/>
              </w:rPr>
            </w:pPr>
            <w:r w:rsidRPr="007D4438">
              <w:rPr>
                <w:rFonts w:ascii="Calibri" w:eastAsia="Times New Roman" w:hAnsi="Calibri" w:cs="Times New Roman"/>
                <w:b/>
                <w:bCs/>
              </w:rPr>
              <w:t>Numerical</w:t>
            </w:r>
          </w:p>
        </w:tc>
        <w:tc>
          <w:tcPr>
            <w:tcW w:w="0" w:type="auto"/>
            <w:tcBorders>
              <w:bottom w:val="single" w:sz="6" w:space="0" w:color="000000"/>
            </w:tcBorders>
            <w:tcMar>
              <w:top w:w="45" w:type="dxa"/>
              <w:left w:w="45" w:type="dxa"/>
              <w:bottom w:w="45" w:type="dxa"/>
              <w:right w:w="45" w:type="dxa"/>
            </w:tcMar>
            <w:vAlign w:val="center"/>
            <w:hideMark/>
          </w:tcPr>
          <w:p w:rsidR="007D4438" w:rsidRPr="007D4438" w:rsidRDefault="007D4438" w:rsidP="007D4438">
            <w:pPr>
              <w:spacing w:after="0" w:line="240" w:lineRule="auto"/>
              <w:rPr>
                <w:rFonts w:ascii="Calibri" w:eastAsia="Times New Roman" w:hAnsi="Calibri" w:cs="Times New Roman"/>
                <w:b/>
                <w:bCs/>
              </w:rPr>
            </w:pPr>
            <w:r w:rsidRPr="007D4438">
              <w:rPr>
                <w:rFonts w:ascii="Calibri" w:eastAsia="Times New Roman" w:hAnsi="Calibri" w:cs="Times New Roman"/>
                <w:b/>
                <w:bCs/>
              </w:rPr>
              <w:t>Algebra</w:t>
            </w:r>
          </w:p>
        </w:tc>
      </w:tr>
      <w:tr w:rsidR="007D4438" w:rsidRPr="007D4438" w:rsidTr="00134160">
        <w:trPr>
          <w:tblCellSpacing w:w="0" w:type="dxa"/>
        </w:trPr>
        <w:tc>
          <w:tcPr>
            <w:tcW w:w="0" w:type="auto"/>
            <w:tcMar>
              <w:top w:w="45" w:type="dxa"/>
              <w:left w:w="45" w:type="dxa"/>
              <w:bottom w:w="45" w:type="dxa"/>
              <w:right w:w="45" w:type="dxa"/>
            </w:tcMar>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ACCUPLACER</w:t>
            </w:r>
          </w:p>
        </w:tc>
        <w:tc>
          <w:tcPr>
            <w:tcW w:w="0" w:type="auto"/>
            <w:tcMar>
              <w:top w:w="45" w:type="dxa"/>
              <w:left w:w="45" w:type="dxa"/>
              <w:bottom w:w="45" w:type="dxa"/>
              <w:right w:w="45" w:type="dxa"/>
            </w:tcMar>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55</w:t>
            </w:r>
          </w:p>
        </w:tc>
        <w:tc>
          <w:tcPr>
            <w:tcW w:w="0" w:type="auto"/>
            <w:tcMar>
              <w:top w:w="45" w:type="dxa"/>
              <w:left w:w="45" w:type="dxa"/>
              <w:bottom w:w="45" w:type="dxa"/>
              <w:right w:w="45" w:type="dxa"/>
            </w:tcMar>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60</w:t>
            </w:r>
          </w:p>
        </w:tc>
        <w:tc>
          <w:tcPr>
            <w:tcW w:w="0" w:type="auto"/>
            <w:tcMar>
              <w:top w:w="45" w:type="dxa"/>
              <w:left w:w="45" w:type="dxa"/>
              <w:bottom w:w="45" w:type="dxa"/>
              <w:right w:w="45" w:type="dxa"/>
            </w:tcMar>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34</w:t>
            </w:r>
          </w:p>
        </w:tc>
        <w:tc>
          <w:tcPr>
            <w:tcW w:w="0" w:type="auto"/>
            <w:tcMar>
              <w:top w:w="45" w:type="dxa"/>
              <w:left w:w="45" w:type="dxa"/>
              <w:bottom w:w="45" w:type="dxa"/>
              <w:right w:w="45" w:type="dxa"/>
            </w:tcMar>
          </w:tcPr>
          <w:p w:rsidR="007D4438" w:rsidRPr="007D4438" w:rsidRDefault="007D4438" w:rsidP="007D4438">
            <w:pPr>
              <w:spacing w:after="0" w:line="240" w:lineRule="auto"/>
              <w:rPr>
                <w:rFonts w:ascii="Calibri" w:eastAsia="Times New Roman" w:hAnsi="Calibri" w:cs="Times New Roman"/>
              </w:rPr>
            </w:pPr>
          </w:p>
        </w:tc>
      </w:tr>
      <w:tr w:rsidR="007D4438" w:rsidRPr="007D4438" w:rsidTr="00134160">
        <w:trPr>
          <w:tblCellSpacing w:w="0" w:type="dxa"/>
        </w:trPr>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ASSET</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38</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37</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32</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 </w:t>
            </w:r>
          </w:p>
        </w:tc>
      </w:tr>
      <w:tr w:rsidR="007D4438" w:rsidRPr="007D4438" w:rsidTr="00134160">
        <w:trPr>
          <w:tblCellSpacing w:w="0" w:type="dxa"/>
        </w:trPr>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COMPASS</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70</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32</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26</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 </w:t>
            </w:r>
          </w:p>
        </w:tc>
      </w:tr>
      <w:tr w:rsidR="007D4438" w:rsidRPr="007D4438" w:rsidTr="00134160">
        <w:trPr>
          <w:tblCellSpacing w:w="0" w:type="dxa"/>
        </w:trPr>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SAT</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 16</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15</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18</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 </w:t>
            </w:r>
          </w:p>
        </w:tc>
      </w:tr>
      <w:tr w:rsidR="007D4438" w:rsidRPr="007D4438" w:rsidTr="00134160">
        <w:trPr>
          <w:tblCellSpacing w:w="0" w:type="dxa"/>
        </w:trPr>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ACT</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14</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13</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14</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 </w:t>
            </w:r>
          </w:p>
        </w:tc>
      </w:tr>
      <w:tr w:rsidR="007D4438" w:rsidRPr="007D4438" w:rsidTr="00134160">
        <w:trPr>
          <w:tblCellSpacing w:w="0" w:type="dxa"/>
        </w:trPr>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GAHSGT</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235</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235</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 </w:t>
            </w:r>
          </w:p>
        </w:tc>
        <w:tc>
          <w:tcPr>
            <w:tcW w:w="0" w:type="auto"/>
            <w:tcMar>
              <w:top w:w="45" w:type="dxa"/>
              <w:left w:w="45" w:type="dxa"/>
              <w:bottom w:w="45" w:type="dxa"/>
              <w:right w:w="45" w:type="dxa"/>
            </w:tcMar>
            <w:hideMark/>
          </w:tcPr>
          <w:p w:rsidR="007D4438" w:rsidRPr="007D4438" w:rsidRDefault="007D4438" w:rsidP="007D4438">
            <w:pPr>
              <w:spacing w:after="0" w:line="240" w:lineRule="auto"/>
              <w:rPr>
                <w:rFonts w:ascii="Calibri" w:eastAsia="Times New Roman" w:hAnsi="Calibri" w:cs="Times New Roman"/>
              </w:rPr>
            </w:pPr>
            <w:r w:rsidRPr="007D4438">
              <w:rPr>
                <w:rFonts w:ascii="Calibri" w:eastAsia="Times New Roman" w:hAnsi="Calibri" w:cs="Times New Roman"/>
              </w:rPr>
              <w:t> </w:t>
            </w:r>
          </w:p>
        </w:tc>
      </w:tr>
    </w:tbl>
    <w:p w:rsidR="007D4438" w:rsidRDefault="007D4438" w:rsidP="007D4438">
      <w:pPr>
        <w:spacing w:before="480" w:after="120" w:line="240" w:lineRule="auto"/>
        <w:outlineLvl w:val="4"/>
        <w:rPr>
          <w:rFonts w:ascii="Calibri" w:eastAsia="Times New Roman" w:hAnsi="Calibri" w:cs="Calibri"/>
          <w:b/>
          <w:bCs/>
          <w:i/>
          <w:iCs/>
        </w:rPr>
      </w:pPr>
      <w:r w:rsidRPr="007D4438">
        <w:rPr>
          <w:rFonts w:ascii="Calibri" w:eastAsia="Times New Roman" w:hAnsi="Calibri" w:cs="Calibri"/>
          <w:b/>
          <w:bCs/>
          <w:i/>
          <w:iCs/>
        </w:rPr>
        <w:t xml:space="preserve">Updated 5/10/2019 from </w:t>
      </w:r>
      <w:hyperlink r:id="rId32" w:history="1">
        <w:r w:rsidRPr="00DF6896">
          <w:rPr>
            <w:rStyle w:val="Hyperlink"/>
            <w:rFonts w:ascii="Calibri" w:eastAsia="Times New Roman" w:hAnsi="Calibri" w:cs="Calibri"/>
            <w:b/>
            <w:bCs/>
            <w:i/>
            <w:iCs/>
          </w:rPr>
          <w:t>http://www.southeasterntech.edu/admissions/placement-examing.php</w:t>
        </w:r>
      </w:hyperlink>
    </w:p>
    <w:p w:rsidR="007D4438" w:rsidRDefault="007D4438">
      <w:pPr>
        <w:rPr>
          <w:rFonts w:ascii="Calibri" w:eastAsia="Times New Roman" w:hAnsi="Calibri" w:cs="Calibri"/>
          <w:b/>
          <w:bCs/>
          <w:i/>
          <w:iCs/>
        </w:rPr>
      </w:pPr>
      <w:r>
        <w:rPr>
          <w:rFonts w:ascii="Calibri" w:eastAsia="Times New Roman" w:hAnsi="Calibri" w:cs="Calibri"/>
          <w:b/>
          <w:bCs/>
          <w:i/>
          <w:iCs/>
        </w:rPr>
        <w:br w:type="page"/>
      </w:r>
    </w:p>
    <w:p w:rsidR="007D4438" w:rsidRPr="007D4438" w:rsidRDefault="007D4438" w:rsidP="007D4438">
      <w:pPr>
        <w:spacing w:before="480" w:after="120" w:line="240" w:lineRule="auto"/>
        <w:outlineLvl w:val="4"/>
        <w:rPr>
          <w:rFonts w:ascii="Calibri" w:eastAsia="Times New Roman" w:hAnsi="Calibri" w:cs="Calibri"/>
          <w:b/>
          <w:bCs/>
          <w:i/>
          <w:iCs/>
        </w:rPr>
      </w:pPr>
    </w:p>
    <w:p w:rsidR="00F63943" w:rsidRPr="0049106A" w:rsidRDefault="00F63943" w:rsidP="00E01B82">
      <w:pPr>
        <w:pStyle w:val="Heading1"/>
      </w:pPr>
      <w:bookmarkStart w:id="14" w:name="_Toc29292608"/>
      <w:r w:rsidRPr="0049106A">
        <w:t>NURSE AIDE CURRICULUM</w:t>
      </w:r>
      <w:bookmarkEnd w:id="14"/>
    </w:p>
    <w:p w:rsidR="00C216DB" w:rsidRPr="00C216DB" w:rsidRDefault="00C216DB" w:rsidP="00C216DB">
      <w:pPr>
        <w:spacing w:after="0" w:line="240" w:lineRule="atLeast"/>
        <w:rPr>
          <w:rFonts w:ascii="Calibri" w:eastAsia="Times New Roman" w:hAnsi="Calibri" w:cs="Times New Roman"/>
        </w:rPr>
      </w:pPr>
      <w:r w:rsidRPr="00C216DB">
        <w:rPr>
          <w:rFonts w:ascii="Calibri" w:eastAsia="Times New Roman" w:hAnsi="Calibri" w:cs="Times New Roman"/>
        </w:rPr>
        <w:t xml:space="preserve">The standard curriculum for the Nurse Aide certificate program is designed for the semester system. The program can usually be completed in 1 semester during the daytime, but generally takes 2 semesters (terms) to complete at night. To graduate, students must earn 13 credit hours. </w:t>
      </w:r>
    </w:p>
    <w:p w:rsidR="00C216DB" w:rsidRPr="00C216DB" w:rsidRDefault="00C216DB" w:rsidP="00C216DB">
      <w:pPr>
        <w:spacing w:after="0" w:line="240" w:lineRule="atLeast"/>
        <w:rPr>
          <w:rFonts w:ascii="Calibri" w:eastAsia="Times New Roman" w:hAnsi="Calibri" w:cs="Times New Roman"/>
        </w:rPr>
      </w:pPr>
    </w:p>
    <w:tbl>
      <w:tblPr>
        <w:tblW w:w="7500" w:type="dxa"/>
        <w:tblCellSpacing w:w="0" w:type="dxa"/>
        <w:tblCellMar>
          <w:top w:w="150" w:type="dxa"/>
          <w:left w:w="0" w:type="dxa"/>
          <w:bottom w:w="150" w:type="dxa"/>
          <w:right w:w="0" w:type="dxa"/>
        </w:tblCellMar>
        <w:tblLook w:val="04A0" w:firstRow="1" w:lastRow="0" w:firstColumn="1" w:lastColumn="0" w:noHBand="0" w:noVBand="1"/>
      </w:tblPr>
      <w:tblGrid>
        <w:gridCol w:w="1205"/>
        <w:gridCol w:w="5334"/>
        <w:gridCol w:w="961"/>
      </w:tblGrid>
      <w:tr w:rsidR="00C216DB" w:rsidRPr="00C216DB" w:rsidTr="00134160">
        <w:trPr>
          <w:tblCellSpacing w:w="0" w:type="dxa"/>
        </w:trPr>
        <w:tc>
          <w:tcPr>
            <w:tcW w:w="0" w:type="auto"/>
            <w:gridSpan w:val="2"/>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CURRICULUM OUTLINE</w:t>
            </w:r>
          </w:p>
        </w:tc>
        <w:tc>
          <w:tcPr>
            <w:tcW w:w="0" w:type="auto"/>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CREDITS</w:t>
            </w:r>
          </w:p>
        </w:tc>
      </w:tr>
      <w:tr w:rsidR="00C216DB" w:rsidRPr="00C216DB" w:rsidTr="00134160">
        <w:trPr>
          <w:tblCellSpacing w:w="0" w:type="dxa"/>
        </w:trPr>
        <w:tc>
          <w:tcPr>
            <w:tcW w:w="0" w:type="auto"/>
            <w:gridSpan w:val="2"/>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OCCUPATIONAL COURSES</w:t>
            </w:r>
          </w:p>
        </w:tc>
        <w:tc>
          <w:tcPr>
            <w:tcW w:w="0" w:type="auto"/>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13</w:t>
            </w:r>
          </w:p>
        </w:tc>
      </w:tr>
      <w:tr w:rsidR="00C216DB" w:rsidRPr="00C216DB" w:rsidTr="00134160">
        <w:trPr>
          <w:tblCellSpacing w:w="0" w:type="dxa"/>
        </w:trPr>
        <w:tc>
          <w:tcPr>
            <w:tcW w:w="0" w:type="auto"/>
            <w:noWrap/>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ALHS 1040</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Introduction to Health Care</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3</w:t>
            </w:r>
          </w:p>
        </w:tc>
      </w:tr>
      <w:tr w:rsidR="00C216DB" w:rsidRPr="00C216DB" w:rsidTr="00134160">
        <w:trPr>
          <w:tblCellSpacing w:w="0" w:type="dxa"/>
        </w:trPr>
        <w:tc>
          <w:tcPr>
            <w:tcW w:w="0" w:type="auto"/>
            <w:noWrap/>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ALHS 1060</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Diet and Nutrition for Allied Health Sciences</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2</w:t>
            </w:r>
          </w:p>
        </w:tc>
      </w:tr>
      <w:tr w:rsidR="00C216DB" w:rsidRPr="00C216DB" w:rsidTr="00134160">
        <w:trPr>
          <w:tblCellSpacing w:w="0" w:type="dxa"/>
        </w:trPr>
        <w:tc>
          <w:tcPr>
            <w:tcW w:w="0" w:type="auto"/>
            <w:noWrap/>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ALHS 1090</w:t>
            </w:r>
          </w:p>
        </w:tc>
        <w:tc>
          <w:tcPr>
            <w:tcW w:w="0" w:type="auto"/>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Medical Terminology for Allied Health Sciences (OL)</w:t>
            </w:r>
          </w:p>
        </w:tc>
        <w:tc>
          <w:tcPr>
            <w:tcW w:w="0" w:type="auto"/>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2</w:t>
            </w:r>
          </w:p>
        </w:tc>
      </w:tr>
      <w:tr w:rsidR="00C216DB" w:rsidRPr="00C216DB" w:rsidTr="00134160">
        <w:trPr>
          <w:tblCellSpacing w:w="0" w:type="dxa"/>
        </w:trPr>
        <w:tc>
          <w:tcPr>
            <w:tcW w:w="0" w:type="auto"/>
            <w:noWrap/>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NAST 1100</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Nurse Aide Fundamentals</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6</w:t>
            </w:r>
          </w:p>
        </w:tc>
      </w:tr>
    </w:tbl>
    <w:p w:rsidR="00C216DB" w:rsidRPr="00C216DB" w:rsidRDefault="00C216DB" w:rsidP="00C216DB">
      <w:pPr>
        <w:spacing w:after="0" w:line="240" w:lineRule="auto"/>
        <w:rPr>
          <w:rFonts w:ascii="Calibri" w:eastAsia="Times New Roman" w:hAnsi="Calibri" w:cs="Times New Roman"/>
          <w:color w:val="C00000"/>
        </w:rPr>
      </w:pPr>
    </w:p>
    <w:p w:rsidR="00C216DB" w:rsidRPr="00C216DB" w:rsidRDefault="00C216DB" w:rsidP="00C216DB">
      <w:pPr>
        <w:keepNext/>
        <w:widowControl w:val="0"/>
        <w:autoSpaceDE w:val="0"/>
        <w:autoSpaceDN w:val="0"/>
        <w:spacing w:after="0" w:line="240" w:lineRule="auto"/>
        <w:outlineLvl w:val="0"/>
        <w:rPr>
          <w:rFonts w:ascii="Calibri" w:eastAsia="Times New Roman" w:hAnsi="Calibri" w:cs="Times New Roman"/>
          <w:b/>
          <w:i/>
          <w:iCs/>
          <w:vertAlign w:val="superscript"/>
        </w:rPr>
      </w:pPr>
      <w:bookmarkStart w:id="15" w:name="_Toc29292609"/>
      <w:r w:rsidRPr="00C216DB">
        <w:rPr>
          <w:rFonts w:ascii="Calibri" w:eastAsia="Times New Roman" w:hAnsi="Calibri" w:cs="Times New Roman"/>
          <w:b/>
          <w:i/>
          <w:iCs/>
          <w:vertAlign w:val="superscript"/>
        </w:rPr>
        <w:t>NURSE AIDE CURRICULUM-Dual Enrollment (DE) Option 1</w:t>
      </w:r>
      <w:bookmarkEnd w:id="15"/>
    </w:p>
    <w:tbl>
      <w:tblPr>
        <w:tblW w:w="7500" w:type="dxa"/>
        <w:tblCellSpacing w:w="0" w:type="dxa"/>
        <w:tblCellMar>
          <w:top w:w="150" w:type="dxa"/>
          <w:left w:w="0" w:type="dxa"/>
          <w:bottom w:w="150" w:type="dxa"/>
          <w:right w:w="0" w:type="dxa"/>
        </w:tblCellMar>
        <w:tblLook w:val="04A0" w:firstRow="1" w:lastRow="0" w:firstColumn="1" w:lastColumn="0" w:noHBand="0" w:noVBand="1"/>
      </w:tblPr>
      <w:tblGrid>
        <w:gridCol w:w="1088"/>
        <w:gridCol w:w="5564"/>
        <w:gridCol w:w="848"/>
      </w:tblGrid>
      <w:tr w:rsidR="00C216DB" w:rsidRPr="00C216DB" w:rsidTr="00134160">
        <w:trPr>
          <w:tblCellSpacing w:w="0" w:type="dxa"/>
        </w:trPr>
        <w:tc>
          <w:tcPr>
            <w:tcW w:w="0" w:type="auto"/>
            <w:gridSpan w:val="2"/>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CURRICULUM OUTLINE</w:t>
            </w:r>
          </w:p>
        </w:tc>
        <w:tc>
          <w:tcPr>
            <w:tcW w:w="0" w:type="auto"/>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CREDITS</w:t>
            </w:r>
          </w:p>
        </w:tc>
      </w:tr>
      <w:tr w:rsidR="00C216DB" w:rsidRPr="00C216DB" w:rsidTr="00134160">
        <w:trPr>
          <w:tblCellSpacing w:w="0" w:type="dxa"/>
        </w:trPr>
        <w:tc>
          <w:tcPr>
            <w:tcW w:w="0" w:type="auto"/>
            <w:gridSpan w:val="2"/>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OCCUPATIONAL COURSES</w:t>
            </w:r>
          </w:p>
        </w:tc>
        <w:tc>
          <w:tcPr>
            <w:tcW w:w="0" w:type="auto"/>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13</w:t>
            </w:r>
          </w:p>
        </w:tc>
      </w:tr>
      <w:tr w:rsidR="00C216DB" w:rsidRPr="00C216DB" w:rsidTr="00134160">
        <w:trPr>
          <w:tblCellSpacing w:w="0" w:type="dxa"/>
        </w:trPr>
        <w:tc>
          <w:tcPr>
            <w:tcW w:w="0" w:type="auto"/>
            <w:noWrap/>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ALHS 1040</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Introduction to Health Care</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3</w:t>
            </w:r>
          </w:p>
        </w:tc>
      </w:tr>
      <w:tr w:rsidR="00C216DB" w:rsidRPr="00C216DB" w:rsidTr="00134160">
        <w:trPr>
          <w:tblCellSpacing w:w="0" w:type="dxa"/>
        </w:trPr>
        <w:tc>
          <w:tcPr>
            <w:tcW w:w="0" w:type="auto"/>
            <w:noWrap/>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ALHS 1060</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Diet and Nutrition for Allied Health Sciences (OL)</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2</w:t>
            </w:r>
          </w:p>
        </w:tc>
      </w:tr>
      <w:tr w:rsidR="00C216DB" w:rsidRPr="00C216DB" w:rsidTr="00134160">
        <w:trPr>
          <w:tblCellSpacing w:w="0" w:type="dxa"/>
        </w:trPr>
        <w:tc>
          <w:tcPr>
            <w:tcW w:w="0" w:type="auto"/>
            <w:noWrap/>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EMPL 1000</w:t>
            </w:r>
          </w:p>
        </w:tc>
        <w:tc>
          <w:tcPr>
            <w:tcW w:w="0" w:type="auto"/>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Interpersonal Relations and Professional Development (OL)</w:t>
            </w:r>
          </w:p>
        </w:tc>
        <w:tc>
          <w:tcPr>
            <w:tcW w:w="0" w:type="auto"/>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2</w:t>
            </w:r>
          </w:p>
        </w:tc>
      </w:tr>
      <w:tr w:rsidR="00C216DB" w:rsidRPr="00C216DB" w:rsidTr="00134160">
        <w:trPr>
          <w:tblCellSpacing w:w="0" w:type="dxa"/>
        </w:trPr>
        <w:tc>
          <w:tcPr>
            <w:tcW w:w="0" w:type="auto"/>
            <w:noWrap/>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NAST 1100</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Nurse Aide Fundamentals*</w:t>
            </w:r>
          </w:p>
          <w:p w:rsidR="00C216DB" w:rsidRPr="00C216DB" w:rsidRDefault="00C216DB" w:rsidP="00C216DB">
            <w:pPr>
              <w:spacing w:after="0" w:line="240" w:lineRule="auto"/>
              <w:rPr>
                <w:rFonts w:ascii="Calibri" w:eastAsia="Times New Roman" w:hAnsi="Calibri" w:cs="Times New Roman"/>
                <w:i/>
                <w:sz w:val="18"/>
                <w:szCs w:val="18"/>
              </w:rPr>
            </w:pPr>
            <w:r w:rsidRPr="00C216DB">
              <w:rPr>
                <w:rFonts w:ascii="Calibri" w:eastAsia="Times New Roman" w:hAnsi="Calibri" w:cs="Times New Roman"/>
                <w:i/>
                <w:sz w:val="18"/>
                <w:szCs w:val="18"/>
              </w:rPr>
              <w:t>This course will be completed during the Summer Semester at one of the STC campus locations.</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6</w:t>
            </w:r>
          </w:p>
        </w:tc>
      </w:tr>
    </w:tbl>
    <w:p w:rsidR="00C216DB" w:rsidRPr="00C216DB" w:rsidRDefault="00C216DB" w:rsidP="00C216DB">
      <w:pPr>
        <w:keepNext/>
        <w:widowControl w:val="0"/>
        <w:autoSpaceDE w:val="0"/>
        <w:autoSpaceDN w:val="0"/>
        <w:spacing w:after="0" w:line="240" w:lineRule="auto"/>
        <w:outlineLvl w:val="0"/>
        <w:rPr>
          <w:rFonts w:ascii="Calibri" w:eastAsia="Times New Roman" w:hAnsi="Calibri" w:cs="Times New Roman"/>
          <w:b/>
          <w:i/>
          <w:iCs/>
          <w:vertAlign w:val="superscript"/>
        </w:rPr>
      </w:pPr>
      <w:r w:rsidRPr="00C216DB">
        <w:rPr>
          <w:rFonts w:ascii="Calibri" w:eastAsia="Times New Roman" w:hAnsi="Calibri" w:cs="Times New Roman"/>
          <w:i/>
          <w:iCs/>
          <w:vertAlign w:val="superscript"/>
        </w:rPr>
        <w:br w:type="textWrapping" w:clear="all"/>
      </w:r>
      <w:bookmarkStart w:id="16" w:name="_Toc29292610"/>
      <w:r w:rsidRPr="00C216DB">
        <w:rPr>
          <w:rFonts w:ascii="Calibri" w:eastAsia="Times New Roman" w:hAnsi="Calibri" w:cs="Times New Roman"/>
          <w:b/>
          <w:i/>
          <w:iCs/>
          <w:vertAlign w:val="superscript"/>
        </w:rPr>
        <w:t>NURSE AIDE CURRICULUM-Dual Enrollment (DE) Option 2</w:t>
      </w:r>
      <w:bookmarkEnd w:id="16"/>
    </w:p>
    <w:tbl>
      <w:tblPr>
        <w:tblW w:w="7500" w:type="dxa"/>
        <w:tblCellSpacing w:w="0" w:type="dxa"/>
        <w:tblCellMar>
          <w:top w:w="150" w:type="dxa"/>
          <w:left w:w="0" w:type="dxa"/>
          <w:bottom w:w="150" w:type="dxa"/>
          <w:right w:w="0" w:type="dxa"/>
        </w:tblCellMar>
        <w:tblLook w:val="04A0" w:firstRow="1" w:lastRow="0" w:firstColumn="1" w:lastColumn="0" w:noHBand="0" w:noVBand="1"/>
      </w:tblPr>
      <w:tblGrid>
        <w:gridCol w:w="1115"/>
        <w:gridCol w:w="5516"/>
        <w:gridCol w:w="869"/>
      </w:tblGrid>
      <w:tr w:rsidR="00C216DB" w:rsidRPr="00C216DB" w:rsidTr="00134160">
        <w:trPr>
          <w:tblCellSpacing w:w="0" w:type="dxa"/>
        </w:trPr>
        <w:tc>
          <w:tcPr>
            <w:tcW w:w="0" w:type="auto"/>
            <w:gridSpan w:val="2"/>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CURRICULUM OUTLINE</w:t>
            </w:r>
          </w:p>
        </w:tc>
        <w:tc>
          <w:tcPr>
            <w:tcW w:w="0" w:type="auto"/>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CREDITS</w:t>
            </w:r>
          </w:p>
        </w:tc>
      </w:tr>
      <w:tr w:rsidR="00C216DB" w:rsidRPr="00C216DB" w:rsidTr="00134160">
        <w:trPr>
          <w:tblCellSpacing w:w="0" w:type="dxa"/>
        </w:trPr>
        <w:tc>
          <w:tcPr>
            <w:tcW w:w="0" w:type="auto"/>
            <w:gridSpan w:val="2"/>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OCCUPATIONAL COURSES</w:t>
            </w:r>
          </w:p>
        </w:tc>
        <w:tc>
          <w:tcPr>
            <w:tcW w:w="0" w:type="auto"/>
            <w:tcBorders>
              <w:bottom w:val="single" w:sz="6" w:space="0" w:color="000000"/>
            </w:tcBorders>
            <w:tcMar>
              <w:top w:w="45" w:type="dxa"/>
              <w:left w:w="45" w:type="dxa"/>
              <w:bottom w:w="45" w:type="dxa"/>
              <w:right w:w="45" w:type="dxa"/>
            </w:tcMar>
            <w:vAlign w:val="center"/>
            <w:hideMark/>
          </w:tcPr>
          <w:p w:rsidR="00C216DB" w:rsidRPr="00C216DB" w:rsidRDefault="00C216DB" w:rsidP="00C216DB">
            <w:pPr>
              <w:spacing w:after="0" w:line="240" w:lineRule="auto"/>
              <w:rPr>
                <w:rFonts w:ascii="Calibri" w:eastAsia="Times New Roman" w:hAnsi="Calibri" w:cs="Times New Roman"/>
                <w:b/>
                <w:bCs/>
              </w:rPr>
            </w:pPr>
            <w:r w:rsidRPr="00C216DB">
              <w:rPr>
                <w:rFonts w:ascii="Calibri" w:eastAsia="Times New Roman" w:hAnsi="Calibri" w:cs="Times New Roman"/>
                <w:b/>
                <w:bCs/>
              </w:rPr>
              <w:t>10</w:t>
            </w:r>
          </w:p>
        </w:tc>
      </w:tr>
      <w:tr w:rsidR="00C216DB" w:rsidRPr="00C216DB" w:rsidTr="00134160">
        <w:trPr>
          <w:tblCellSpacing w:w="0" w:type="dxa"/>
        </w:trPr>
        <w:tc>
          <w:tcPr>
            <w:tcW w:w="0" w:type="auto"/>
            <w:noWrap/>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ALHS 1060</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Diet and Nutrition for Allied Health Sciences (OL)</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2</w:t>
            </w:r>
          </w:p>
        </w:tc>
      </w:tr>
      <w:tr w:rsidR="00C216DB" w:rsidRPr="00C216DB" w:rsidTr="00134160">
        <w:trPr>
          <w:tblCellSpacing w:w="0" w:type="dxa"/>
        </w:trPr>
        <w:tc>
          <w:tcPr>
            <w:tcW w:w="0" w:type="auto"/>
            <w:noWrap/>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EMPL 1000</w:t>
            </w:r>
          </w:p>
        </w:tc>
        <w:tc>
          <w:tcPr>
            <w:tcW w:w="0" w:type="auto"/>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Interpersonal Relations and Professional Development (OL)</w:t>
            </w:r>
          </w:p>
        </w:tc>
        <w:tc>
          <w:tcPr>
            <w:tcW w:w="0" w:type="auto"/>
            <w:tcMar>
              <w:top w:w="45" w:type="dxa"/>
              <w:left w:w="45" w:type="dxa"/>
              <w:bottom w:w="45" w:type="dxa"/>
              <w:right w:w="45" w:type="dxa"/>
            </w:tcMar>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2</w:t>
            </w:r>
          </w:p>
        </w:tc>
      </w:tr>
      <w:tr w:rsidR="00C216DB" w:rsidRPr="00C216DB" w:rsidTr="00134160">
        <w:trPr>
          <w:tblCellSpacing w:w="0" w:type="dxa"/>
        </w:trPr>
        <w:tc>
          <w:tcPr>
            <w:tcW w:w="0" w:type="auto"/>
            <w:noWrap/>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NAST 1100</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Nurse Aide Fundamentals*</w:t>
            </w:r>
          </w:p>
          <w:p w:rsidR="00C216DB" w:rsidRPr="00C216DB" w:rsidRDefault="00C216DB" w:rsidP="00C216DB">
            <w:pPr>
              <w:spacing w:after="0" w:line="240" w:lineRule="auto"/>
              <w:rPr>
                <w:rFonts w:ascii="Calibri" w:eastAsia="Times New Roman" w:hAnsi="Calibri" w:cs="Times New Roman"/>
                <w:i/>
                <w:sz w:val="18"/>
                <w:szCs w:val="18"/>
              </w:rPr>
            </w:pPr>
            <w:r w:rsidRPr="00C216DB">
              <w:rPr>
                <w:rFonts w:ascii="Calibri" w:eastAsia="Times New Roman" w:hAnsi="Calibri" w:cs="Times New Roman"/>
                <w:i/>
                <w:sz w:val="18"/>
                <w:szCs w:val="18"/>
              </w:rPr>
              <w:t>This course will be completed during the second high school semester.</w:t>
            </w:r>
          </w:p>
        </w:tc>
        <w:tc>
          <w:tcPr>
            <w:tcW w:w="0" w:type="auto"/>
            <w:tcMar>
              <w:top w:w="45" w:type="dxa"/>
              <w:left w:w="45" w:type="dxa"/>
              <w:bottom w:w="45" w:type="dxa"/>
              <w:right w:w="45" w:type="dxa"/>
            </w:tcMar>
            <w:hideMark/>
          </w:tcPr>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rPr>
              <w:t>6</w:t>
            </w:r>
          </w:p>
        </w:tc>
      </w:tr>
    </w:tbl>
    <w:p w:rsidR="00C216DB" w:rsidRPr="00C216DB" w:rsidRDefault="00C216DB" w:rsidP="00C216DB">
      <w:pPr>
        <w:spacing w:after="0" w:line="240" w:lineRule="auto"/>
        <w:rPr>
          <w:rFonts w:ascii="Calibri" w:eastAsia="Times New Roman" w:hAnsi="Calibri" w:cs="Times New Roman"/>
          <w:i/>
          <w:iCs/>
        </w:rPr>
      </w:pPr>
    </w:p>
    <w:p w:rsidR="00C216DB" w:rsidRPr="00C216DB" w:rsidRDefault="00C216DB" w:rsidP="00C216DB">
      <w:pPr>
        <w:spacing w:after="0" w:line="240" w:lineRule="auto"/>
        <w:rPr>
          <w:rFonts w:ascii="Calibri" w:eastAsia="Times New Roman" w:hAnsi="Calibri" w:cs="Times New Roman"/>
        </w:rPr>
      </w:pPr>
      <w:r w:rsidRPr="00C216DB">
        <w:rPr>
          <w:rFonts w:ascii="Calibri" w:eastAsia="Times New Roman" w:hAnsi="Calibri" w:cs="Times New Roman"/>
          <w:i/>
          <w:iCs/>
        </w:rPr>
        <w:t>(OL) designation indicates course is available online in selected semesters.</w:t>
      </w:r>
    </w:p>
    <w:p w:rsidR="00F63943" w:rsidRDefault="00F63943" w:rsidP="00F63943">
      <w:pPr>
        <w:rPr>
          <w:rStyle w:val="Emphasis"/>
        </w:rPr>
      </w:pPr>
    </w:p>
    <w:p w:rsidR="00FC1102" w:rsidRDefault="00FC1102">
      <w:pPr>
        <w:rPr>
          <w:rStyle w:val="Emphasis"/>
        </w:rPr>
      </w:pPr>
      <w:r>
        <w:rPr>
          <w:rStyle w:val="Emphasis"/>
        </w:rPr>
        <w:br w:type="page"/>
      </w:r>
    </w:p>
    <w:p w:rsidR="005B462F" w:rsidRDefault="00272242" w:rsidP="005B462F">
      <w:pPr>
        <w:pStyle w:val="Heading2"/>
        <w:spacing w:line="240" w:lineRule="auto"/>
      </w:pPr>
      <w:bookmarkStart w:id="17" w:name="_Toc29292611"/>
      <w:r>
        <w:t xml:space="preserve">Nurse Aide </w:t>
      </w:r>
      <w:r w:rsidR="005B462F">
        <w:t>Program Requirements/Approximate Costs</w:t>
      </w:r>
      <w:bookmarkEnd w:id="17"/>
    </w:p>
    <w:p w:rsidR="00D923BD" w:rsidRPr="00D923BD" w:rsidRDefault="00D923BD" w:rsidP="00D923BD"/>
    <w:p w:rsidR="005B462F" w:rsidRDefault="005B462F" w:rsidP="008E25EF">
      <w:pPr>
        <w:autoSpaceDE w:val="0"/>
        <w:autoSpaceDN w:val="0"/>
        <w:adjustRightInd w:val="0"/>
        <w:spacing w:after="120" w:line="240" w:lineRule="auto"/>
        <w:rPr>
          <w:rFonts w:ascii="Calibri" w:eastAsia="Times New Roman" w:hAnsi="Calibri" w:cs="Arial"/>
          <w:color w:val="000000"/>
          <w:sz w:val="24"/>
          <w:szCs w:val="24"/>
        </w:rPr>
      </w:pPr>
      <w:r w:rsidRPr="005B462F">
        <w:rPr>
          <w:rFonts w:ascii="Calibri" w:eastAsia="Times New Roman" w:hAnsi="Calibri" w:cs="Arial"/>
          <w:bCs/>
          <w:color w:val="000000"/>
          <w:sz w:val="24"/>
          <w:szCs w:val="24"/>
        </w:rPr>
        <w:t xml:space="preserve">The Higher Education Opportunity Act (HEOA) requires all colleges to notify students and prospective students of all program costs for which they will be responsible. Students will be responsible for the following expenses. </w:t>
      </w:r>
      <w:r w:rsidRPr="005B462F">
        <w:rPr>
          <w:rFonts w:ascii="Calibri" w:eastAsia="Times New Roman" w:hAnsi="Calibri" w:cs="Arial"/>
          <w:b/>
          <w:bCs/>
          <w:color w:val="000000"/>
          <w:sz w:val="24"/>
          <w:szCs w:val="24"/>
        </w:rPr>
        <w:t xml:space="preserve"> </w:t>
      </w:r>
      <w:r w:rsidRPr="005B462F">
        <w:rPr>
          <w:rFonts w:ascii="Calibri" w:eastAsia="Times New Roman" w:hAnsi="Calibri" w:cs="Arial"/>
          <w:bCs/>
          <w:color w:val="000000"/>
          <w:sz w:val="24"/>
          <w:szCs w:val="24"/>
        </w:rPr>
        <w:t>Most of these requirements must be completed prior to the beginning of clinical or laboratory activities.</w:t>
      </w:r>
      <w:r w:rsidRPr="005B462F">
        <w:rPr>
          <w:rFonts w:ascii="Calibri" w:eastAsia="Times New Roman" w:hAnsi="Calibri" w:cs="Arial"/>
          <w:color w:val="000000"/>
          <w:sz w:val="24"/>
          <w:szCs w:val="24"/>
        </w:rPr>
        <w:t xml:space="preserve"> </w:t>
      </w:r>
      <w:r w:rsidRPr="005B462F">
        <w:rPr>
          <w:rFonts w:ascii="Calibri" w:eastAsia="Times New Roman" w:hAnsi="Calibri" w:cs="Arial"/>
          <w:b/>
          <w:color w:val="000000"/>
          <w:sz w:val="24"/>
          <w:szCs w:val="24"/>
          <w:u w:val="single"/>
        </w:rPr>
        <w:t>The cost ranges are estimates and are subject to change.</w:t>
      </w:r>
      <w:r w:rsidRPr="005B462F">
        <w:rPr>
          <w:rFonts w:ascii="Calibri" w:eastAsia="Times New Roman" w:hAnsi="Calibri" w:cs="Arial"/>
          <w:color w:val="000000"/>
          <w:sz w:val="24"/>
          <w:szCs w:val="24"/>
        </w:rPr>
        <w:t xml:space="preserve"> </w:t>
      </w:r>
    </w:p>
    <w:p w:rsidR="00BC53EA" w:rsidRPr="00BC53EA" w:rsidRDefault="00BC53EA" w:rsidP="00BC53EA">
      <w:pPr>
        <w:spacing w:before="240" w:after="60" w:line="240" w:lineRule="auto"/>
        <w:outlineLvl w:val="4"/>
        <w:rPr>
          <w:rFonts w:ascii="Calibri" w:eastAsia="Calibri" w:hAnsi="Calibri" w:cs="Calibri"/>
          <w:b/>
          <w:bCs/>
          <w:i/>
          <w:iCs/>
        </w:rPr>
      </w:pPr>
      <w:r w:rsidRPr="00BC53EA">
        <w:rPr>
          <w:rFonts w:ascii="Calibri" w:eastAsia="Calibri" w:hAnsi="Calibri" w:cs="Calibri"/>
          <w:b/>
          <w:bCs/>
          <w:i/>
          <w:iCs/>
        </w:rPr>
        <w:t xml:space="preserve">PROGRAM REQUIREMENTS AND APPROXIMATE COSTS </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w:t>
      </w:r>
      <w:r w:rsidRPr="00BC53EA">
        <w:rPr>
          <w:rFonts w:ascii="Calibri" w:eastAsia="Calibri" w:hAnsi="Calibri" w:cs="Times New Roman"/>
          <w:color w:val="000000"/>
          <w:u w:val="single"/>
        </w:rPr>
        <w:t>Costs are estimates</w:t>
      </w:r>
      <w:r w:rsidRPr="00BC53EA">
        <w:rPr>
          <w:rFonts w:ascii="Calibri" w:eastAsia="Calibri" w:hAnsi="Calibri" w:cs="Times New Roman"/>
          <w:color w:val="000000"/>
        </w:rPr>
        <w:t xml:space="preserve"> and are subject to change.) </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Tuition/Fees: $1,508 (</w:t>
      </w:r>
      <w:r w:rsidRPr="00BC53EA">
        <w:rPr>
          <w:rFonts w:ascii="Calibri" w:eastAsia="Times New Roman" w:hAnsi="Calibri" w:cs="Arial"/>
          <w:color w:val="000000"/>
        </w:rPr>
        <w:t>Dual Enrollment students exempt)</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Books/Supplies: $521 (Books provided</w:t>
      </w:r>
      <w:r w:rsidR="00071F39">
        <w:rPr>
          <w:rFonts w:ascii="Calibri" w:eastAsia="Calibri" w:hAnsi="Calibri" w:cs="Times New Roman"/>
          <w:color w:val="000000"/>
        </w:rPr>
        <w:t xml:space="preserve"> free of charge</w:t>
      </w:r>
      <w:r w:rsidRPr="00BC53EA">
        <w:rPr>
          <w:rFonts w:ascii="Calibri" w:eastAsia="Calibri" w:hAnsi="Calibri" w:cs="Times New Roman"/>
          <w:color w:val="000000"/>
        </w:rPr>
        <w:t xml:space="preserve"> for Dual Enrollment students)</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 xml:space="preserve">Background Check/Drug Screen: $84.50 (paid to </w:t>
      </w:r>
      <w:proofErr w:type="spellStart"/>
      <w:r w:rsidRPr="00BC53EA">
        <w:rPr>
          <w:rFonts w:ascii="Calibri" w:eastAsia="Calibri" w:hAnsi="Calibri" w:cs="Times New Roman"/>
          <w:color w:val="000000"/>
        </w:rPr>
        <w:t>PreCheck</w:t>
      </w:r>
      <w:proofErr w:type="spellEnd"/>
      <w:r w:rsidRPr="00BC53EA">
        <w:rPr>
          <w:rFonts w:ascii="Calibri" w:eastAsia="Calibri" w:hAnsi="Calibri" w:cs="Times New Roman"/>
          <w:color w:val="000000"/>
        </w:rPr>
        <w:t>)</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 xml:space="preserve">(Clinical background checks are mandated for all nursing facilities as stated in Georgia Code Title 31-7-350-353. Adverse information on criminal background checks does hinder an individual from participating in clinical and obtaining employment.) </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Liability Fee: $12.00 per year (</w:t>
      </w:r>
      <w:r w:rsidRPr="00BC53EA">
        <w:rPr>
          <w:rFonts w:ascii="Calibri" w:eastAsia="Times New Roman" w:hAnsi="Calibri" w:cs="Times New Roman"/>
          <w:color w:val="000000"/>
        </w:rPr>
        <w:t>paid to the business office)</w:t>
      </w:r>
    </w:p>
    <w:p w:rsidR="00BC53EA" w:rsidRPr="00BC53EA" w:rsidRDefault="00BC53EA" w:rsidP="00BC53EA">
      <w:pPr>
        <w:autoSpaceDE w:val="0"/>
        <w:autoSpaceDN w:val="0"/>
        <w:spacing w:after="0" w:line="240" w:lineRule="auto"/>
        <w:rPr>
          <w:rFonts w:ascii="Calibri" w:eastAsia="Times New Roman" w:hAnsi="Calibri" w:cs="Times New Roman"/>
          <w:color w:val="000000"/>
        </w:rPr>
      </w:pPr>
      <w:r w:rsidRPr="00BC53EA">
        <w:rPr>
          <w:rFonts w:ascii="Calibri" w:eastAsia="Times New Roman" w:hAnsi="Calibri" w:cs="Times New Roman"/>
          <w:color w:val="000000"/>
        </w:rPr>
        <w:t>N95 Fit Testing: $20.00 (paid to the business office)</w:t>
      </w:r>
    </w:p>
    <w:p w:rsidR="00BC53EA" w:rsidRPr="00BC53EA" w:rsidRDefault="00BC53EA" w:rsidP="00BC53EA">
      <w:pPr>
        <w:autoSpaceDE w:val="0"/>
        <w:autoSpaceDN w:val="0"/>
        <w:spacing w:after="0" w:line="240" w:lineRule="auto"/>
        <w:rPr>
          <w:rFonts w:ascii="Calibri" w:eastAsia="Times New Roman" w:hAnsi="Calibri" w:cs="Times New Roman"/>
          <w:color w:val="000000"/>
        </w:rPr>
      </w:pPr>
      <w:r w:rsidRPr="00BC53EA">
        <w:rPr>
          <w:rFonts w:ascii="Calibri" w:eastAsia="Times New Roman" w:hAnsi="Calibri" w:cs="Times New Roman"/>
          <w:color w:val="000000"/>
        </w:rPr>
        <w:t>CPR:  $30 (paid to the business office; no charge for Dual Enrollment students)</w:t>
      </w:r>
    </w:p>
    <w:p w:rsidR="00BC53EA" w:rsidRPr="00BC53EA" w:rsidRDefault="00BC53EA" w:rsidP="00BC53EA">
      <w:pPr>
        <w:autoSpaceDE w:val="0"/>
        <w:autoSpaceDN w:val="0"/>
        <w:spacing w:after="0" w:line="240" w:lineRule="auto"/>
        <w:rPr>
          <w:rFonts w:ascii="Calibri" w:eastAsia="Times New Roman" w:hAnsi="Calibri" w:cs="Times New Roman"/>
          <w:color w:val="000000"/>
        </w:rPr>
      </w:pPr>
      <w:r w:rsidRPr="00BC53EA">
        <w:rPr>
          <w:rFonts w:ascii="Calibri" w:eastAsia="Times New Roman" w:hAnsi="Calibri" w:cs="Times New Roman"/>
          <w:color w:val="000000"/>
        </w:rPr>
        <w:t>CPR Mask: $9 (paid to the business office; no charge for Dual Enrollment students)</w:t>
      </w:r>
    </w:p>
    <w:p w:rsidR="00BC53EA" w:rsidRPr="00BC53EA" w:rsidRDefault="00BC53EA" w:rsidP="00BC53EA">
      <w:pPr>
        <w:autoSpaceDE w:val="0"/>
        <w:autoSpaceDN w:val="0"/>
        <w:spacing w:after="0" w:line="240" w:lineRule="auto"/>
        <w:rPr>
          <w:rFonts w:ascii="Calibri" w:eastAsia="Times New Roman" w:hAnsi="Calibri" w:cs="Times New Roman"/>
          <w:color w:val="000000"/>
        </w:rPr>
      </w:pPr>
      <w:r w:rsidRPr="00BC53EA">
        <w:rPr>
          <w:rFonts w:ascii="Calibri" w:eastAsia="Times New Roman" w:hAnsi="Calibri" w:cs="Times New Roman"/>
          <w:color w:val="000000"/>
        </w:rPr>
        <w:t>First Aid: $25 (paid to the business office; no charge for Dual Enrollment students)</w:t>
      </w:r>
    </w:p>
    <w:p w:rsidR="00BC53EA" w:rsidRDefault="00BC53EA" w:rsidP="00125336">
      <w:pPr>
        <w:autoSpaceDE w:val="0"/>
        <w:autoSpaceDN w:val="0"/>
        <w:adjustRightInd w:val="0"/>
        <w:spacing w:after="0" w:line="240" w:lineRule="auto"/>
        <w:ind w:left="720" w:hanging="720"/>
        <w:rPr>
          <w:rFonts w:ascii="Calibri" w:eastAsia="Calibri" w:hAnsi="Calibri" w:cs="Times New Roman"/>
          <w:color w:val="000000"/>
        </w:rPr>
      </w:pPr>
      <w:r w:rsidRPr="00BC53EA">
        <w:rPr>
          <w:rFonts w:ascii="Calibri" w:eastAsia="Calibri" w:hAnsi="Calibri" w:cs="Times New Roman"/>
          <w:color w:val="000000"/>
        </w:rPr>
        <w:t>Student Nurse Aide Program Picture ID</w:t>
      </w:r>
      <w:r w:rsidR="00125336">
        <w:rPr>
          <w:rFonts w:ascii="Calibri" w:eastAsia="Calibri" w:hAnsi="Calibri" w:cs="Times New Roman"/>
          <w:color w:val="000000"/>
        </w:rPr>
        <w:t xml:space="preserve"> (</w:t>
      </w:r>
      <w:r w:rsidR="00125336" w:rsidRPr="00125336">
        <w:rPr>
          <w:rFonts w:ascii="Calibri" w:eastAsia="Calibri" w:hAnsi="Calibri" w:cs="Times New Roman"/>
          <w:b/>
          <w:color w:val="000000"/>
        </w:rPr>
        <w:t xml:space="preserve">must read </w:t>
      </w:r>
      <w:r w:rsidR="00125336" w:rsidRPr="00125336">
        <w:rPr>
          <w:rFonts w:ascii="Calibri" w:eastAsia="Calibri" w:hAnsi="Calibri" w:cs="Times New Roman"/>
          <w:b/>
          <w:color w:val="000000"/>
          <w:u w:val="single"/>
        </w:rPr>
        <w:t>Student Nurse Aide</w:t>
      </w:r>
      <w:r w:rsidR="00125336">
        <w:rPr>
          <w:rFonts w:ascii="Calibri" w:eastAsia="Calibri" w:hAnsi="Calibri" w:cs="Times New Roman"/>
          <w:color w:val="000000"/>
        </w:rPr>
        <w:t xml:space="preserve"> or </w:t>
      </w:r>
      <w:r w:rsidR="00125336" w:rsidRPr="00125336">
        <w:rPr>
          <w:rFonts w:ascii="Calibri" w:eastAsia="Calibri" w:hAnsi="Calibri" w:cs="Times New Roman"/>
          <w:b/>
          <w:color w:val="000000"/>
          <w:u w:val="single"/>
        </w:rPr>
        <w:t>Nurse Aide Student</w:t>
      </w:r>
      <w:r w:rsidR="00125336">
        <w:rPr>
          <w:rFonts w:ascii="Calibri" w:eastAsia="Calibri" w:hAnsi="Calibri" w:cs="Times New Roman"/>
          <w:color w:val="000000"/>
        </w:rPr>
        <w:t>)</w:t>
      </w:r>
      <w:r w:rsidRPr="00BC53EA">
        <w:rPr>
          <w:rFonts w:ascii="Calibri" w:eastAsia="Calibri" w:hAnsi="Calibri" w:cs="Times New Roman"/>
          <w:color w:val="000000"/>
        </w:rPr>
        <w:t xml:space="preserve">: </w:t>
      </w:r>
      <w:r w:rsidR="00125336">
        <w:rPr>
          <w:rFonts w:ascii="Calibri" w:eastAsia="Calibri" w:hAnsi="Calibri" w:cs="Times New Roman"/>
          <w:color w:val="000000"/>
        </w:rPr>
        <w:t>First</w:t>
      </w:r>
      <w:r w:rsidR="00C66D92">
        <w:rPr>
          <w:rFonts w:ascii="Calibri" w:eastAsia="Calibri" w:hAnsi="Calibri" w:cs="Times New Roman"/>
          <w:color w:val="000000"/>
        </w:rPr>
        <w:t xml:space="preserve"> ID is Free; Replacements</w:t>
      </w:r>
      <w:r w:rsidRPr="00BC53EA">
        <w:rPr>
          <w:rFonts w:ascii="Calibri" w:eastAsia="Calibri" w:hAnsi="Calibri" w:cs="Times New Roman"/>
          <w:color w:val="000000"/>
        </w:rPr>
        <w:t xml:space="preserve"> $5 </w:t>
      </w:r>
      <w:r w:rsidR="00C66D92">
        <w:rPr>
          <w:rFonts w:ascii="Calibri" w:eastAsia="Calibri" w:hAnsi="Calibri" w:cs="Times New Roman"/>
          <w:color w:val="000000"/>
        </w:rPr>
        <w:t>each</w:t>
      </w:r>
      <w:r w:rsidR="00125336">
        <w:rPr>
          <w:rFonts w:ascii="Calibri" w:eastAsia="Calibri" w:hAnsi="Calibri" w:cs="Times New Roman"/>
          <w:color w:val="000000"/>
        </w:rPr>
        <w:t xml:space="preserve"> </w:t>
      </w:r>
    </w:p>
    <w:p w:rsidR="003B561A" w:rsidRPr="00BC53EA" w:rsidRDefault="00071F39" w:rsidP="00BC53EA">
      <w:pPr>
        <w:autoSpaceDE w:val="0"/>
        <w:autoSpaceDN w:val="0"/>
        <w:adjustRightInd w:val="0"/>
        <w:spacing w:after="0" w:line="240" w:lineRule="auto"/>
        <w:rPr>
          <w:rFonts w:ascii="Calibri" w:eastAsia="Calibri" w:hAnsi="Calibri" w:cs="Times New Roman"/>
          <w:color w:val="000000"/>
        </w:rPr>
      </w:pPr>
      <w:r>
        <w:rPr>
          <w:rFonts w:ascii="Calibri" w:eastAsia="Calibri" w:hAnsi="Calibri" w:cs="Times New Roman"/>
          <w:color w:val="000000"/>
        </w:rPr>
        <w:t xml:space="preserve">Campus </w:t>
      </w:r>
      <w:r w:rsidR="003B561A">
        <w:rPr>
          <w:rFonts w:ascii="Calibri" w:eastAsia="Calibri" w:hAnsi="Calibri" w:cs="Times New Roman"/>
          <w:color w:val="000000"/>
        </w:rPr>
        <w:t>Parking Decal: $8</w:t>
      </w:r>
    </w:p>
    <w:p w:rsid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 xml:space="preserve">Uniform Fee: (Varies) </w:t>
      </w:r>
    </w:p>
    <w:p w:rsidR="00EE466C" w:rsidRDefault="00EE466C" w:rsidP="00EE466C">
      <w:pPr>
        <w:spacing w:after="120" w:line="264" w:lineRule="auto"/>
        <w:contextualSpacing/>
        <w:rPr>
          <w:rFonts w:ascii="Calibri" w:hAnsi="Calibri"/>
        </w:rPr>
      </w:pPr>
      <w:r>
        <w:rPr>
          <w:rFonts w:ascii="Calibri" w:eastAsia="Calibri" w:hAnsi="Calibri" w:cs="Times New Roman"/>
          <w:color w:val="000000"/>
        </w:rPr>
        <w:tab/>
      </w:r>
      <w:r>
        <w:rPr>
          <w:rFonts w:ascii="Calibri" w:hAnsi="Calibri"/>
        </w:rPr>
        <w:t>N</w:t>
      </w:r>
      <w:r w:rsidRPr="00C91070">
        <w:rPr>
          <w:rFonts w:ascii="Calibri" w:hAnsi="Calibri"/>
        </w:rPr>
        <w:t>avy blue shirt with STC patch sewn onto the left sleeve</w:t>
      </w:r>
      <w:r>
        <w:rPr>
          <w:rFonts w:ascii="Calibri" w:hAnsi="Calibri"/>
        </w:rPr>
        <w:t>;</w:t>
      </w:r>
    </w:p>
    <w:p w:rsidR="00EE466C" w:rsidRDefault="00EE466C" w:rsidP="00EE466C">
      <w:pPr>
        <w:spacing w:after="120" w:line="264" w:lineRule="auto"/>
        <w:ind w:firstLine="720"/>
        <w:contextualSpacing/>
        <w:rPr>
          <w:rFonts w:ascii="Calibri" w:hAnsi="Calibri"/>
        </w:rPr>
      </w:pPr>
      <w:r>
        <w:rPr>
          <w:rFonts w:ascii="Calibri" w:hAnsi="Calibri"/>
        </w:rPr>
        <w:t>N</w:t>
      </w:r>
      <w:r w:rsidRPr="00C91070">
        <w:rPr>
          <w:rFonts w:ascii="Calibri" w:hAnsi="Calibri"/>
        </w:rPr>
        <w:t>avy pants or skirt</w:t>
      </w:r>
      <w:r>
        <w:rPr>
          <w:rFonts w:ascii="Calibri" w:hAnsi="Calibri"/>
        </w:rPr>
        <w:t>;</w:t>
      </w:r>
    </w:p>
    <w:p w:rsidR="00EE466C" w:rsidRDefault="00EE466C" w:rsidP="00EE466C">
      <w:pPr>
        <w:spacing w:after="120" w:line="264" w:lineRule="auto"/>
        <w:ind w:firstLine="720"/>
        <w:contextualSpacing/>
        <w:rPr>
          <w:rFonts w:ascii="Calibri" w:hAnsi="Calibri" w:cs="Arial"/>
        </w:rPr>
      </w:pPr>
      <w:r>
        <w:rPr>
          <w:rFonts w:ascii="Calibri" w:hAnsi="Calibri"/>
        </w:rPr>
        <w:t>W</w:t>
      </w:r>
      <w:r w:rsidRPr="00C91070">
        <w:rPr>
          <w:rFonts w:ascii="Calibri" w:hAnsi="Calibri"/>
        </w:rPr>
        <w:t xml:space="preserve">hite, black, or grey leather or leather-like athletic shoes. </w:t>
      </w:r>
      <w:r w:rsidRPr="00C91070">
        <w:rPr>
          <w:rFonts w:ascii="Calibri" w:hAnsi="Calibri" w:cs="Arial"/>
        </w:rPr>
        <w:t>Canvas shoes are not permitted</w:t>
      </w:r>
      <w:r>
        <w:rPr>
          <w:rFonts w:ascii="Calibri" w:hAnsi="Calibri" w:cs="Arial"/>
        </w:rPr>
        <w:t xml:space="preserve">; </w:t>
      </w:r>
    </w:p>
    <w:p w:rsidR="00EE466C" w:rsidRDefault="00EE466C" w:rsidP="00EE466C">
      <w:pPr>
        <w:spacing w:after="120" w:line="264" w:lineRule="auto"/>
        <w:ind w:firstLine="720"/>
        <w:contextualSpacing/>
        <w:rPr>
          <w:rFonts w:ascii="Calibri" w:hAnsi="Calibri"/>
        </w:rPr>
      </w:pPr>
      <w:r>
        <w:rPr>
          <w:rFonts w:ascii="Calibri" w:hAnsi="Calibri"/>
        </w:rPr>
        <w:t>S</w:t>
      </w:r>
      <w:r w:rsidRPr="00C91070">
        <w:rPr>
          <w:rFonts w:ascii="Calibri" w:hAnsi="Calibri"/>
        </w:rPr>
        <w:t>ocks</w:t>
      </w:r>
      <w:r>
        <w:rPr>
          <w:rFonts w:ascii="Calibri" w:hAnsi="Calibri"/>
        </w:rPr>
        <w:t>- color should match pants or shoes;</w:t>
      </w:r>
    </w:p>
    <w:p w:rsidR="00EE466C" w:rsidRDefault="00EE466C" w:rsidP="00EE466C">
      <w:pPr>
        <w:spacing w:after="120" w:line="264" w:lineRule="auto"/>
        <w:ind w:firstLine="720"/>
        <w:contextualSpacing/>
        <w:rPr>
          <w:rFonts w:ascii="Calibri" w:hAnsi="Calibri" w:cs="Arial"/>
        </w:rPr>
      </w:pPr>
      <w:r>
        <w:rPr>
          <w:rFonts w:ascii="Calibri" w:hAnsi="Calibri" w:cs="Arial"/>
        </w:rPr>
        <w:t>Watch with a second hand;</w:t>
      </w:r>
    </w:p>
    <w:p w:rsidR="00EE466C" w:rsidRDefault="00EE466C" w:rsidP="00EE466C">
      <w:pPr>
        <w:spacing w:after="120" w:line="264" w:lineRule="auto"/>
        <w:ind w:firstLine="720"/>
        <w:contextualSpacing/>
        <w:rPr>
          <w:rFonts w:ascii="Calibri" w:hAnsi="Calibri" w:cs="Arial"/>
        </w:rPr>
      </w:pPr>
      <w:r>
        <w:rPr>
          <w:rFonts w:ascii="Calibri" w:hAnsi="Calibri" w:cs="Arial"/>
        </w:rPr>
        <w:t>Small note pad and ink pen;</w:t>
      </w:r>
    </w:p>
    <w:p w:rsidR="00EE466C" w:rsidRDefault="00EE466C" w:rsidP="00EE466C">
      <w:pPr>
        <w:spacing w:after="120" w:line="264" w:lineRule="auto"/>
        <w:ind w:firstLine="720"/>
        <w:contextualSpacing/>
        <w:rPr>
          <w:rFonts w:ascii="Calibri" w:hAnsi="Calibri"/>
        </w:rPr>
      </w:pPr>
      <w:r>
        <w:rPr>
          <w:rFonts w:ascii="Calibri" w:hAnsi="Calibri" w:cs="Arial"/>
        </w:rPr>
        <w:t>White lab jacket</w:t>
      </w:r>
      <w:r w:rsidRPr="0090302C">
        <w:rPr>
          <w:rFonts w:ascii="Calibri" w:hAnsi="Calibri"/>
        </w:rPr>
        <w:t xml:space="preserve"> </w:t>
      </w:r>
      <w:r w:rsidRPr="00C91070">
        <w:rPr>
          <w:rFonts w:ascii="Calibri" w:hAnsi="Calibri"/>
        </w:rPr>
        <w:t>with STC patch sewn onto the left sleeve</w:t>
      </w:r>
      <w:r>
        <w:rPr>
          <w:rFonts w:ascii="Calibri" w:hAnsi="Calibri"/>
        </w:rPr>
        <w:t xml:space="preserve"> (optional);</w:t>
      </w:r>
    </w:p>
    <w:p w:rsidR="00EE466C" w:rsidRDefault="00EE466C" w:rsidP="00EE466C">
      <w:pPr>
        <w:spacing w:after="120" w:line="264" w:lineRule="auto"/>
        <w:ind w:firstLine="720"/>
        <w:contextualSpacing/>
        <w:rPr>
          <w:rFonts w:ascii="Calibri" w:hAnsi="Calibri"/>
        </w:rPr>
      </w:pPr>
      <w:r>
        <w:rPr>
          <w:rFonts w:ascii="Calibri" w:hAnsi="Calibri"/>
        </w:rPr>
        <w:t>White or grey long-sleeve shirt (optional);</w:t>
      </w:r>
    </w:p>
    <w:p w:rsidR="00EE466C" w:rsidRDefault="00EE466C" w:rsidP="00EE466C">
      <w:pPr>
        <w:spacing w:after="120" w:line="264" w:lineRule="auto"/>
        <w:ind w:firstLine="720"/>
        <w:contextualSpacing/>
        <w:rPr>
          <w:rFonts w:ascii="Calibri" w:hAnsi="Calibri"/>
        </w:rPr>
      </w:pPr>
      <w:r>
        <w:rPr>
          <w:rFonts w:ascii="Calibri" w:hAnsi="Calibri"/>
        </w:rPr>
        <w:t>Stethoscope (optional).</w:t>
      </w:r>
    </w:p>
    <w:p w:rsidR="00BC53EA" w:rsidRPr="00BC53EA" w:rsidRDefault="00BC53EA" w:rsidP="00BC53EA">
      <w:pPr>
        <w:spacing w:after="0" w:line="240" w:lineRule="auto"/>
        <w:outlineLvl w:val="2"/>
      </w:pPr>
      <w:bookmarkStart w:id="18" w:name="_Toc29292612"/>
      <w:r w:rsidRPr="00BC53EA">
        <w:t>Uniform Patch Fee: $5.00</w:t>
      </w:r>
      <w:r w:rsidR="00EE466C">
        <w:t xml:space="preserve"> ea</w:t>
      </w:r>
      <w:r w:rsidR="00125336">
        <w:t>ch</w:t>
      </w:r>
      <w:r w:rsidR="00B6602E">
        <w:t xml:space="preserve"> (</w:t>
      </w:r>
      <w:r w:rsidRPr="00BC53EA">
        <w:t xml:space="preserve">Purchased from bookstore or </w:t>
      </w:r>
      <w:proofErr w:type="spellStart"/>
      <w:r w:rsidRPr="00BC53EA">
        <w:t>Meridy’s</w:t>
      </w:r>
      <w:proofErr w:type="spellEnd"/>
      <w:r w:rsidR="00071F39">
        <w:t xml:space="preserve"> Uniforms-Vidalia</w:t>
      </w:r>
      <w:r w:rsidR="00B6602E">
        <w:t>)</w:t>
      </w:r>
      <w:bookmarkEnd w:id="18"/>
      <w:r w:rsidRPr="00BC53EA">
        <w:t xml:space="preserve"> </w:t>
      </w:r>
    </w:p>
    <w:p w:rsidR="00BC53EA" w:rsidRPr="00BC53EA" w:rsidRDefault="00BC53EA" w:rsidP="00BC53EA">
      <w:pPr>
        <w:spacing w:after="0" w:line="240" w:lineRule="auto"/>
        <w:outlineLvl w:val="2"/>
        <w:rPr>
          <w:rFonts w:ascii="Calibri" w:eastAsia="Calibri" w:hAnsi="Calibri" w:cs="Times New Roman"/>
          <w:color w:val="000000"/>
        </w:rPr>
      </w:pPr>
      <w:bookmarkStart w:id="19" w:name="_Toc29292613"/>
      <w:r w:rsidRPr="00BC53EA">
        <w:rPr>
          <w:rFonts w:ascii="Calibri" w:eastAsia="Calibri" w:hAnsi="Calibri" w:cs="Times New Roman"/>
          <w:color w:val="000000"/>
        </w:rPr>
        <w:t>Government Issued Picture ID or Driver’s License (paid to Department of Motor Vehicles)</w:t>
      </w:r>
      <w:bookmarkEnd w:id="19"/>
    </w:p>
    <w:p w:rsidR="00BC53EA" w:rsidRPr="00BC53EA" w:rsidRDefault="00BC53EA" w:rsidP="00BC53EA">
      <w:pPr>
        <w:autoSpaceDE w:val="0"/>
        <w:autoSpaceDN w:val="0"/>
        <w:adjustRightInd w:val="0"/>
        <w:spacing w:after="0" w:line="240" w:lineRule="auto"/>
        <w:rPr>
          <w:rFonts w:ascii="Calibri" w:eastAsia="Times New Roman" w:hAnsi="Calibri" w:cs="Arial"/>
          <w:color w:val="000000"/>
        </w:rPr>
      </w:pPr>
      <w:r w:rsidRPr="00BC53EA">
        <w:rPr>
          <w:rFonts w:ascii="Calibri" w:eastAsia="Times New Roman" w:hAnsi="Calibri" w:cs="Arial"/>
          <w:color w:val="000000"/>
        </w:rPr>
        <w:t>Graduation Application Fee $35 (if student participates); Print diploma fee $20</w:t>
      </w:r>
      <w:r>
        <w:rPr>
          <w:rFonts w:ascii="Calibri" w:eastAsia="Times New Roman" w:hAnsi="Calibri" w:cs="Arial"/>
          <w:color w:val="000000"/>
        </w:rPr>
        <w:t xml:space="preserve"> (</w:t>
      </w:r>
      <w:r w:rsidRPr="00BC53EA">
        <w:rPr>
          <w:rFonts w:ascii="Calibri" w:eastAsia="Times New Roman" w:hAnsi="Calibri" w:cs="Times New Roman"/>
          <w:color w:val="000000"/>
        </w:rPr>
        <w:t>no charge for Dual Enrollment students)</w:t>
      </w:r>
    </w:p>
    <w:p w:rsidR="00BC53EA" w:rsidRPr="00984D3D" w:rsidRDefault="00BC53EA" w:rsidP="00BC53EA">
      <w:pPr>
        <w:autoSpaceDE w:val="0"/>
        <w:autoSpaceDN w:val="0"/>
        <w:adjustRightInd w:val="0"/>
        <w:spacing w:after="0" w:line="240" w:lineRule="auto"/>
        <w:rPr>
          <w:rFonts w:ascii="Calibri" w:eastAsia="Times New Roman" w:hAnsi="Calibri" w:cs="Arial"/>
          <w:b/>
          <w:color w:val="000000"/>
          <w:sz w:val="24"/>
          <w:szCs w:val="24"/>
        </w:rPr>
      </w:pPr>
      <w:r w:rsidRPr="00984D3D">
        <w:rPr>
          <w:rFonts w:ascii="Calibri" w:eastAsia="Times New Roman" w:hAnsi="Calibri" w:cs="Arial"/>
          <w:b/>
          <w:color w:val="000000"/>
          <w:sz w:val="24"/>
          <w:szCs w:val="24"/>
        </w:rPr>
        <w:t xml:space="preserve">Immunizations/Laboratory Tests </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PPD (two-step): $40.00 (Health Department or Physician’s Office)</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Influenza Vaccine: $25.00 (varies) (Health Department or Physician’s Office)</w:t>
      </w:r>
    </w:p>
    <w:p w:rsidR="00BC53EA" w:rsidRPr="00BC53EA" w:rsidRDefault="00BC53EA" w:rsidP="00BC53EA">
      <w:pPr>
        <w:autoSpaceDE w:val="0"/>
        <w:autoSpaceDN w:val="0"/>
        <w:adjustRightInd w:val="0"/>
        <w:spacing w:after="0" w:line="240" w:lineRule="auto"/>
        <w:rPr>
          <w:rFonts w:ascii="Calibri" w:eastAsia="Calibri" w:hAnsi="Calibri" w:cs="Times New Roman"/>
          <w:color w:val="000000"/>
        </w:rPr>
      </w:pPr>
      <w:r w:rsidRPr="00BC53EA">
        <w:rPr>
          <w:rFonts w:ascii="Calibri" w:eastAsia="Calibri" w:hAnsi="Calibri" w:cs="Times New Roman"/>
          <w:color w:val="000000"/>
        </w:rPr>
        <w:t>Hepatitis Vaccine: $117 (Titer: $20) (Health Department or Physician’s Office) or may sign declination form</w:t>
      </w:r>
    </w:p>
    <w:p w:rsidR="00BC53EA" w:rsidRPr="00984D3D" w:rsidRDefault="00BC53EA" w:rsidP="00BC53EA">
      <w:pPr>
        <w:pStyle w:val="ListParagraph"/>
        <w:autoSpaceDE w:val="0"/>
        <w:autoSpaceDN w:val="0"/>
        <w:adjustRightInd w:val="0"/>
        <w:spacing w:after="0" w:line="240" w:lineRule="auto"/>
        <w:ind w:left="360"/>
        <w:rPr>
          <w:rFonts w:ascii="Calibri" w:eastAsia="Times New Roman" w:hAnsi="Calibri" w:cs="Arial"/>
          <w:b/>
          <w:color w:val="000000"/>
          <w:sz w:val="24"/>
          <w:szCs w:val="24"/>
        </w:rPr>
      </w:pPr>
      <w:r w:rsidRPr="00BC53EA">
        <w:rPr>
          <w:rFonts w:ascii="Calibri" w:eastAsia="Times New Roman" w:hAnsi="Calibri" w:cs="Arial"/>
          <w:b/>
          <w:color w:val="000000"/>
          <w:sz w:val="24"/>
          <w:szCs w:val="24"/>
        </w:rPr>
        <w:t>Recommended Immunizations/Laboratory Tests</w:t>
      </w:r>
      <w:r w:rsidRPr="00984D3D">
        <w:rPr>
          <w:rFonts w:ascii="Calibri" w:eastAsia="Times New Roman" w:hAnsi="Calibri" w:cs="Arial"/>
          <w:b/>
          <w:color w:val="000000"/>
          <w:sz w:val="24"/>
          <w:szCs w:val="24"/>
        </w:rPr>
        <w:t xml:space="preserve"> </w:t>
      </w:r>
      <w:r>
        <w:rPr>
          <w:rFonts w:ascii="Calibri" w:eastAsia="Times New Roman" w:hAnsi="Calibri" w:cs="Arial"/>
          <w:b/>
          <w:color w:val="000000"/>
          <w:sz w:val="24"/>
          <w:szCs w:val="24"/>
        </w:rPr>
        <w:t>(</w:t>
      </w:r>
      <w:r w:rsidR="00C3134B">
        <w:rPr>
          <w:rFonts w:ascii="Calibri" w:eastAsia="Times New Roman" w:hAnsi="Calibri" w:cs="Arial"/>
          <w:b/>
          <w:color w:val="000000"/>
          <w:sz w:val="24"/>
          <w:szCs w:val="24"/>
        </w:rPr>
        <w:t>optional</w:t>
      </w:r>
      <w:r>
        <w:rPr>
          <w:rFonts w:ascii="Calibri" w:eastAsia="Times New Roman" w:hAnsi="Calibri" w:cs="Arial"/>
          <w:b/>
          <w:color w:val="000000"/>
          <w:sz w:val="24"/>
          <w:szCs w:val="24"/>
        </w:rPr>
        <w:t xml:space="preserve"> for Nurse Aide)</w:t>
      </w:r>
    </w:p>
    <w:p w:rsidR="00BC53EA" w:rsidRPr="005B462F"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MMR vaccination: $64</w:t>
      </w:r>
    </w:p>
    <w:p w:rsidR="00BC53EA" w:rsidRPr="005B462F"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Measles titer: $20</w:t>
      </w:r>
    </w:p>
    <w:p w:rsidR="00BC53EA" w:rsidRPr="005B462F"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Mumps titer: $20</w:t>
      </w:r>
    </w:p>
    <w:p w:rsidR="00BC53EA" w:rsidRPr="005B462F"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Rubella titer: $20</w:t>
      </w:r>
    </w:p>
    <w:p w:rsidR="00BC53EA" w:rsidRPr="005B462F"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Varicella titer: $20</w:t>
      </w:r>
    </w:p>
    <w:p w:rsidR="00BC53EA" w:rsidRPr="005B462F"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 xml:space="preserve">Hepatitis B titer: $20 </w:t>
      </w:r>
    </w:p>
    <w:p w:rsidR="00BC53EA" w:rsidRPr="00984D3D"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Varicella vaccination: $117</w:t>
      </w:r>
    </w:p>
    <w:p w:rsidR="00BC53EA" w:rsidRPr="005B462F"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proofErr w:type="spellStart"/>
      <w:r w:rsidRPr="005B462F">
        <w:rPr>
          <w:rFonts w:ascii="Calibri" w:eastAsia="Times New Roman" w:hAnsi="Calibri" w:cs="Arial"/>
          <w:color w:val="000000"/>
          <w:sz w:val="24"/>
          <w:szCs w:val="24"/>
        </w:rPr>
        <w:t>Tdap</w:t>
      </w:r>
      <w:proofErr w:type="spellEnd"/>
      <w:r w:rsidRPr="005B462F">
        <w:rPr>
          <w:rFonts w:ascii="Calibri" w:eastAsia="Times New Roman" w:hAnsi="Calibri" w:cs="Arial"/>
          <w:color w:val="000000"/>
          <w:sz w:val="24"/>
          <w:szCs w:val="24"/>
        </w:rPr>
        <w:t>: $40</w:t>
      </w:r>
    </w:p>
    <w:p w:rsidR="00BC53EA" w:rsidRPr="005B462F"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Tetanus vaccination: $20</w:t>
      </w:r>
    </w:p>
    <w:p w:rsidR="00BC53EA" w:rsidRDefault="00BC53EA" w:rsidP="00BC53EA">
      <w:pPr>
        <w:numPr>
          <w:ilvl w:val="0"/>
          <w:numId w:val="68"/>
        </w:numPr>
        <w:autoSpaceDE w:val="0"/>
        <w:autoSpaceDN w:val="0"/>
        <w:adjustRightInd w:val="0"/>
        <w:spacing w:after="0" w:line="240" w:lineRule="auto"/>
        <w:rPr>
          <w:rFonts w:ascii="Calibri" w:eastAsia="Times New Roman" w:hAnsi="Calibri" w:cs="Arial"/>
          <w:color w:val="000000"/>
          <w:sz w:val="24"/>
          <w:szCs w:val="24"/>
        </w:rPr>
      </w:pPr>
      <w:r w:rsidRPr="005B462F">
        <w:rPr>
          <w:rFonts w:ascii="Calibri" w:eastAsia="Times New Roman" w:hAnsi="Calibri" w:cs="Arial"/>
          <w:color w:val="000000"/>
          <w:sz w:val="24"/>
          <w:szCs w:val="24"/>
        </w:rPr>
        <w:t>Hep</w:t>
      </w:r>
      <w:r>
        <w:rPr>
          <w:rFonts w:ascii="Calibri" w:eastAsia="Times New Roman" w:hAnsi="Calibri" w:cs="Arial"/>
          <w:color w:val="000000"/>
          <w:sz w:val="24"/>
          <w:szCs w:val="24"/>
        </w:rPr>
        <w:t>atitis</w:t>
      </w:r>
      <w:r w:rsidRPr="005B462F">
        <w:rPr>
          <w:rFonts w:ascii="Calibri" w:eastAsia="Times New Roman" w:hAnsi="Calibri" w:cs="Arial"/>
          <w:color w:val="000000"/>
          <w:sz w:val="24"/>
          <w:szCs w:val="24"/>
        </w:rPr>
        <w:t xml:space="preserve"> A</w:t>
      </w:r>
      <w:r>
        <w:rPr>
          <w:rFonts w:ascii="Calibri" w:eastAsia="Times New Roman" w:hAnsi="Calibri" w:cs="Arial"/>
          <w:color w:val="000000"/>
          <w:sz w:val="24"/>
          <w:szCs w:val="24"/>
        </w:rPr>
        <w:t xml:space="preserve"> and</w:t>
      </w:r>
      <w:r w:rsidRPr="005B462F">
        <w:rPr>
          <w:rFonts w:ascii="Calibri" w:eastAsia="Times New Roman" w:hAnsi="Calibri" w:cs="Arial"/>
          <w:color w:val="000000"/>
          <w:sz w:val="24"/>
          <w:szCs w:val="24"/>
        </w:rPr>
        <w:t xml:space="preserve"> B: $163 for 3 shot series (this option may be chosen instead of the Hepatitis B series)</w:t>
      </w:r>
    </w:p>
    <w:p w:rsidR="005B462F" w:rsidRDefault="005B462F" w:rsidP="00BC53EA">
      <w:pPr>
        <w:spacing w:after="200" w:line="240" w:lineRule="auto"/>
        <w:ind w:firstLine="360"/>
        <w:rPr>
          <w:rFonts w:ascii="Calibri" w:eastAsia="Cambria" w:hAnsi="Calibri" w:cs="Arial"/>
          <w:sz w:val="24"/>
          <w:szCs w:val="24"/>
        </w:rPr>
      </w:pPr>
      <w:r w:rsidRPr="005B462F">
        <w:rPr>
          <w:rFonts w:ascii="Calibri" w:eastAsia="Cambria" w:hAnsi="Calibri" w:cs="Arial"/>
          <w:b/>
          <w:sz w:val="24"/>
          <w:szCs w:val="24"/>
        </w:rPr>
        <w:t>Special Note</w:t>
      </w:r>
      <w:r w:rsidRPr="005B462F">
        <w:rPr>
          <w:rFonts w:ascii="Calibri" w:eastAsia="Cambria" w:hAnsi="Calibri" w:cs="Arial"/>
          <w:sz w:val="24"/>
          <w:szCs w:val="24"/>
        </w:rPr>
        <w:t>: A single charge may apply to more than one titer being drawn at the same time.</w:t>
      </w:r>
    </w:p>
    <w:p w:rsidR="007409CB" w:rsidRPr="007409CB" w:rsidRDefault="00071F39" w:rsidP="007409CB">
      <w:pPr>
        <w:spacing w:after="200" w:line="240" w:lineRule="auto"/>
        <w:ind w:left="-90"/>
        <w:rPr>
          <w:rFonts w:ascii="Calibri" w:eastAsia="Cambria" w:hAnsi="Calibri" w:cs="Arial"/>
          <w:b/>
          <w:sz w:val="24"/>
          <w:szCs w:val="24"/>
        </w:rPr>
      </w:pPr>
      <w:r w:rsidRPr="00071F39">
        <w:rPr>
          <w:rFonts w:ascii="Calibri" w:eastAsia="Cambria" w:hAnsi="Calibri" w:cs="Arial"/>
          <w:b/>
          <w:sz w:val="24"/>
          <w:szCs w:val="24"/>
          <w:highlight w:val="yellow"/>
        </w:rPr>
        <w:t xml:space="preserve">All fees </w:t>
      </w:r>
      <w:r w:rsidR="007409CB" w:rsidRPr="00071F39">
        <w:rPr>
          <w:rFonts w:ascii="Calibri" w:eastAsia="Cambria" w:hAnsi="Calibri" w:cs="Arial"/>
          <w:b/>
          <w:sz w:val="24"/>
          <w:szCs w:val="24"/>
          <w:highlight w:val="yellow"/>
        </w:rPr>
        <w:t>are to be paid to the STC Business Office</w:t>
      </w:r>
      <w:r w:rsidRPr="00071F39">
        <w:rPr>
          <w:rFonts w:ascii="Calibri" w:eastAsia="Cambria" w:hAnsi="Calibri" w:cs="Arial"/>
          <w:b/>
          <w:sz w:val="24"/>
          <w:szCs w:val="24"/>
          <w:highlight w:val="yellow"/>
        </w:rPr>
        <w:t xml:space="preserve"> or as otherwise noted</w:t>
      </w:r>
      <w:r w:rsidR="007409CB" w:rsidRPr="00071F39">
        <w:rPr>
          <w:rFonts w:ascii="Calibri" w:eastAsia="Cambria" w:hAnsi="Calibri" w:cs="Arial"/>
          <w:b/>
          <w:sz w:val="24"/>
          <w:szCs w:val="24"/>
          <w:highlight w:val="yellow"/>
        </w:rPr>
        <w:t xml:space="preserve"> on or before the deadline established by the Program Faculty.</w:t>
      </w:r>
    </w:p>
    <w:p w:rsidR="004E78D3" w:rsidRPr="005B462F" w:rsidRDefault="004E78D3" w:rsidP="004B70A2">
      <w:pPr>
        <w:numPr>
          <w:ilvl w:val="0"/>
          <w:numId w:val="4"/>
        </w:numPr>
        <w:spacing w:after="200" w:line="240" w:lineRule="auto"/>
        <w:ind w:left="450"/>
        <w:contextualSpacing/>
        <w:rPr>
          <w:rFonts w:ascii="Calibri" w:hAnsi="Calibri"/>
          <w:sz w:val="24"/>
          <w:szCs w:val="24"/>
        </w:rPr>
      </w:pPr>
      <w:r w:rsidRPr="005B462F">
        <w:rPr>
          <w:rFonts w:ascii="Calibri" w:hAnsi="Calibri" w:cs="Arial"/>
          <w:sz w:val="24"/>
          <w:szCs w:val="24"/>
        </w:rPr>
        <w:t>Please note expenses related to Program courses will</w:t>
      </w:r>
      <w:r w:rsidRPr="005B462F">
        <w:rPr>
          <w:rFonts w:ascii="Calibri" w:hAnsi="Calibri" w:cs="Arial"/>
          <w:b/>
          <w:sz w:val="24"/>
          <w:szCs w:val="24"/>
        </w:rPr>
        <w:t xml:space="preserve"> NOT</w:t>
      </w:r>
      <w:r w:rsidRPr="005B462F">
        <w:rPr>
          <w:rFonts w:ascii="Calibri" w:hAnsi="Calibri" w:cs="Arial"/>
          <w:sz w:val="24"/>
          <w:szCs w:val="24"/>
        </w:rPr>
        <w:t xml:space="preserve"> be refunded if the student is unable, unwilling, or ineligible to complete the clinical component of any course. </w:t>
      </w:r>
    </w:p>
    <w:p w:rsidR="00F63943" w:rsidRPr="00B97762" w:rsidRDefault="005E7581" w:rsidP="00F63943">
      <w:pPr>
        <w:outlineLvl w:val="2"/>
        <w:rPr>
          <w:sz w:val="24"/>
          <w:szCs w:val="24"/>
        </w:rPr>
      </w:pPr>
      <w:r>
        <w:rPr>
          <w:rFonts w:ascii="Calibri" w:hAnsi="Calibri"/>
          <w:sz w:val="24"/>
          <w:szCs w:val="24"/>
        </w:rPr>
        <w:br w:type="page"/>
      </w:r>
      <w:bookmarkStart w:id="20" w:name="_Toc29292614"/>
      <w:r w:rsidR="00F63943" w:rsidRPr="00B97762">
        <w:rPr>
          <w:sz w:val="24"/>
          <w:szCs w:val="24"/>
        </w:rPr>
        <w:t>ADDITIONAL PROGRAM REQUIREMENTS</w:t>
      </w:r>
      <w:bookmarkEnd w:id="20"/>
    </w:p>
    <w:p w:rsidR="00F63943" w:rsidRPr="00B97762" w:rsidRDefault="00F63943" w:rsidP="00F63943">
      <w:pPr>
        <w:pStyle w:val="ListParagraph"/>
        <w:numPr>
          <w:ilvl w:val="0"/>
          <w:numId w:val="4"/>
        </w:numPr>
        <w:autoSpaceDE w:val="0"/>
        <w:autoSpaceDN w:val="0"/>
        <w:adjustRightInd w:val="0"/>
        <w:ind w:left="540" w:hanging="270"/>
        <w:rPr>
          <w:rFonts w:eastAsia="Calibri"/>
          <w:color w:val="000000"/>
          <w:sz w:val="24"/>
          <w:szCs w:val="24"/>
        </w:rPr>
      </w:pPr>
      <w:r w:rsidRPr="00B97762">
        <w:rPr>
          <w:rFonts w:eastAsia="Calibri"/>
          <w:color w:val="000000"/>
          <w:sz w:val="24"/>
          <w:szCs w:val="24"/>
        </w:rPr>
        <w:t xml:space="preserve">The Code of Conduct is the professional standards for conduct, attitude, performance and ethics while enrolled in a nurse aide training program including the testing for the State competency examination. </w:t>
      </w:r>
      <w:r w:rsidRPr="00B97762">
        <w:rPr>
          <w:rFonts w:eastAsia="Calibri"/>
          <w:b/>
          <w:bCs/>
          <w:color w:val="000000"/>
          <w:sz w:val="24"/>
          <w:szCs w:val="24"/>
        </w:rPr>
        <w:t xml:space="preserve">This Code of Conduct must be established with each program for students, program facility, instructors and/or program coordinators during class, lab, clinical rotation and competency examination. </w:t>
      </w:r>
      <w:r w:rsidRPr="00B97762">
        <w:rPr>
          <w:rFonts w:eastAsia="Calibri"/>
          <w:color w:val="000000"/>
          <w:sz w:val="24"/>
          <w:szCs w:val="24"/>
        </w:rPr>
        <w:t xml:space="preserve">The Code of Conduct must include: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a. Dress Code including name tag identification and </w:t>
      </w:r>
      <w:r w:rsidR="00E903E4">
        <w:rPr>
          <w:rFonts w:eastAsia="Calibri"/>
          <w:color w:val="000000"/>
          <w:sz w:val="24"/>
          <w:szCs w:val="24"/>
        </w:rPr>
        <w:t xml:space="preserve">enclosed toe and heel </w:t>
      </w:r>
      <w:r w:rsidRPr="00B97762">
        <w:rPr>
          <w:rFonts w:eastAsia="Calibri"/>
          <w:color w:val="000000"/>
          <w:sz w:val="24"/>
          <w:szCs w:val="24"/>
        </w:rPr>
        <w:t xml:space="preserve">non-skid footwear;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b. Appropriate interaction with instructors, students, staff members, coworkers, residents, etc</w:t>
      </w:r>
      <w:proofErr w:type="gramStart"/>
      <w:r w:rsidRPr="00B97762">
        <w:rPr>
          <w:rFonts w:eastAsia="Calibri"/>
          <w:color w:val="000000"/>
          <w:sz w:val="24"/>
          <w:szCs w:val="24"/>
        </w:rPr>
        <w:t>.;</w:t>
      </w:r>
      <w:proofErr w:type="gramEnd"/>
      <w:r w:rsidRPr="00B97762">
        <w:rPr>
          <w:rFonts w:eastAsia="Calibri"/>
          <w:color w:val="000000"/>
          <w:sz w:val="24"/>
          <w:szCs w:val="24"/>
        </w:rPr>
        <w:t xml:space="preserve">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c. No personal cell phone usage during class, lab or clinical rotation;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d. Disruptive behavior or inappropriate language such as profanity or inappropriate discussion of personal problems during any phase of training and testing is not permitted;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e. Display professionalism and self-control at all times;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f. Perform no task for which the trainee has not received training;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g. Practice all safety precautions taught for each lab skill (must complete Program’s Safety training modules);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h. Reporting appropriate information such as changes or problems in resident to instructor and/or supervisor; i.e. students must report all concerns immediately to the clinical instructor first, or a nursing home supervisor per nursing home policy. </w:t>
      </w:r>
    </w:p>
    <w:p w:rsidR="00F63943" w:rsidRPr="00B97762" w:rsidRDefault="00F63943" w:rsidP="00F63943">
      <w:pPr>
        <w:autoSpaceDE w:val="0"/>
        <w:autoSpaceDN w:val="0"/>
        <w:adjustRightInd w:val="0"/>
        <w:ind w:left="270"/>
        <w:rPr>
          <w:rFonts w:eastAsia="Calibri"/>
          <w:color w:val="000000"/>
          <w:sz w:val="24"/>
          <w:szCs w:val="24"/>
        </w:rPr>
      </w:pPr>
      <w:proofErr w:type="spellStart"/>
      <w:proofErr w:type="gramStart"/>
      <w:r w:rsidRPr="00B97762">
        <w:rPr>
          <w:rFonts w:eastAsia="Calibri"/>
          <w:color w:val="000000"/>
          <w:sz w:val="24"/>
          <w:szCs w:val="24"/>
        </w:rPr>
        <w:t>i</w:t>
      </w:r>
      <w:proofErr w:type="spellEnd"/>
      <w:proofErr w:type="gramEnd"/>
      <w:r w:rsidRPr="00B97762">
        <w:rPr>
          <w:rFonts w:eastAsia="Calibri"/>
          <w:color w:val="000000"/>
          <w:sz w:val="24"/>
          <w:szCs w:val="24"/>
        </w:rPr>
        <w:t xml:space="preserve">. Follow HIPAA Guidelines at all times (must complete program’s HIPAA training module). HIPAA violations may result in dismissal from program and may prevent placement on the Georgia Nurse Aide Registry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j. Respond to emergencies as needed:</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k. Cheating is prohibited and will result in the immediate dismissal from the nurse aide course; </w:t>
      </w:r>
    </w:p>
    <w:p w:rsidR="00F63943" w:rsidRPr="00B97762" w:rsidRDefault="00F63943" w:rsidP="00F63943">
      <w:pPr>
        <w:autoSpaceDE w:val="0"/>
        <w:autoSpaceDN w:val="0"/>
        <w:adjustRightInd w:val="0"/>
        <w:ind w:left="270"/>
        <w:rPr>
          <w:rFonts w:eastAsia="Calibri"/>
          <w:color w:val="000000"/>
          <w:sz w:val="24"/>
          <w:szCs w:val="24"/>
        </w:rPr>
      </w:pPr>
      <w:r w:rsidRPr="00B97762">
        <w:rPr>
          <w:rFonts w:eastAsia="Calibri"/>
          <w:color w:val="000000"/>
          <w:sz w:val="24"/>
          <w:szCs w:val="24"/>
        </w:rPr>
        <w:t xml:space="preserve">l. The removal of unauthorized program and/or testing documents is prohibited and will result in the immediate removal from the program. Eligibility for placement on the Certified Nurse Aide Registry will not be allowed; and </w:t>
      </w:r>
    </w:p>
    <w:p w:rsidR="00F63943" w:rsidRPr="00B97762" w:rsidRDefault="00F63943" w:rsidP="00F63943">
      <w:pPr>
        <w:autoSpaceDE w:val="0"/>
        <w:autoSpaceDN w:val="0"/>
        <w:adjustRightInd w:val="0"/>
        <w:ind w:left="270"/>
        <w:rPr>
          <w:sz w:val="24"/>
          <w:szCs w:val="24"/>
        </w:rPr>
      </w:pPr>
      <w:r w:rsidRPr="00B97762">
        <w:rPr>
          <w:rFonts w:eastAsia="Calibri"/>
          <w:color w:val="000000"/>
          <w:sz w:val="24"/>
          <w:szCs w:val="24"/>
        </w:rPr>
        <w:t xml:space="preserve">m. Instructors/contractors must be paid according to the NATP service agreement with the program. </w:t>
      </w:r>
    </w:p>
    <w:p w:rsidR="00F63943" w:rsidRDefault="00F63943" w:rsidP="00F63943">
      <w:pPr>
        <w:spacing w:before="100" w:beforeAutospacing="1" w:after="100" w:afterAutospacing="1" w:line="240" w:lineRule="atLeast"/>
        <w:rPr>
          <w:sz w:val="24"/>
          <w:szCs w:val="24"/>
        </w:rPr>
      </w:pPr>
      <w:r w:rsidRPr="00B97762">
        <w:rPr>
          <w:sz w:val="24"/>
          <w:szCs w:val="24"/>
        </w:rPr>
        <w:t xml:space="preserve">Failure to follow the Code of Conduct is immediate basis for dismissal from the program and/or loss of approval status with the State Contractor. The State Contractor reserves the right to remove approval for teaching/oversight status for program coordinators and/or instructors. </w:t>
      </w:r>
      <w:hyperlink r:id="rId33" w:history="1">
        <w:r w:rsidRPr="00B97762">
          <w:rPr>
            <w:rStyle w:val="Hyperlink"/>
            <w:sz w:val="24"/>
            <w:szCs w:val="24"/>
          </w:rPr>
          <w:t>Georgia Department of Community Health</w:t>
        </w:r>
      </w:hyperlink>
      <w:r w:rsidRPr="00B97762">
        <w:rPr>
          <w:sz w:val="24"/>
          <w:szCs w:val="24"/>
        </w:rPr>
        <w:t xml:space="preserve"> (</w:t>
      </w:r>
      <w:hyperlink w:history="1">
        <w:r w:rsidRPr="00B97762">
          <w:rPr>
            <w:rStyle w:val="Hyperlink"/>
            <w:sz w:val="24"/>
            <w:szCs w:val="24"/>
          </w:rPr>
          <w:t>www.mmis.georgia.gov) - Nurse</w:t>
        </w:r>
      </w:hyperlink>
      <w:r w:rsidRPr="00B97762">
        <w:rPr>
          <w:sz w:val="24"/>
          <w:szCs w:val="24"/>
        </w:rPr>
        <w:t xml:space="preserve"> Aide Training Manual.</w:t>
      </w:r>
    </w:p>
    <w:p w:rsidR="00F07866" w:rsidRDefault="00F07866">
      <w:pPr>
        <w:rPr>
          <w:sz w:val="24"/>
          <w:szCs w:val="24"/>
        </w:rPr>
      </w:pPr>
      <w:r>
        <w:rPr>
          <w:sz w:val="24"/>
          <w:szCs w:val="24"/>
        </w:rPr>
        <w:br w:type="page"/>
      </w:r>
    </w:p>
    <w:p w:rsidR="00F63943" w:rsidRPr="00B97762" w:rsidRDefault="00F63943" w:rsidP="00891437">
      <w:pPr>
        <w:pStyle w:val="Heading2"/>
      </w:pPr>
      <w:bookmarkStart w:id="21" w:name="_Toc29292615"/>
      <w:r w:rsidRPr="00B97762">
        <w:t>Special Clinical Requirements</w:t>
      </w:r>
      <w:bookmarkEnd w:id="21"/>
    </w:p>
    <w:p w:rsidR="00F63943" w:rsidRPr="008E7CD2" w:rsidRDefault="00F63943" w:rsidP="00F63943">
      <w:pPr>
        <w:spacing w:line="240" w:lineRule="atLeast"/>
      </w:pPr>
      <w:r w:rsidRPr="008E7CD2">
        <w:t xml:space="preserve">To begin the clinical rotation, students must pass </w:t>
      </w:r>
      <w:r w:rsidRPr="008E7CD2">
        <w:rPr>
          <w:rStyle w:val="Emphasis"/>
          <w:bCs/>
        </w:rPr>
        <w:t>all</w:t>
      </w:r>
      <w:r w:rsidRPr="008E7CD2">
        <w:t xml:space="preserve"> skill demonstrations in the practice lab. </w:t>
      </w:r>
    </w:p>
    <w:p w:rsidR="00F63943" w:rsidRPr="008E7CD2" w:rsidRDefault="00F63943" w:rsidP="00F63943">
      <w:pPr>
        <w:spacing w:line="240" w:lineRule="atLeast"/>
      </w:pPr>
      <w:r w:rsidRPr="008E7CD2">
        <w:t xml:space="preserve">Students must complete 24 clinical hours in a Skilled Nursing Facility. </w:t>
      </w:r>
    </w:p>
    <w:p w:rsidR="00F63943" w:rsidRPr="008E7CD2" w:rsidRDefault="00F63943" w:rsidP="00F63943">
      <w:pPr>
        <w:spacing w:line="240" w:lineRule="atLeast"/>
      </w:pPr>
      <w:r w:rsidRPr="008E7CD2">
        <w:t>An additional 21 hours of healthcare environment exposure will be required by all students.  Location and times will be determined at the discretion of the instructor.</w:t>
      </w:r>
    </w:p>
    <w:p w:rsidR="0090302C" w:rsidRDefault="00433B2A" w:rsidP="00C91070">
      <w:pPr>
        <w:spacing w:after="120" w:line="264" w:lineRule="auto"/>
        <w:contextualSpacing/>
        <w:rPr>
          <w:rFonts w:ascii="Calibri" w:hAnsi="Calibri"/>
          <w:b/>
        </w:rPr>
      </w:pPr>
      <w:r w:rsidRPr="0090302C">
        <w:rPr>
          <w:rFonts w:ascii="Calibri" w:hAnsi="Calibri"/>
          <w:b/>
        </w:rPr>
        <w:t>Attire for clinical is a uniform consisting of</w:t>
      </w:r>
      <w:r w:rsidR="0090302C">
        <w:rPr>
          <w:rFonts w:ascii="Calibri" w:hAnsi="Calibri"/>
          <w:b/>
        </w:rPr>
        <w:t>:</w:t>
      </w:r>
    </w:p>
    <w:p w:rsidR="0090302C" w:rsidRDefault="0090302C" w:rsidP="00C91070">
      <w:pPr>
        <w:spacing w:after="120" w:line="264" w:lineRule="auto"/>
        <w:contextualSpacing/>
        <w:rPr>
          <w:rFonts w:ascii="Calibri" w:hAnsi="Calibri"/>
        </w:rPr>
      </w:pPr>
      <w:r>
        <w:rPr>
          <w:rFonts w:ascii="Calibri" w:hAnsi="Calibri"/>
        </w:rPr>
        <w:t>N</w:t>
      </w:r>
      <w:r w:rsidR="00433B2A" w:rsidRPr="00C91070">
        <w:rPr>
          <w:rFonts w:ascii="Calibri" w:hAnsi="Calibri"/>
        </w:rPr>
        <w:t>avy blue shirt with STC patch sewn onto the left sleeve</w:t>
      </w:r>
      <w:r>
        <w:rPr>
          <w:rFonts w:ascii="Calibri" w:hAnsi="Calibri"/>
        </w:rPr>
        <w:t>;</w:t>
      </w:r>
    </w:p>
    <w:p w:rsidR="0090302C" w:rsidRDefault="0090302C" w:rsidP="00C91070">
      <w:pPr>
        <w:spacing w:after="120" w:line="264" w:lineRule="auto"/>
        <w:contextualSpacing/>
        <w:rPr>
          <w:rFonts w:ascii="Calibri" w:hAnsi="Calibri"/>
        </w:rPr>
      </w:pPr>
      <w:r>
        <w:rPr>
          <w:rFonts w:ascii="Calibri" w:hAnsi="Calibri"/>
        </w:rPr>
        <w:t>N</w:t>
      </w:r>
      <w:r w:rsidR="00433B2A" w:rsidRPr="00C91070">
        <w:rPr>
          <w:rFonts w:ascii="Calibri" w:hAnsi="Calibri"/>
        </w:rPr>
        <w:t>avy pants or skirt</w:t>
      </w:r>
      <w:r>
        <w:rPr>
          <w:rFonts w:ascii="Calibri" w:hAnsi="Calibri"/>
        </w:rPr>
        <w:t>;</w:t>
      </w:r>
    </w:p>
    <w:p w:rsidR="0090302C" w:rsidRDefault="0090302C" w:rsidP="00C91070">
      <w:pPr>
        <w:spacing w:after="120" w:line="264" w:lineRule="auto"/>
        <w:contextualSpacing/>
        <w:rPr>
          <w:rFonts w:ascii="Calibri" w:hAnsi="Calibri" w:cs="Arial"/>
        </w:rPr>
      </w:pPr>
      <w:r>
        <w:rPr>
          <w:rFonts w:ascii="Calibri" w:hAnsi="Calibri"/>
        </w:rPr>
        <w:t>W</w:t>
      </w:r>
      <w:r w:rsidR="00433B2A" w:rsidRPr="00C91070">
        <w:rPr>
          <w:rFonts w:ascii="Calibri" w:hAnsi="Calibri"/>
        </w:rPr>
        <w:t>hite</w:t>
      </w:r>
      <w:r w:rsidR="00235327" w:rsidRPr="00C91070">
        <w:rPr>
          <w:rFonts w:ascii="Calibri" w:hAnsi="Calibri"/>
        </w:rPr>
        <w:t>, black, or grey</w:t>
      </w:r>
      <w:r w:rsidR="00433B2A" w:rsidRPr="00C91070">
        <w:rPr>
          <w:rFonts w:ascii="Calibri" w:hAnsi="Calibri"/>
        </w:rPr>
        <w:t xml:space="preserve"> leather or leather-like athletic shoes.</w:t>
      </w:r>
      <w:r w:rsidR="00C91070" w:rsidRPr="00C91070">
        <w:rPr>
          <w:rFonts w:ascii="Calibri" w:hAnsi="Calibri"/>
        </w:rPr>
        <w:t xml:space="preserve"> </w:t>
      </w:r>
      <w:r w:rsidR="00C91070" w:rsidRPr="00C91070">
        <w:rPr>
          <w:rFonts w:ascii="Calibri" w:hAnsi="Calibri" w:cs="Arial"/>
        </w:rPr>
        <w:t>Canvas shoes are not permitted</w:t>
      </w:r>
      <w:r>
        <w:rPr>
          <w:rFonts w:ascii="Calibri" w:hAnsi="Calibri" w:cs="Arial"/>
        </w:rPr>
        <w:t xml:space="preserve">; </w:t>
      </w:r>
    </w:p>
    <w:p w:rsidR="0090302C" w:rsidRDefault="0090302C" w:rsidP="0090302C">
      <w:pPr>
        <w:spacing w:after="120" w:line="264" w:lineRule="auto"/>
        <w:contextualSpacing/>
        <w:rPr>
          <w:rFonts w:ascii="Calibri" w:hAnsi="Calibri"/>
        </w:rPr>
      </w:pPr>
      <w:r>
        <w:rPr>
          <w:rFonts w:ascii="Calibri" w:hAnsi="Calibri"/>
        </w:rPr>
        <w:t>S</w:t>
      </w:r>
      <w:r w:rsidRPr="00C91070">
        <w:rPr>
          <w:rFonts w:ascii="Calibri" w:hAnsi="Calibri"/>
        </w:rPr>
        <w:t>ocks</w:t>
      </w:r>
      <w:r>
        <w:rPr>
          <w:rFonts w:ascii="Calibri" w:hAnsi="Calibri"/>
        </w:rPr>
        <w:t>- color should match pants or shoes;</w:t>
      </w:r>
    </w:p>
    <w:p w:rsidR="00C91070" w:rsidRDefault="0090302C" w:rsidP="00C91070">
      <w:pPr>
        <w:spacing w:after="120" w:line="264" w:lineRule="auto"/>
        <w:contextualSpacing/>
        <w:rPr>
          <w:rFonts w:ascii="Calibri" w:hAnsi="Calibri" w:cs="Arial"/>
        </w:rPr>
      </w:pPr>
      <w:r>
        <w:rPr>
          <w:rFonts w:ascii="Calibri" w:hAnsi="Calibri" w:cs="Arial"/>
        </w:rPr>
        <w:t>Watch with a second hand;</w:t>
      </w:r>
    </w:p>
    <w:p w:rsidR="0090302C" w:rsidRDefault="0090302C" w:rsidP="00C91070">
      <w:pPr>
        <w:spacing w:after="120" w:line="264" w:lineRule="auto"/>
        <w:contextualSpacing/>
        <w:rPr>
          <w:rFonts w:ascii="Calibri" w:hAnsi="Calibri" w:cs="Arial"/>
        </w:rPr>
      </w:pPr>
      <w:r>
        <w:rPr>
          <w:rFonts w:ascii="Calibri" w:hAnsi="Calibri" w:cs="Arial"/>
        </w:rPr>
        <w:t>Small note pad and ink pen;</w:t>
      </w:r>
    </w:p>
    <w:p w:rsidR="0090302C" w:rsidRDefault="0090302C" w:rsidP="00C91070">
      <w:pPr>
        <w:spacing w:after="120" w:line="264" w:lineRule="auto"/>
        <w:contextualSpacing/>
        <w:rPr>
          <w:rFonts w:ascii="Calibri" w:hAnsi="Calibri"/>
        </w:rPr>
      </w:pPr>
      <w:r>
        <w:rPr>
          <w:rFonts w:ascii="Calibri" w:hAnsi="Calibri" w:cs="Arial"/>
        </w:rPr>
        <w:t>White lab jacket</w:t>
      </w:r>
      <w:r w:rsidRPr="0090302C">
        <w:rPr>
          <w:rFonts w:ascii="Calibri" w:hAnsi="Calibri"/>
        </w:rPr>
        <w:t xml:space="preserve"> </w:t>
      </w:r>
      <w:r w:rsidRPr="00C91070">
        <w:rPr>
          <w:rFonts w:ascii="Calibri" w:hAnsi="Calibri"/>
        </w:rPr>
        <w:t>with STC patch sewn onto the left sleeve</w:t>
      </w:r>
      <w:r>
        <w:rPr>
          <w:rFonts w:ascii="Calibri" w:hAnsi="Calibri"/>
        </w:rPr>
        <w:t xml:space="preserve"> (optional);</w:t>
      </w:r>
    </w:p>
    <w:p w:rsidR="0090302C" w:rsidRDefault="0090302C" w:rsidP="00C91070">
      <w:pPr>
        <w:spacing w:after="120" w:line="264" w:lineRule="auto"/>
        <w:contextualSpacing/>
        <w:rPr>
          <w:rFonts w:ascii="Calibri" w:hAnsi="Calibri"/>
        </w:rPr>
      </w:pPr>
      <w:r>
        <w:rPr>
          <w:rFonts w:ascii="Calibri" w:hAnsi="Calibri"/>
        </w:rPr>
        <w:t>White or grey long-sleeve shirt (optional);</w:t>
      </w:r>
    </w:p>
    <w:p w:rsidR="0090302C" w:rsidRDefault="0090302C" w:rsidP="00C91070">
      <w:pPr>
        <w:spacing w:after="120" w:line="264" w:lineRule="auto"/>
        <w:contextualSpacing/>
        <w:rPr>
          <w:rFonts w:ascii="Calibri" w:hAnsi="Calibri"/>
        </w:rPr>
      </w:pPr>
      <w:r>
        <w:rPr>
          <w:rFonts w:ascii="Calibri" w:hAnsi="Calibri"/>
        </w:rPr>
        <w:t>Stethoscope (optional).</w:t>
      </w:r>
    </w:p>
    <w:p w:rsidR="0090302C" w:rsidRPr="00C91070" w:rsidRDefault="0090302C" w:rsidP="00C91070">
      <w:pPr>
        <w:spacing w:after="120" w:line="264" w:lineRule="auto"/>
        <w:contextualSpacing/>
        <w:rPr>
          <w:rFonts w:ascii="Calibri" w:hAnsi="Calibri" w:cs="Arial"/>
        </w:rPr>
      </w:pPr>
    </w:p>
    <w:p w:rsidR="008E7CD2" w:rsidRDefault="008E7CD2" w:rsidP="008E7CD2">
      <w:pPr>
        <w:spacing w:after="0" w:line="240" w:lineRule="atLeast"/>
        <w:rPr>
          <w:rFonts w:eastAsia="Times New Roman" w:cs="Times New Roman"/>
        </w:rPr>
      </w:pPr>
      <w:r w:rsidRPr="008E7CD2">
        <w:rPr>
          <w:rFonts w:eastAsia="Times New Roman" w:cs="Times New Roman"/>
        </w:rPr>
        <w:t xml:space="preserve">Students </w:t>
      </w:r>
      <w:r w:rsidRPr="008E7CD2">
        <w:rPr>
          <w:rFonts w:eastAsia="Times New Roman" w:cs="Times New Roman"/>
          <w:i/>
          <w:iCs/>
        </w:rPr>
        <w:t>must</w:t>
      </w:r>
      <w:r w:rsidRPr="008E7CD2">
        <w:rPr>
          <w:rFonts w:eastAsia="Times New Roman" w:cs="Times New Roman"/>
        </w:rPr>
        <w:t xml:space="preserve"> provide documentation of TB skin testing and current immunizations to include the Influenza vaccine and the Hepatitis B vaccination. Students may choose to sign a declination form declining the Hepatitis B vaccine Series. </w:t>
      </w:r>
    </w:p>
    <w:p w:rsidR="0090302C" w:rsidRPr="008E7CD2" w:rsidRDefault="0090302C" w:rsidP="008E7CD2">
      <w:pPr>
        <w:spacing w:after="0" w:line="240" w:lineRule="atLeast"/>
        <w:rPr>
          <w:rFonts w:eastAsia="Times New Roman" w:cs="Times New Roman"/>
        </w:rPr>
      </w:pPr>
    </w:p>
    <w:p w:rsidR="0090302C" w:rsidRPr="008E7CD2" w:rsidRDefault="0090302C" w:rsidP="0090302C">
      <w:pPr>
        <w:spacing w:line="240" w:lineRule="atLeast"/>
      </w:pPr>
      <w:r w:rsidRPr="008E7CD2">
        <w:t xml:space="preserve">Students must have the ability to assist in the transporting, moving, lifting and transferring of patients. </w:t>
      </w:r>
    </w:p>
    <w:p w:rsidR="008E7CD2" w:rsidRPr="008E7CD2" w:rsidRDefault="008E7CD2" w:rsidP="008E7CD2">
      <w:pPr>
        <w:spacing w:after="0" w:line="240" w:lineRule="atLeast"/>
        <w:rPr>
          <w:rFonts w:eastAsia="Times New Roman" w:cs="Verdana"/>
        </w:rPr>
      </w:pPr>
      <w:r w:rsidRPr="008E7CD2">
        <w:rPr>
          <w:rFonts w:eastAsia="Times New Roman" w:cs="Times New Roman"/>
        </w:rPr>
        <w:t>Instructor will provide required forms and instructions at the beginning of the NAST 1100 course. A deadline for completing all requirements will be determined by the course instructor and all documents must be submitted by the established deadline or the student may be withdrawn from the program.</w:t>
      </w:r>
      <w:r w:rsidRPr="008E7CD2">
        <w:rPr>
          <w:rFonts w:eastAsia="Times New Roman" w:cs="Verdana"/>
        </w:rPr>
        <w:t xml:space="preserve"> </w:t>
      </w:r>
    </w:p>
    <w:p w:rsidR="005E7581" w:rsidRDefault="005E7581">
      <w:pPr>
        <w:rPr>
          <w:rFonts w:ascii="Calibri" w:hAnsi="Calibri"/>
          <w:sz w:val="24"/>
          <w:szCs w:val="24"/>
        </w:rPr>
      </w:pPr>
    </w:p>
    <w:p w:rsidR="00F63943" w:rsidRDefault="00F63943">
      <w:pPr>
        <w:rPr>
          <w:rFonts w:ascii="Calibri" w:hAnsi="Calibri"/>
          <w:sz w:val="24"/>
          <w:szCs w:val="24"/>
        </w:rPr>
      </w:pPr>
      <w:r>
        <w:rPr>
          <w:rFonts w:ascii="Calibri" w:hAnsi="Calibri"/>
          <w:sz w:val="24"/>
          <w:szCs w:val="24"/>
        </w:rPr>
        <w:br w:type="page"/>
      </w:r>
    </w:p>
    <w:p w:rsidR="00F63943" w:rsidRDefault="00F63943">
      <w:pPr>
        <w:rPr>
          <w:rFonts w:ascii="Calibri" w:hAnsi="Calibri"/>
          <w:sz w:val="24"/>
          <w:szCs w:val="24"/>
        </w:rPr>
      </w:pPr>
    </w:p>
    <w:p w:rsidR="000909DD" w:rsidRPr="0049106A" w:rsidRDefault="000909DD" w:rsidP="000909DD">
      <w:pPr>
        <w:spacing w:after="200" w:line="276" w:lineRule="auto"/>
        <w:jc w:val="center"/>
      </w:pPr>
      <w:r w:rsidRPr="0049106A">
        <w:rPr>
          <w:rFonts w:cs="Courier 10cpi"/>
          <w:noProof/>
        </w:rPr>
        <w:drawing>
          <wp:inline distT="0" distB="0" distL="0" distR="0" wp14:anchorId="3A5B33F6" wp14:editId="57E54A9B">
            <wp:extent cx="2571750" cy="723900"/>
            <wp:effectExtent l="0" t="0" r="0" b="0"/>
            <wp:docPr id="3" name="Picture 3" descr="Southeastern Technical College logo" title="Southeastern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2571750" cy="723900"/>
                    </a:xfrm>
                    <a:prstGeom prst="rect">
                      <a:avLst/>
                    </a:prstGeom>
                    <a:noFill/>
                    <a:ln w="9525">
                      <a:noFill/>
                      <a:miter lim="800000"/>
                      <a:headEnd/>
                      <a:tailEnd/>
                    </a:ln>
                  </pic:spPr>
                </pic:pic>
              </a:graphicData>
            </a:graphic>
          </wp:inline>
        </w:drawing>
      </w:r>
    </w:p>
    <w:p w:rsidR="000909DD" w:rsidRPr="0049106A" w:rsidRDefault="000909DD" w:rsidP="000909DD">
      <w:pPr>
        <w:pStyle w:val="Heading5"/>
        <w:jc w:val="center"/>
        <w:rPr>
          <w:rFonts w:asciiTheme="minorHAnsi" w:hAnsiTheme="minorHAnsi"/>
        </w:rPr>
      </w:pPr>
      <w:r w:rsidRPr="0049106A">
        <w:rPr>
          <w:rFonts w:asciiTheme="minorHAnsi" w:hAnsiTheme="minorHAnsi"/>
        </w:rPr>
        <w:t>Student Health Policy</w:t>
      </w:r>
    </w:p>
    <w:p w:rsidR="000909DD" w:rsidRPr="0049106A" w:rsidRDefault="000909DD" w:rsidP="000909DD">
      <w:pPr>
        <w:pStyle w:val="Title"/>
        <w:ind w:firstLine="720"/>
        <w:jc w:val="left"/>
        <w:rPr>
          <w:rFonts w:asciiTheme="minorHAnsi" w:hAnsiTheme="minorHAnsi" w:cs="Times New Roman"/>
          <w:b w:val="0"/>
          <w:bCs/>
          <w:sz w:val="22"/>
          <w:szCs w:val="22"/>
        </w:rPr>
      </w:pPr>
      <w:r w:rsidRPr="0049106A">
        <w:rPr>
          <w:rFonts w:asciiTheme="minorHAnsi" w:hAnsiTheme="minorHAnsi"/>
          <w:b w:val="0"/>
          <w:sz w:val="22"/>
          <w:szCs w:val="22"/>
        </w:rPr>
        <w:t xml:space="preserve">The purpose of this health policy is to protect students and the clients they come in contact with during clinical rotations.  Students enrolled in the </w:t>
      </w:r>
      <w:r w:rsidRPr="0049106A">
        <w:rPr>
          <w:rFonts w:asciiTheme="minorHAnsi" w:hAnsiTheme="minorHAnsi"/>
          <w:b w:val="0"/>
          <w:sz w:val="22"/>
          <w:szCs w:val="22"/>
          <w:u w:val="single"/>
        </w:rPr>
        <w:t xml:space="preserve">Nurse Aide </w:t>
      </w:r>
      <w:r w:rsidRPr="0049106A">
        <w:rPr>
          <w:rFonts w:asciiTheme="minorHAnsi" w:hAnsiTheme="minorHAnsi"/>
          <w:b w:val="0"/>
          <w:sz w:val="22"/>
          <w:szCs w:val="22"/>
        </w:rPr>
        <w:t>program must submit completed health information forms (provided by the program faculty) as listed below.</w:t>
      </w:r>
    </w:p>
    <w:p w:rsidR="000909DD" w:rsidRPr="0049106A" w:rsidRDefault="000909DD" w:rsidP="000909DD">
      <w:pPr>
        <w:pStyle w:val="Title"/>
        <w:ind w:firstLine="720"/>
        <w:jc w:val="left"/>
        <w:rPr>
          <w:rFonts w:asciiTheme="minorHAnsi" w:hAnsiTheme="minorHAnsi" w:cs="Times New Roman"/>
          <w:b w:val="0"/>
          <w:bCs/>
          <w:i/>
          <w:iCs/>
          <w:sz w:val="22"/>
          <w:szCs w:val="22"/>
          <w:u w:val="single"/>
        </w:rPr>
      </w:pPr>
      <w:r w:rsidRPr="0049106A">
        <w:rPr>
          <w:rFonts w:asciiTheme="minorHAnsi" w:hAnsiTheme="minorHAnsi"/>
          <w:b w:val="0"/>
          <w:i/>
          <w:iCs/>
          <w:sz w:val="22"/>
          <w:szCs w:val="22"/>
          <w:u w:val="single"/>
        </w:rPr>
        <w:t xml:space="preserve"> All health information must be complete and returned to the instructor on or before the announced deadline.  No exceptions will be allowed.</w:t>
      </w:r>
    </w:p>
    <w:p w:rsidR="000909DD" w:rsidRPr="0049106A" w:rsidRDefault="000909DD" w:rsidP="000909DD">
      <w:pPr>
        <w:pStyle w:val="Title"/>
        <w:ind w:firstLine="720"/>
        <w:rPr>
          <w:rFonts w:asciiTheme="minorHAnsi" w:hAnsiTheme="minorHAnsi" w:cs="Times New Roman"/>
          <w:b w:val="0"/>
          <w:bCs/>
          <w:i/>
          <w:iCs/>
          <w:sz w:val="22"/>
          <w:szCs w:val="22"/>
          <w:u w:val="single"/>
        </w:rPr>
      </w:pPr>
      <w:r w:rsidRPr="0049106A">
        <w:rPr>
          <w:rFonts w:asciiTheme="minorHAnsi" w:hAnsiTheme="minorHAnsi"/>
          <w:b w:val="0"/>
          <w:sz w:val="22"/>
          <w:szCs w:val="22"/>
          <w:u w:val="single"/>
        </w:rPr>
        <w:t>All student health information will be kept confidential!</w:t>
      </w:r>
    </w:p>
    <w:p w:rsidR="000909DD" w:rsidRPr="0049106A" w:rsidRDefault="000909DD" w:rsidP="000909DD">
      <w:pPr>
        <w:pStyle w:val="Title"/>
        <w:jc w:val="left"/>
        <w:rPr>
          <w:rFonts w:asciiTheme="minorHAnsi" w:hAnsiTheme="minorHAnsi" w:cs="Times New Roman"/>
          <w:b w:val="0"/>
          <w:bCs/>
          <w:i/>
          <w:iCs/>
          <w:sz w:val="22"/>
          <w:szCs w:val="22"/>
          <w:u w:val="single"/>
        </w:rPr>
      </w:pPr>
      <w:r w:rsidRPr="0049106A">
        <w:rPr>
          <w:rFonts w:asciiTheme="minorHAnsi" w:hAnsiTheme="minorHAnsi"/>
          <w:b w:val="0"/>
          <w:sz w:val="22"/>
          <w:szCs w:val="22"/>
        </w:rPr>
        <w:t xml:space="preserve">  </w:t>
      </w:r>
      <w:r w:rsidRPr="0049106A">
        <w:rPr>
          <w:rFonts w:asciiTheme="minorHAnsi" w:hAnsiTheme="minorHAnsi"/>
          <w:b w:val="0"/>
          <w:i/>
          <w:iCs/>
          <w:sz w:val="22"/>
          <w:szCs w:val="22"/>
          <w:u w:val="single"/>
        </w:rPr>
        <w:t>The following is a list of mandatory health information that must be documented:</w:t>
      </w:r>
    </w:p>
    <w:p w:rsidR="000909DD" w:rsidRPr="0049106A" w:rsidRDefault="000909DD" w:rsidP="000909DD">
      <w:pPr>
        <w:pStyle w:val="Title"/>
        <w:ind w:left="1980"/>
        <w:jc w:val="left"/>
        <w:rPr>
          <w:rFonts w:asciiTheme="minorHAnsi" w:hAnsiTheme="minorHAnsi" w:cs="Times New Roman"/>
          <w:sz w:val="22"/>
          <w:szCs w:val="22"/>
        </w:rPr>
      </w:pPr>
    </w:p>
    <w:p w:rsidR="000909DD" w:rsidRPr="0049106A" w:rsidRDefault="000909DD" w:rsidP="006D0ABD">
      <w:pPr>
        <w:pStyle w:val="Title"/>
        <w:numPr>
          <w:ilvl w:val="0"/>
          <w:numId w:val="88"/>
        </w:numPr>
        <w:contextualSpacing w:val="0"/>
        <w:jc w:val="left"/>
        <w:rPr>
          <w:rFonts w:asciiTheme="minorHAnsi" w:hAnsiTheme="minorHAnsi"/>
          <w:sz w:val="22"/>
          <w:szCs w:val="22"/>
        </w:rPr>
      </w:pPr>
      <w:r w:rsidRPr="0049106A">
        <w:rPr>
          <w:rFonts w:asciiTheme="minorHAnsi" w:hAnsiTheme="minorHAnsi"/>
          <w:b w:val="0"/>
          <w:sz w:val="22"/>
          <w:szCs w:val="22"/>
          <w:u w:val="single"/>
        </w:rPr>
        <w:t>Tuberculin Skin Test</w:t>
      </w:r>
      <w:r w:rsidRPr="0049106A">
        <w:rPr>
          <w:rFonts w:asciiTheme="minorHAnsi" w:hAnsiTheme="minorHAnsi"/>
          <w:sz w:val="22"/>
          <w:szCs w:val="22"/>
        </w:rPr>
        <w:t xml:space="preserve"> (PPD Intradermal only) (Required at the time of physical and annually)</w:t>
      </w:r>
    </w:p>
    <w:p w:rsidR="000909DD" w:rsidRPr="0049106A" w:rsidRDefault="000909DD" w:rsidP="000909DD">
      <w:pPr>
        <w:pStyle w:val="Title"/>
        <w:ind w:left="1965"/>
        <w:jc w:val="left"/>
        <w:rPr>
          <w:rFonts w:asciiTheme="minorHAnsi" w:hAnsiTheme="minorHAnsi"/>
          <w:sz w:val="22"/>
          <w:szCs w:val="22"/>
        </w:rPr>
      </w:pPr>
      <w:r w:rsidRPr="0049106A">
        <w:rPr>
          <w:rFonts w:asciiTheme="minorHAnsi" w:hAnsiTheme="minorHAnsi"/>
          <w:sz w:val="22"/>
          <w:szCs w:val="22"/>
        </w:rPr>
        <w:t>Two step PPD skin test must be completed if you have never had a skin test.</w:t>
      </w:r>
    </w:p>
    <w:p w:rsidR="000909DD" w:rsidRPr="0049106A" w:rsidRDefault="000909DD" w:rsidP="000909DD">
      <w:pPr>
        <w:ind w:left="1965"/>
        <w:rPr>
          <w:rFonts w:cs="Arial"/>
          <w:b/>
          <w:bCs/>
        </w:rPr>
      </w:pPr>
      <w:r w:rsidRPr="0049106A">
        <w:rPr>
          <w:rFonts w:cs="Arial"/>
          <w:b/>
          <w:bCs/>
        </w:rPr>
        <w:t>Positive reactors to TB skin test must submit written results for Chest X-ray report.</w:t>
      </w:r>
    </w:p>
    <w:p w:rsidR="000909DD" w:rsidRDefault="000909DD" w:rsidP="000909DD">
      <w:pPr>
        <w:pStyle w:val="Title"/>
        <w:ind w:left="1980"/>
        <w:jc w:val="left"/>
        <w:rPr>
          <w:rFonts w:asciiTheme="minorHAnsi" w:hAnsiTheme="minorHAnsi"/>
          <w:sz w:val="22"/>
          <w:szCs w:val="22"/>
        </w:rPr>
      </w:pPr>
      <w:r w:rsidRPr="0049106A">
        <w:rPr>
          <w:rFonts w:asciiTheme="minorHAnsi" w:hAnsiTheme="minorHAnsi"/>
          <w:b w:val="0"/>
          <w:sz w:val="22"/>
          <w:szCs w:val="22"/>
          <w:u w:val="single"/>
        </w:rPr>
        <w:t>Immunizations</w:t>
      </w:r>
      <w:r w:rsidRPr="0049106A">
        <w:rPr>
          <w:rFonts w:asciiTheme="minorHAnsi" w:hAnsiTheme="minorHAnsi"/>
          <w:sz w:val="22"/>
          <w:szCs w:val="22"/>
        </w:rPr>
        <w:t xml:space="preserve"> (Required)</w:t>
      </w:r>
    </w:p>
    <w:p w:rsidR="00D51A27" w:rsidRPr="0049106A" w:rsidRDefault="00D51A27" w:rsidP="00D51A27">
      <w:pPr>
        <w:pStyle w:val="ListParagraph"/>
        <w:numPr>
          <w:ilvl w:val="0"/>
          <w:numId w:val="88"/>
        </w:numPr>
        <w:spacing w:after="0" w:line="240" w:lineRule="auto"/>
        <w:contextualSpacing w:val="0"/>
        <w:rPr>
          <w:rFonts w:cs="Arial"/>
        </w:rPr>
      </w:pPr>
      <w:r w:rsidRPr="0049106A">
        <w:rPr>
          <w:rFonts w:cs="Arial"/>
          <w:b/>
          <w:bCs/>
        </w:rPr>
        <w:t>Influenza Vaccine</w:t>
      </w:r>
    </w:p>
    <w:p w:rsidR="000909DD" w:rsidRPr="0049106A" w:rsidRDefault="000909DD" w:rsidP="006D0ABD">
      <w:pPr>
        <w:pStyle w:val="ListParagraph"/>
        <w:numPr>
          <w:ilvl w:val="0"/>
          <w:numId w:val="88"/>
        </w:numPr>
        <w:spacing w:after="0" w:line="240" w:lineRule="auto"/>
        <w:contextualSpacing w:val="0"/>
        <w:rPr>
          <w:rFonts w:cs="Arial"/>
        </w:rPr>
      </w:pPr>
      <w:r w:rsidRPr="0049106A">
        <w:rPr>
          <w:rFonts w:cs="Arial"/>
          <w:b/>
          <w:bCs/>
        </w:rPr>
        <w:t>Hepatitis B Vaccine Series or titer*</w:t>
      </w:r>
      <w:r w:rsidRPr="0049106A">
        <w:rPr>
          <w:rFonts w:cs="Arial"/>
        </w:rPr>
        <w:t xml:space="preserve"> (must be completed prior to attending clinical </w:t>
      </w:r>
      <w:r w:rsidRPr="00D51A27">
        <w:rPr>
          <w:rFonts w:cs="Arial"/>
          <w:b/>
          <w:bCs/>
          <w:u w:val="single"/>
        </w:rPr>
        <w:t>or sign declination form</w:t>
      </w:r>
      <w:r w:rsidRPr="0049106A">
        <w:rPr>
          <w:rFonts w:cs="Arial"/>
        </w:rPr>
        <w:t>)</w:t>
      </w:r>
    </w:p>
    <w:p w:rsidR="000909DD" w:rsidRPr="0049106A" w:rsidRDefault="000909DD" w:rsidP="000909DD">
      <w:pPr>
        <w:pStyle w:val="ListParagraph"/>
        <w:ind w:left="1980"/>
        <w:rPr>
          <w:rFonts w:cs="Arial"/>
        </w:rPr>
      </w:pPr>
    </w:p>
    <w:p w:rsidR="000909DD" w:rsidRPr="0049106A" w:rsidRDefault="000909DD" w:rsidP="000909DD">
      <w:pPr>
        <w:rPr>
          <w:rFonts w:cs="Arial"/>
        </w:rPr>
      </w:pPr>
      <w:r w:rsidRPr="0049106A">
        <w:rPr>
          <w:rFonts w:cs="Arial"/>
        </w:rPr>
        <w:t>*All students enrolled in Health Sciences Programs are strongly encouraged to receive the Hepatitis B vaccination series.  The Hepatitis B vaccination consists of three (3) separate doses of the vaccine, given at time zero, one month and six months.  Optimal protection is not conferred until after the third dose.  Students who are not vaccinated or have not completed the series must sign a declination statement prior to beginning clinical/lab which will be kept in the student’s file.</w:t>
      </w:r>
    </w:p>
    <w:p w:rsidR="000909DD" w:rsidRPr="0049106A" w:rsidRDefault="000909DD" w:rsidP="000909DD">
      <w:pPr>
        <w:pStyle w:val="Title"/>
        <w:ind w:left="1980"/>
        <w:jc w:val="left"/>
        <w:rPr>
          <w:rFonts w:asciiTheme="minorHAnsi" w:hAnsiTheme="minorHAnsi"/>
          <w:sz w:val="22"/>
          <w:szCs w:val="22"/>
        </w:rPr>
      </w:pPr>
      <w:r w:rsidRPr="0049106A">
        <w:rPr>
          <w:rFonts w:asciiTheme="minorHAnsi" w:hAnsiTheme="minorHAnsi"/>
          <w:b w:val="0"/>
          <w:sz w:val="22"/>
          <w:szCs w:val="22"/>
          <w:u w:val="single"/>
        </w:rPr>
        <w:t>Immunizations</w:t>
      </w:r>
      <w:r w:rsidRPr="0049106A">
        <w:rPr>
          <w:rFonts w:asciiTheme="minorHAnsi" w:hAnsiTheme="minorHAnsi"/>
          <w:sz w:val="22"/>
          <w:szCs w:val="22"/>
        </w:rPr>
        <w:t xml:space="preserve"> (Recommended)</w:t>
      </w:r>
    </w:p>
    <w:p w:rsidR="000909DD" w:rsidRPr="0049106A" w:rsidRDefault="000909DD" w:rsidP="006D0ABD">
      <w:pPr>
        <w:pStyle w:val="Title"/>
        <w:numPr>
          <w:ilvl w:val="0"/>
          <w:numId w:val="88"/>
        </w:numPr>
        <w:contextualSpacing w:val="0"/>
        <w:jc w:val="left"/>
        <w:rPr>
          <w:rFonts w:asciiTheme="minorHAnsi" w:hAnsiTheme="minorHAnsi"/>
          <w:sz w:val="22"/>
          <w:szCs w:val="22"/>
        </w:rPr>
      </w:pPr>
      <w:r w:rsidRPr="0049106A">
        <w:rPr>
          <w:rFonts w:asciiTheme="minorHAnsi" w:hAnsiTheme="minorHAnsi"/>
          <w:sz w:val="22"/>
          <w:szCs w:val="22"/>
        </w:rPr>
        <w:t>MMR (2 vaccines or antibody titer)</w:t>
      </w:r>
    </w:p>
    <w:p w:rsidR="000909DD" w:rsidRPr="0049106A" w:rsidRDefault="000909DD" w:rsidP="000909DD">
      <w:pPr>
        <w:pStyle w:val="Title"/>
        <w:ind w:left="1980"/>
        <w:jc w:val="left"/>
        <w:rPr>
          <w:rFonts w:asciiTheme="minorHAnsi" w:hAnsiTheme="minorHAnsi"/>
          <w:sz w:val="22"/>
          <w:szCs w:val="22"/>
        </w:rPr>
      </w:pPr>
      <w:r w:rsidRPr="0049106A">
        <w:rPr>
          <w:rFonts w:asciiTheme="minorHAnsi" w:hAnsiTheme="minorHAnsi"/>
          <w:sz w:val="22"/>
          <w:szCs w:val="22"/>
        </w:rPr>
        <w:t>Tetanus, Diphtheria (within last 10 years)</w:t>
      </w:r>
    </w:p>
    <w:p w:rsidR="000909DD" w:rsidRPr="0049106A" w:rsidRDefault="000909DD" w:rsidP="000909DD">
      <w:pPr>
        <w:pStyle w:val="Title"/>
        <w:ind w:left="1980"/>
        <w:jc w:val="left"/>
        <w:rPr>
          <w:rFonts w:asciiTheme="minorHAnsi" w:hAnsiTheme="minorHAnsi"/>
          <w:sz w:val="22"/>
          <w:szCs w:val="22"/>
        </w:rPr>
      </w:pPr>
      <w:r w:rsidRPr="0049106A">
        <w:rPr>
          <w:rFonts w:asciiTheme="minorHAnsi" w:hAnsiTheme="minorHAnsi"/>
          <w:sz w:val="22"/>
          <w:szCs w:val="22"/>
        </w:rPr>
        <w:t>Varicella Vaccine Series or titer</w:t>
      </w:r>
    </w:p>
    <w:p w:rsidR="000909DD" w:rsidRPr="0049106A" w:rsidRDefault="000909DD" w:rsidP="000909DD">
      <w:pPr>
        <w:pStyle w:val="Title"/>
        <w:ind w:left="1980"/>
        <w:jc w:val="left"/>
        <w:rPr>
          <w:rFonts w:asciiTheme="minorHAnsi" w:hAnsiTheme="minorHAnsi"/>
          <w:sz w:val="22"/>
          <w:szCs w:val="22"/>
        </w:rPr>
      </w:pPr>
    </w:p>
    <w:p w:rsidR="000909DD" w:rsidRPr="0049106A" w:rsidRDefault="000909DD" w:rsidP="006D0ABD">
      <w:pPr>
        <w:pStyle w:val="Title"/>
        <w:numPr>
          <w:ilvl w:val="0"/>
          <w:numId w:val="88"/>
        </w:numPr>
        <w:contextualSpacing w:val="0"/>
        <w:jc w:val="left"/>
        <w:rPr>
          <w:rFonts w:asciiTheme="minorHAnsi" w:hAnsiTheme="minorHAnsi"/>
          <w:sz w:val="22"/>
          <w:szCs w:val="22"/>
        </w:rPr>
      </w:pPr>
      <w:r w:rsidRPr="0049106A">
        <w:rPr>
          <w:rFonts w:asciiTheme="minorHAnsi" w:hAnsiTheme="minorHAnsi"/>
          <w:b w:val="0"/>
          <w:sz w:val="22"/>
          <w:szCs w:val="22"/>
          <w:u w:val="single"/>
        </w:rPr>
        <w:t>Drug Screen</w:t>
      </w:r>
      <w:r w:rsidRPr="0049106A">
        <w:rPr>
          <w:rFonts w:asciiTheme="minorHAnsi" w:hAnsiTheme="minorHAnsi"/>
          <w:sz w:val="22"/>
          <w:szCs w:val="22"/>
        </w:rPr>
        <w:t xml:space="preserve"> (consent form and instructions provided by program faculty)</w:t>
      </w:r>
    </w:p>
    <w:p w:rsidR="000909DD" w:rsidRDefault="000909DD" w:rsidP="000909DD">
      <w:pPr>
        <w:pStyle w:val="Heading2"/>
        <w:rPr>
          <w:rFonts w:asciiTheme="majorHAnsi" w:hAnsiTheme="majorHAnsi"/>
          <w:b w:val="0"/>
        </w:rPr>
      </w:pPr>
      <w:r>
        <w:rPr>
          <w:rFonts w:ascii="Georgia" w:hAnsi="Georgia"/>
          <w:sz w:val="18"/>
          <w:szCs w:val="18"/>
        </w:rPr>
        <w:br w:type="page"/>
      </w:r>
    </w:p>
    <w:p w:rsidR="005B462F" w:rsidRDefault="005B462F" w:rsidP="00C64B26">
      <w:pPr>
        <w:pStyle w:val="Heading1"/>
      </w:pPr>
      <w:bookmarkStart w:id="22" w:name="_Toc29292616"/>
      <w:r>
        <w:t>Accident Insurance</w:t>
      </w:r>
      <w:bookmarkEnd w:id="22"/>
    </w:p>
    <w:p w:rsidR="005B462F" w:rsidRPr="005B462F" w:rsidRDefault="005B462F" w:rsidP="005B462F">
      <w:pPr>
        <w:spacing w:after="200" w:line="240" w:lineRule="auto"/>
        <w:rPr>
          <w:rFonts w:eastAsia="Times New Roman" w:cs="Arial"/>
          <w:sz w:val="24"/>
          <w:szCs w:val="24"/>
        </w:rPr>
      </w:pPr>
      <w:r w:rsidRPr="005B462F">
        <w:rPr>
          <w:rFonts w:eastAsia="Times New Roman" w:cs="Arial"/>
          <w:sz w:val="24"/>
          <w:szCs w:val="24"/>
        </w:rPr>
        <w:t>All students are required to purchase accident insurance at registration. In case of an accident, the student is responsible for any expenses not paid by this accident insurance. Accident insurance provides partial (supplemental) coverage for medical expenses related to accidents (accidental injury or death) as specified below:</w:t>
      </w:r>
    </w:p>
    <w:p w:rsidR="005B462F" w:rsidRPr="005B462F" w:rsidRDefault="005B462F" w:rsidP="006D0ABD">
      <w:pPr>
        <w:numPr>
          <w:ilvl w:val="0"/>
          <w:numId w:val="6"/>
        </w:numPr>
        <w:spacing w:before="120" w:after="120" w:line="264" w:lineRule="auto"/>
        <w:contextualSpacing/>
        <w:rPr>
          <w:rFonts w:eastAsia="Times New Roman" w:cs="Arial"/>
          <w:sz w:val="24"/>
          <w:szCs w:val="24"/>
        </w:rPr>
      </w:pPr>
      <w:r w:rsidRPr="005B462F">
        <w:rPr>
          <w:rFonts w:eastAsia="Times New Roman" w:cs="Arial"/>
          <w:sz w:val="24"/>
          <w:szCs w:val="24"/>
        </w:rPr>
        <w:t>College-Time Coverage protects students while engaged in College activities during the entire term;</w:t>
      </w:r>
    </w:p>
    <w:p w:rsidR="005B462F" w:rsidRPr="005B462F" w:rsidRDefault="005B462F" w:rsidP="006D0ABD">
      <w:pPr>
        <w:numPr>
          <w:ilvl w:val="0"/>
          <w:numId w:val="6"/>
        </w:numPr>
        <w:spacing w:before="120" w:after="120" w:line="264" w:lineRule="auto"/>
        <w:contextualSpacing/>
        <w:rPr>
          <w:rFonts w:eastAsia="Times New Roman" w:cs="Arial"/>
          <w:sz w:val="24"/>
          <w:szCs w:val="24"/>
        </w:rPr>
      </w:pPr>
      <w:r w:rsidRPr="005B462F">
        <w:rPr>
          <w:rFonts w:eastAsia="Times New Roman" w:cs="Arial"/>
          <w:sz w:val="24"/>
          <w:szCs w:val="24"/>
        </w:rPr>
        <w:t>Traveling to or from the student's residence and the College to attend classes or as a member of a supervised group (not as a spectator) traveling in a College-furnished vehicle or chartered transportation going to or from a College-sponsored activity;</w:t>
      </w:r>
    </w:p>
    <w:p w:rsidR="005B462F" w:rsidRPr="005B462F" w:rsidRDefault="005B462F" w:rsidP="006D0ABD">
      <w:pPr>
        <w:numPr>
          <w:ilvl w:val="0"/>
          <w:numId w:val="6"/>
        </w:numPr>
        <w:spacing w:before="120" w:after="120" w:line="264" w:lineRule="auto"/>
        <w:contextualSpacing/>
        <w:rPr>
          <w:rFonts w:eastAsia="Times New Roman" w:cs="Arial"/>
          <w:sz w:val="24"/>
          <w:szCs w:val="24"/>
        </w:rPr>
      </w:pPr>
      <w:r w:rsidRPr="005B462F">
        <w:rPr>
          <w:rFonts w:eastAsia="Times New Roman" w:cs="Arial"/>
          <w:sz w:val="24"/>
          <w:szCs w:val="24"/>
        </w:rPr>
        <w:t>On the College premises during the hours on the days the College is in session or any other time while the student is required to participate in a College-sponsored activity (not as a spectator); and</w:t>
      </w:r>
    </w:p>
    <w:p w:rsidR="00402DA9" w:rsidRDefault="005B462F" w:rsidP="006D0ABD">
      <w:pPr>
        <w:numPr>
          <w:ilvl w:val="0"/>
          <w:numId w:val="6"/>
        </w:numPr>
        <w:spacing w:before="120" w:after="120" w:line="264" w:lineRule="auto"/>
        <w:contextualSpacing/>
        <w:rPr>
          <w:sz w:val="24"/>
          <w:szCs w:val="24"/>
        </w:rPr>
      </w:pPr>
      <w:r w:rsidRPr="005B462F">
        <w:rPr>
          <w:rFonts w:eastAsia="Times New Roman" w:cs="Arial"/>
          <w:sz w:val="24"/>
          <w:szCs w:val="24"/>
        </w:rPr>
        <w:t>Away from the College premises as a member of a supervised group participating in a College-sponsored activity requiring the attendance of the student (not as a spectator).</w:t>
      </w:r>
    </w:p>
    <w:p w:rsidR="00402DA9" w:rsidRDefault="00402DA9" w:rsidP="00402DA9">
      <w:pPr>
        <w:spacing w:before="120" w:after="120" w:line="264" w:lineRule="auto"/>
        <w:contextualSpacing/>
        <w:rPr>
          <w:rFonts w:eastAsia="Times New Roman" w:cs="Arial"/>
          <w:sz w:val="24"/>
          <w:szCs w:val="24"/>
        </w:rPr>
      </w:pPr>
    </w:p>
    <w:p w:rsidR="005B462F" w:rsidRPr="00402DA9" w:rsidRDefault="005B462F" w:rsidP="00402DA9">
      <w:pPr>
        <w:spacing w:before="120" w:after="120" w:line="264" w:lineRule="auto"/>
        <w:contextualSpacing/>
        <w:rPr>
          <w:sz w:val="24"/>
          <w:szCs w:val="24"/>
        </w:rPr>
      </w:pPr>
      <w:r w:rsidRPr="00402DA9">
        <w:rPr>
          <w:rFonts w:eastAsia="Times New Roman" w:cs="Arial"/>
          <w:sz w:val="24"/>
          <w:szCs w:val="24"/>
        </w:rPr>
        <w:t xml:space="preserve">Reference: TCSG </w:t>
      </w:r>
      <w:r w:rsidRPr="00402DA9">
        <w:rPr>
          <w:rFonts w:cs="Arial"/>
          <w:bCs/>
          <w:sz w:val="24"/>
          <w:szCs w:val="24"/>
        </w:rPr>
        <w:t xml:space="preserve">POLICY: 6.8.2. </w:t>
      </w:r>
      <w:r w:rsidRPr="00402DA9">
        <w:rPr>
          <w:rFonts w:cs="Arial"/>
          <w:sz w:val="24"/>
          <w:szCs w:val="24"/>
        </w:rPr>
        <w:t xml:space="preserve">(V. M.) </w:t>
      </w:r>
      <w:r w:rsidRPr="00402DA9">
        <w:rPr>
          <w:rFonts w:cs="Arial"/>
          <w:bCs/>
          <w:sz w:val="24"/>
          <w:szCs w:val="24"/>
        </w:rPr>
        <w:t>Student Accident Insurance</w:t>
      </w:r>
    </w:p>
    <w:p w:rsidR="005E7581" w:rsidRDefault="005E7581">
      <w:pPr>
        <w:rPr>
          <w:rFonts w:cs="Arial"/>
          <w:bCs/>
          <w:sz w:val="24"/>
          <w:szCs w:val="24"/>
        </w:rPr>
      </w:pPr>
      <w:r>
        <w:rPr>
          <w:rFonts w:cs="Arial"/>
          <w:bCs/>
          <w:sz w:val="24"/>
          <w:szCs w:val="24"/>
        </w:rPr>
        <w:br w:type="page"/>
      </w:r>
    </w:p>
    <w:p w:rsidR="00AF2D6A" w:rsidRPr="00AF2D6A" w:rsidRDefault="00AF2D6A" w:rsidP="00AF2D6A">
      <w:pPr>
        <w:autoSpaceDE w:val="0"/>
        <w:autoSpaceDN w:val="0"/>
        <w:adjustRightInd w:val="0"/>
        <w:ind w:left="360"/>
        <w:jc w:val="center"/>
        <w:rPr>
          <w:rFonts w:ascii="Calibri" w:eastAsia="Calibri" w:hAnsi="Calibri"/>
        </w:rPr>
      </w:pPr>
      <w:r w:rsidRPr="0049106A">
        <w:rPr>
          <w:noProof/>
        </w:rPr>
        <w:drawing>
          <wp:inline distT="0" distB="0" distL="0" distR="0" wp14:anchorId="0FB62F4C" wp14:editId="5B412EA8">
            <wp:extent cx="1796994" cy="501668"/>
            <wp:effectExtent l="0" t="0" r="0" b="0"/>
            <wp:docPr id="2" name="Picture 2" descr="PreCheck logo" title="PreCh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7863" cy="501911"/>
                    </a:xfrm>
                    <a:prstGeom prst="rect">
                      <a:avLst/>
                    </a:prstGeom>
                    <a:noFill/>
                    <a:ln>
                      <a:noFill/>
                    </a:ln>
                  </pic:spPr>
                </pic:pic>
              </a:graphicData>
            </a:graphic>
          </wp:inline>
        </w:drawing>
      </w:r>
    </w:p>
    <w:p w:rsidR="00AF2D6A" w:rsidRPr="00AF2D6A" w:rsidRDefault="00AF2D6A" w:rsidP="00AF2D6A">
      <w:pPr>
        <w:autoSpaceDE w:val="0"/>
        <w:autoSpaceDN w:val="0"/>
        <w:adjustRightInd w:val="0"/>
        <w:ind w:left="360"/>
        <w:jc w:val="center"/>
        <w:rPr>
          <w:rFonts w:ascii="Calibri" w:eastAsia="Calibri" w:hAnsi="Calibri" w:cs="Calibri"/>
          <w:b/>
          <w:bCs/>
        </w:rPr>
      </w:pPr>
      <w:r w:rsidRPr="00AF2D6A">
        <w:rPr>
          <w:rFonts w:ascii="Calibri" w:eastAsia="Calibri" w:hAnsi="Calibri" w:cs="Calibri"/>
          <w:b/>
          <w:bCs/>
          <w:sz w:val="28"/>
          <w:szCs w:val="28"/>
        </w:rPr>
        <w:t>S</w:t>
      </w:r>
      <w:r w:rsidRPr="00AF2D6A">
        <w:rPr>
          <w:rFonts w:ascii="Calibri" w:eastAsia="Calibri" w:hAnsi="Calibri" w:cs="Calibri"/>
          <w:b/>
          <w:bCs/>
        </w:rPr>
        <w:t xml:space="preserve">OUTHEASTERN </w:t>
      </w:r>
      <w:r w:rsidRPr="00AF2D6A">
        <w:rPr>
          <w:rFonts w:ascii="Calibri" w:eastAsia="Calibri" w:hAnsi="Calibri" w:cs="Calibri"/>
          <w:b/>
          <w:bCs/>
          <w:sz w:val="28"/>
          <w:szCs w:val="28"/>
        </w:rPr>
        <w:t>T</w:t>
      </w:r>
      <w:r w:rsidRPr="00AF2D6A">
        <w:rPr>
          <w:rFonts w:ascii="Calibri" w:eastAsia="Calibri" w:hAnsi="Calibri" w:cs="Calibri"/>
          <w:b/>
          <w:bCs/>
        </w:rPr>
        <w:t xml:space="preserve">ECHNICAL </w:t>
      </w:r>
      <w:r w:rsidRPr="00AF2D6A">
        <w:rPr>
          <w:rFonts w:ascii="Calibri" w:eastAsia="Calibri" w:hAnsi="Calibri" w:cs="Calibri"/>
          <w:b/>
          <w:bCs/>
          <w:sz w:val="28"/>
          <w:szCs w:val="28"/>
        </w:rPr>
        <w:t>C</w:t>
      </w:r>
      <w:r w:rsidRPr="00AF2D6A">
        <w:rPr>
          <w:rFonts w:ascii="Calibri" w:eastAsia="Calibri" w:hAnsi="Calibri" w:cs="Calibri"/>
          <w:b/>
          <w:bCs/>
        </w:rPr>
        <w:t xml:space="preserve">OLLEGE </w:t>
      </w:r>
      <w:r w:rsidRPr="00AF2D6A">
        <w:rPr>
          <w:rFonts w:ascii="Calibri" w:eastAsia="Calibri" w:hAnsi="Calibri" w:cs="Calibri"/>
          <w:b/>
          <w:bCs/>
          <w:sz w:val="28"/>
          <w:szCs w:val="28"/>
        </w:rPr>
        <w:t>H</w:t>
      </w:r>
      <w:r w:rsidRPr="00AF2D6A">
        <w:rPr>
          <w:rFonts w:ascii="Calibri" w:eastAsia="Calibri" w:hAnsi="Calibri" w:cs="Calibri"/>
          <w:b/>
          <w:bCs/>
        </w:rPr>
        <w:t xml:space="preserve">EALTH </w:t>
      </w:r>
      <w:r w:rsidRPr="00AF2D6A">
        <w:rPr>
          <w:rFonts w:ascii="Calibri" w:eastAsia="Calibri" w:hAnsi="Calibri" w:cs="Calibri"/>
          <w:b/>
          <w:bCs/>
          <w:sz w:val="28"/>
          <w:szCs w:val="28"/>
        </w:rPr>
        <w:t>S</w:t>
      </w:r>
      <w:r w:rsidRPr="00AF2D6A">
        <w:rPr>
          <w:rFonts w:ascii="Calibri" w:eastAsia="Calibri" w:hAnsi="Calibri" w:cs="Calibri"/>
          <w:b/>
          <w:bCs/>
        </w:rPr>
        <w:t xml:space="preserve">CIENCES </w:t>
      </w:r>
      <w:r w:rsidRPr="00AF2D6A">
        <w:rPr>
          <w:rFonts w:ascii="Calibri" w:eastAsia="Calibri" w:hAnsi="Calibri" w:cs="Calibri"/>
          <w:b/>
          <w:bCs/>
          <w:sz w:val="28"/>
          <w:szCs w:val="28"/>
        </w:rPr>
        <w:t>B</w:t>
      </w:r>
      <w:r w:rsidRPr="00AF2D6A">
        <w:rPr>
          <w:rFonts w:ascii="Calibri" w:eastAsia="Calibri" w:hAnsi="Calibri" w:cs="Calibri"/>
          <w:b/>
          <w:bCs/>
        </w:rPr>
        <w:t xml:space="preserve">ACKGROUND </w:t>
      </w:r>
      <w:r w:rsidRPr="00AF2D6A">
        <w:rPr>
          <w:rFonts w:ascii="Calibri" w:eastAsia="Calibri" w:hAnsi="Calibri" w:cs="Calibri"/>
          <w:b/>
          <w:bCs/>
          <w:sz w:val="28"/>
          <w:szCs w:val="28"/>
        </w:rPr>
        <w:t>&amp; D</w:t>
      </w:r>
      <w:r w:rsidRPr="00AF2D6A">
        <w:rPr>
          <w:rFonts w:ascii="Calibri" w:eastAsia="Calibri" w:hAnsi="Calibri" w:cs="Calibri"/>
          <w:b/>
          <w:bCs/>
        </w:rPr>
        <w:t xml:space="preserve">RUG </w:t>
      </w:r>
      <w:r w:rsidRPr="00AF2D6A">
        <w:rPr>
          <w:rFonts w:ascii="Calibri" w:eastAsia="Calibri" w:hAnsi="Calibri" w:cs="Calibri"/>
          <w:b/>
          <w:bCs/>
          <w:sz w:val="28"/>
          <w:szCs w:val="28"/>
        </w:rPr>
        <w:t>S</w:t>
      </w:r>
      <w:r w:rsidRPr="00AF2D6A">
        <w:rPr>
          <w:rFonts w:ascii="Calibri" w:eastAsia="Calibri" w:hAnsi="Calibri" w:cs="Calibri"/>
          <w:b/>
          <w:bCs/>
        </w:rPr>
        <w:t>CREEN</w:t>
      </w:r>
    </w:p>
    <w:p w:rsidR="00AF2D6A" w:rsidRPr="00AF2D6A" w:rsidRDefault="00AF2D6A" w:rsidP="00AF2D6A">
      <w:pPr>
        <w:autoSpaceDE w:val="0"/>
        <w:autoSpaceDN w:val="0"/>
        <w:adjustRightInd w:val="0"/>
        <w:ind w:left="360"/>
        <w:jc w:val="center"/>
        <w:rPr>
          <w:rFonts w:ascii="Calibri" w:eastAsia="Calibri" w:hAnsi="Calibri" w:cs="Calibri"/>
          <w:u w:val="single"/>
        </w:rPr>
      </w:pPr>
      <w:r w:rsidRPr="00AF2D6A">
        <w:rPr>
          <w:rFonts w:ascii="Calibri" w:eastAsia="Calibri" w:hAnsi="Calibri" w:cs="Calibri"/>
          <w:b/>
          <w:bCs/>
          <w:sz w:val="28"/>
          <w:szCs w:val="28"/>
          <w:u w:val="single"/>
        </w:rPr>
        <w:t>S</w:t>
      </w:r>
      <w:r w:rsidRPr="00AF2D6A">
        <w:rPr>
          <w:rFonts w:ascii="Calibri" w:eastAsia="Calibri" w:hAnsi="Calibri" w:cs="Calibri"/>
          <w:b/>
          <w:bCs/>
          <w:u w:val="single"/>
        </w:rPr>
        <w:t xml:space="preserve">TUDENT </w:t>
      </w:r>
      <w:r w:rsidRPr="00AF2D6A">
        <w:rPr>
          <w:rFonts w:ascii="Calibri" w:eastAsia="Calibri" w:hAnsi="Calibri" w:cs="Calibri"/>
          <w:b/>
          <w:bCs/>
          <w:sz w:val="28"/>
          <w:szCs w:val="28"/>
          <w:u w:val="single"/>
        </w:rPr>
        <w:t>I</w:t>
      </w:r>
      <w:r w:rsidRPr="00AF2D6A">
        <w:rPr>
          <w:rFonts w:ascii="Calibri" w:eastAsia="Calibri" w:hAnsi="Calibri" w:cs="Calibri"/>
          <w:b/>
          <w:bCs/>
          <w:u w:val="single"/>
        </w:rPr>
        <w:t>NSTRUCTIONS</w:t>
      </w:r>
    </w:p>
    <w:p w:rsidR="00AF2D6A" w:rsidRDefault="00AF2D6A" w:rsidP="00AF2D6A">
      <w:pPr>
        <w:autoSpaceDE w:val="0"/>
        <w:autoSpaceDN w:val="0"/>
        <w:adjustRightInd w:val="0"/>
        <w:ind w:left="360"/>
        <w:rPr>
          <w:rFonts w:ascii="Calibri" w:eastAsia="Calibri" w:hAnsi="Calibri" w:cs="Calibri"/>
          <w:sz w:val="20"/>
          <w:szCs w:val="20"/>
        </w:rPr>
      </w:pPr>
      <w:r w:rsidRPr="00AF2D6A">
        <w:rPr>
          <w:rFonts w:ascii="Calibri" w:eastAsia="Calibri" w:hAnsi="Calibri" w:cs="Calibri"/>
          <w:sz w:val="20"/>
          <w:szCs w:val="20"/>
        </w:rPr>
        <w:t xml:space="preserve">Background checks and drug tests are required to ensure the safety of patients treated by students in the clinical education program. The reports are typically completed within 3-5 business days; however, you must submit your order in sufficient time for the report to be reviewed by the program coordinator or associated clinical site prior to starting the rotation. The background check is conducted by </w:t>
      </w:r>
      <w:proofErr w:type="spellStart"/>
      <w:r w:rsidRPr="00AF2D6A">
        <w:rPr>
          <w:rFonts w:ascii="Calibri" w:eastAsia="Calibri" w:hAnsi="Calibri" w:cs="Calibri"/>
          <w:sz w:val="20"/>
          <w:szCs w:val="20"/>
        </w:rPr>
        <w:t>PreCheck</w:t>
      </w:r>
      <w:proofErr w:type="spellEnd"/>
      <w:r w:rsidRPr="00AF2D6A">
        <w:rPr>
          <w:rFonts w:ascii="Calibri" w:eastAsia="Calibri" w:hAnsi="Calibri" w:cs="Calibri"/>
          <w:sz w:val="20"/>
          <w:szCs w:val="20"/>
        </w:rPr>
        <w:t xml:space="preserve">, Inc., a firm specializing in the healthcare industry. </w:t>
      </w:r>
    </w:p>
    <w:p w:rsidR="00AF2D6A" w:rsidRPr="00AF2D6A" w:rsidRDefault="00AF2D6A" w:rsidP="00AF2D6A">
      <w:pPr>
        <w:autoSpaceDE w:val="0"/>
        <w:autoSpaceDN w:val="0"/>
        <w:adjustRightInd w:val="0"/>
        <w:ind w:left="360"/>
        <w:jc w:val="center"/>
        <w:rPr>
          <w:rFonts w:ascii="Calibri" w:eastAsia="Calibri" w:hAnsi="Calibri" w:cs="Calibri"/>
          <w:sz w:val="19"/>
          <w:szCs w:val="19"/>
          <w:u w:val="single"/>
        </w:rPr>
      </w:pPr>
      <w:r w:rsidRPr="00AF2D6A">
        <w:rPr>
          <w:rFonts w:ascii="Calibri" w:eastAsia="Calibri" w:hAnsi="Calibri" w:cs="Calibri"/>
          <w:b/>
          <w:bCs/>
          <w:sz w:val="23"/>
          <w:szCs w:val="23"/>
          <w:u w:val="single"/>
        </w:rPr>
        <w:t>G</w:t>
      </w:r>
      <w:r w:rsidRPr="00AF2D6A">
        <w:rPr>
          <w:rFonts w:ascii="Calibri" w:eastAsia="Calibri" w:hAnsi="Calibri" w:cs="Calibri"/>
          <w:b/>
          <w:bCs/>
          <w:sz w:val="19"/>
          <w:szCs w:val="19"/>
          <w:u w:val="single"/>
        </w:rPr>
        <w:t xml:space="preserve">ETTING </w:t>
      </w:r>
      <w:r w:rsidRPr="00AF2D6A">
        <w:rPr>
          <w:rFonts w:ascii="Calibri" w:eastAsia="Calibri" w:hAnsi="Calibri" w:cs="Calibri"/>
          <w:b/>
          <w:bCs/>
          <w:sz w:val="23"/>
          <w:szCs w:val="23"/>
          <w:u w:val="single"/>
        </w:rPr>
        <w:t>S</w:t>
      </w:r>
      <w:r w:rsidRPr="00AF2D6A">
        <w:rPr>
          <w:rFonts w:ascii="Calibri" w:eastAsia="Calibri" w:hAnsi="Calibri" w:cs="Calibri"/>
          <w:b/>
          <w:bCs/>
          <w:sz w:val="19"/>
          <w:szCs w:val="19"/>
          <w:u w:val="single"/>
        </w:rPr>
        <w:t>TARTED</w:t>
      </w:r>
    </w:p>
    <w:p w:rsidR="00AF2D6A" w:rsidRPr="00AF2D6A" w:rsidRDefault="00AF2D6A" w:rsidP="00AF2D6A">
      <w:pPr>
        <w:autoSpaceDE w:val="0"/>
        <w:autoSpaceDN w:val="0"/>
        <w:adjustRightInd w:val="0"/>
        <w:ind w:left="360"/>
        <w:rPr>
          <w:rFonts w:ascii="Calibri" w:eastAsia="Calibri" w:hAnsi="Calibri" w:cs="Calibri"/>
          <w:sz w:val="20"/>
          <w:szCs w:val="20"/>
        </w:rPr>
      </w:pPr>
      <w:r w:rsidRPr="00AF2D6A">
        <w:rPr>
          <w:rFonts w:ascii="Calibri" w:eastAsia="Calibri" w:hAnsi="Calibri" w:cs="Calibri"/>
          <w:sz w:val="20"/>
          <w:szCs w:val="20"/>
        </w:rPr>
        <w:t xml:space="preserve">Follow this link to </w:t>
      </w:r>
      <w:proofErr w:type="spellStart"/>
      <w:r w:rsidRPr="00AF2D6A">
        <w:rPr>
          <w:rFonts w:ascii="Calibri" w:eastAsia="Calibri" w:hAnsi="Calibri" w:cs="Calibri"/>
          <w:sz w:val="20"/>
          <w:szCs w:val="20"/>
        </w:rPr>
        <w:t>MyStudentCheck</w:t>
      </w:r>
      <w:proofErr w:type="spellEnd"/>
      <w:r w:rsidRPr="00AF2D6A">
        <w:rPr>
          <w:rFonts w:ascii="Calibri" w:eastAsia="Calibri" w:hAnsi="Calibri" w:cs="Calibri"/>
          <w:sz w:val="20"/>
          <w:szCs w:val="20"/>
        </w:rPr>
        <w:t xml:space="preserve"> </w:t>
      </w:r>
    </w:p>
    <w:p w:rsidR="00AF2D6A" w:rsidRPr="00AF2D6A" w:rsidRDefault="00AF2D6A" w:rsidP="00AF2D6A">
      <w:pPr>
        <w:autoSpaceDE w:val="0"/>
        <w:autoSpaceDN w:val="0"/>
        <w:adjustRightInd w:val="0"/>
        <w:ind w:left="360"/>
        <w:rPr>
          <w:rFonts w:ascii="Calibri" w:eastAsia="Calibri" w:hAnsi="Calibri" w:cs="Calibri"/>
          <w:i/>
          <w:iCs/>
          <w:sz w:val="18"/>
          <w:szCs w:val="18"/>
        </w:rPr>
      </w:pPr>
      <w:r w:rsidRPr="00AF2D6A">
        <w:rPr>
          <w:rFonts w:ascii="Calibri" w:eastAsia="Calibri" w:hAnsi="Calibri" w:cs="Calibri"/>
          <w:i/>
          <w:iCs/>
          <w:sz w:val="18"/>
          <w:szCs w:val="18"/>
        </w:rPr>
        <w:t xml:space="preserve">If you are unable to access the link, you may type in the web address located at the bottom of this page. </w:t>
      </w:r>
    </w:p>
    <w:p w:rsidR="00AF2D6A" w:rsidRPr="00AF2D6A" w:rsidRDefault="00AF2D6A" w:rsidP="00AF2D6A">
      <w:pPr>
        <w:autoSpaceDE w:val="0"/>
        <w:autoSpaceDN w:val="0"/>
        <w:adjustRightInd w:val="0"/>
        <w:spacing w:after="72"/>
        <w:ind w:left="360"/>
        <w:rPr>
          <w:rFonts w:ascii="Calibri" w:hAnsi="Calibri" w:cs="Calibri"/>
          <w:sz w:val="20"/>
          <w:szCs w:val="20"/>
        </w:rPr>
      </w:pPr>
      <w:r w:rsidRPr="00AF2D6A">
        <w:rPr>
          <w:rFonts w:ascii="Malgun Gothic" w:hAnsi="Calibri" w:cs="Malgun Gothic" w:hint="eastAsia"/>
          <w:sz w:val="20"/>
          <w:szCs w:val="20"/>
        </w:rPr>
        <w:t>•</w:t>
      </w:r>
      <w:r w:rsidRPr="00AF2D6A">
        <w:rPr>
          <w:rFonts w:ascii="Malgun Gothic" w:hAnsi="Calibri" w:cs="Malgun Gothic"/>
          <w:sz w:val="20"/>
          <w:szCs w:val="20"/>
        </w:rPr>
        <w:t xml:space="preserve"> </w:t>
      </w:r>
      <w:r w:rsidRPr="00AF2D6A">
        <w:rPr>
          <w:rFonts w:ascii="Calibri" w:hAnsi="Calibri" w:cs="Calibri"/>
          <w:sz w:val="20"/>
          <w:szCs w:val="20"/>
        </w:rPr>
        <w:t xml:space="preserve">Confirm the school name matches: </w:t>
      </w:r>
      <w:r w:rsidRPr="00AF2D6A">
        <w:rPr>
          <w:rFonts w:ascii="Calibri" w:hAnsi="Calibri" w:cs="Calibri"/>
          <w:b/>
          <w:bCs/>
          <w:sz w:val="20"/>
          <w:szCs w:val="20"/>
        </w:rPr>
        <w:t xml:space="preserve">Southeastern Technical College Health Sciences Background &amp; Drug Screen </w:t>
      </w:r>
    </w:p>
    <w:p w:rsidR="00AF2D6A" w:rsidRPr="00AF2D6A" w:rsidRDefault="00AF2D6A" w:rsidP="00AF2D6A">
      <w:pPr>
        <w:autoSpaceDE w:val="0"/>
        <w:autoSpaceDN w:val="0"/>
        <w:adjustRightInd w:val="0"/>
        <w:spacing w:after="72"/>
        <w:ind w:left="360"/>
        <w:rPr>
          <w:rFonts w:ascii="Calibri" w:hAnsi="Calibri" w:cs="Calibri"/>
          <w:sz w:val="20"/>
          <w:szCs w:val="20"/>
        </w:rPr>
      </w:pPr>
      <w:r w:rsidRPr="00AF2D6A">
        <w:rPr>
          <w:rFonts w:ascii="Malgun Gothic" w:hAnsi="Calibri" w:cs="Malgun Gothic" w:hint="eastAsia"/>
          <w:sz w:val="20"/>
          <w:szCs w:val="20"/>
        </w:rPr>
        <w:t>•</w:t>
      </w:r>
      <w:r w:rsidRPr="00AF2D6A">
        <w:rPr>
          <w:rFonts w:ascii="Malgun Gothic" w:hAnsi="Calibri" w:cs="Malgun Gothic"/>
          <w:sz w:val="20"/>
          <w:szCs w:val="20"/>
        </w:rPr>
        <w:t xml:space="preserve"> </w:t>
      </w:r>
      <w:r w:rsidRPr="00AF2D6A">
        <w:rPr>
          <w:rFonts w:ascii="Calibri" w:hAnsi="Calibri" w:cs="Calibri"/>
          <w:sz w:val="20"/>
          <w:szCs w:val="20"/>
        </w:rPr>
        <w:t xml:space="preserve">Select your program from the drop down menu, and then select the required services. </w:t>
      </w:r>
    </w:p>
    <w:p w:rsidR="00AF2D6A" w:rsidRPr="00AF2D6A" w:rsidRDefault="00AF2D6A" w:rsidP="00AF2D6A">
      <w:pPr>
        <w:autoSpaceDE w:val="0"/>
        <w:autoSpaceDN w:val="0"/>
        <w:adjustRightInd w:val="0"/>
        <w:spacing w:after="72"/>
        <w:ind w:left="360"/>
        <w:rPr>
          <w:rFonts w:ascii="Calibri" w:hAnsi="Calibri" w:cs="Calibri"/>
          <w:sz w:val="20"/>
          <w:szCs w:val="20"/>
        </w:rPr>
      </w:pPr>
      <w:r w:rsidRPr="00AF2D6A">
        <w:rPr>
          <w:rFonts w:ascii="Malgun Gothic" w:hAnsi="Calibri" w:cs="Malgun Gothic" w:hint="eastAsia"/>
          <w:sz w:val="20"/>
          <w:szCs w:val="20"/>
        </w:rPr>
        <w:t>•</w:t>
      </w:r>
      <w:r w:rsidRPr="00AF2D6A">
        <w:rPr>
          <w:rFonts w:ascii="Malgun Gothic" w:hAnsi="Calibri" w:cs="Malgun Gothic"/>
          <w:sz w:val="20"/>
          <w:szCs w:val="20"/>
        </w:rPr>
        <w:t xml:space="preserve"> </w:t>
      </w:r>
      <w:r w:rsidRPr="00AF2D6A">
        <w:rPr>
          <w:rFonts w:ascii="Calibri" w:hAnsi="Calibri" w:cs="Calibri"/>
          <w:sz w:val="20"/>
          <w:szCs w:val="20"/>
        </w:rPr>
        <w:t xml:space="preserve">Log in with your username and password. If you do not have an existing profile, please create a new account. </w:t>
      </w:r>
    </w:p>
    <w:p w:rsidR="00AF2D6A" w:rsidRPr="00AF2D6A" w:rsidRDefault="00AF2D6A" w:rsidP="00AF2D6A">
      <w:pPr>
        <w:autoSpaceDE w:val="0"/>
        <w:autoSpaceDN w:val="0"/>
        <w:adjustRightInd w:val="0"/>
        <w:spacing w:after="72"/>
        <w:ind w:left="360"/>
        <w:rPr>
          <w:rFonts w:ascii="Calibri" w:hAnsi="Calibri" w:cs="Calibri"/>
          <w:sz w:val="20"/>
          <w:szCs w:val="20"/>
        </w:rPr>
      </w:pPr>
      <w:r w:rsidRPr="00AF2D6A">
        <w:rPr>
          <w:rFonts w:ascii="Malgun Gothic" w:hAnsi="Calibri" w:cs="Malgun Gothic" w:hint="eastAsia"/>
          <w:sz w:val="20"/>
          <w:szCs w:val="20"/>
        </w:rPr>
        <w:t>•</w:t>
      </w:r>
      <w:r w:rsidRPr="00AF2D6A">
        <w:rPr>
          <w:rFonts w:ascii="Malgun Gothic" w:hAnsi="Calibri" w:cs="Malgun Gothic"/>
          <w:sz w:val="20"/>
          <w:szCs w:val="20"/>
        </w:rPr>
        <w:t xml:space="preserve"> </w:t>
      </w:r>
      <w:r w:rsidRPr="00AF2D6A">
        <w:rPr>
          <w:rFonts w:ascii="Calibri" w:hAnsi="Calibri" w:cs="Calibri"/>
          <w:sz w:val="20"/>
          <w:szCs w:val="20"/>
        </w:rPr>
        <w:t xml:space="preserve">Enter the required information, provide authorization, and continue to enter payment information. </w:t>
      </w:r>
    </w:p>
    <w:p w:rsidR="00AF2D6A" w:rsidRPr="00AF2D6A" w:rsidRDefault="00AF2D6A" w:rsidP="00AF2D6A">
      <w:pPr>
        <w:autoSpaceDE w:val="0"/>
        <w:autoSpaceDN w:val="0"/>
        <w:adjustRightInd w:val="0"/>
        <w:spacing w:after="72"/>
        <w:ind w:left="360"/>
        <w:rPr>
          <w:rFonts w:ascii="Calibri" w:hAnsi="Calibri" w:cs="Calibri"/>
          <w:sz w:val="20"/>
          <w:szCs w:val="20"/>
        </w:rPr>
      </w:pPr>
      <w:r w:rsidRPr="00AF2D6A">
        <w:rPr>
          <w:rFonts w:ascii="Malgun Gothic" w:hAnsi="Calibri" w:cs="Malgun Gothic" w:hint="eastAsia"/>
          <w:sz w:val="20"/>
          <w:szCs w:val="20"/>
        </w:rPr>
        <w:t>•</w:t>
      </w:r>
      <w:r w:rsidRPr="00AF2D6A">
        <w:rPr>
          <w:rFonts w:ascii="Malgun Gothic" w:hAnsi="Calibri" w:cs="Malgun Gothic"/>
          <w:sz w:val="20"/>
          <w:szCs w:val="20"/>
        </w:rPr>
        <w:t xml:space="preserve"> </w:t>
      </w:r>
      <w:r w:rsidRPr="00AF2D6A">
        <w:rPr>
          <w:rFonts w:ascii="Calibri" w:hAnsi="Calibri" w:cs="Calibri"/>
          <w:sz w:val="20"/>
          <w:szCs w:val="20"/>
        </w:rPr>
        <w:t xml:space="preserve">If you need further assistance, please contact </w:t>
      </w:r>
      <w:proofErr w:type="spellStart"/>
      <w:r w:rsidRPr="00AF2D6A">
        <w:rPr>
          <w:rFonts w:ascii="Calibri" w:hAnsi="Calibri" w:cs="Calibri"/>
          <w:sz w:val="20"/>
          <w:szCs w:val="20"/>
        </w:rPr>
        <w:t>PreCheck</w:t>
      </w:r>
      <w:proofErr w:type="spellEnd"/>
      <w:r w:rsidRPr="00AF2D6A">
        <w:rPr>
          <w:rFonts w:ascii="Calibri" w:hAnsi="Calibri" w:cs="Calibri"/>
          <w:sz w:val="20"/>
          <w:szCs w:val="20"/>
        </w:rPr>
        <w:t xml:space="preserve"> at StudentCheck@PreCheck.com. </w:t>
      </w: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Malgun Gothic" w:hAnsi="Calibri" w:cs="Malgun Gothic" w:hint="eastAsia"/>
          <w:sz w:val="20"/>
          <w:szCs w:val="20"/>
        </w:rPr>
        <w:t>•</w:t>
      </w:r>
      <w:r w:rsidRPr="00AF2D6A">
        <w:rPr>
          <w:rFonts w:ascii="Malgun Gothic" w:hAnsi="Calibri" w:cs="Malgun Gothic"/>
          <w:sz w:val="20"/>
          <w:szCs w:val="20"/>
        </w:rPr>
        <w:t xml:space="preserve"> </w:t>
      </w:r>
      <w:r w:rsidRPr="00AF2D6A">
        <w:rPr>
          <w:rFonts w:ascii="Calibri" w:hAnsi="Calibri" w:cs="Calibri"/>
          <w:sz w:val="20"/>
          <w:szCs w:val="20"/>
        </w:rPr>
        <w:t xml:space="preserve">You will be provided with a receipt and confirmation page when your order is placed. </w:t>
      </w:r>
    </w:p>
    <w:p w:rsidR="00AF2D6A" w:rsidRPr="00AF2D6A" w:rsidRDefault="00AF2D6A" w:rsidP="00AF2D6A">
      <w:pPr>
        <w:autoSpaceDE w:val="0"/>
        <w:autoSpaceDN w:val="0"/>
        <w:adjustRightInd w:val="0"/>
        <w:ind w:left="360"/>
        <w:jc w:val="center"/>
        <w:rPr>
          <w:rFonts w:ascii="Calibri" w:eastAsia="Malgun Gothic" w:hAnsi="Calibri" w:cs="Calibri"/>
          <w:b/>
          <w:bCs/>
          <w:sz w:val="19"/>
          <w:szCs w:val="19"/>
          <w:u w:val="single"/>
        </w:rPr>
      </w:pPr>
      <w:r w:rsidRPr="00AF2D6A">
        <w:rPr>
          <w:rFonts w:ascii="Calibri" w:hAnsi="Calibri" w:cs="Calibri"/>
          <w:b/>
          <w:bCs/>
          <w:sz w:val="23"/>
          <w:szCs w:val="23"/>
          <w:u w:val="single"/>
        </w:rPr>
        <w:t>D</w:t>
      </w:r>
      <w:r w:rsidRPr="00AF2D6A">
        <w:rPr>
          <w:rFonts w:ascii="Calibri" w:hAnsi="Calibri" w:cs="Calibri"/>
          <w:b/>
          <w:bCs/>
          <w:sz w:val="19"/>
          <w:szCs w:val="19"/>
          <w:u w:val="single"/>
        </w:rPr>
        <w:t xml:space="preserve">RUG </w:t>
      </w:r>
      <w:r w:rsidRPr="00AF2D6A">
        <w:rPr>
          <w:rFonts w:ascii="Calibri" w:hAnsi="Calibri" w:cs="Calibri"/>
          <w:b/>
          <w:bCs/>
          <w:sz w:val="23"/>
          <w:szCs w:val="23"/>
          <w:u w:val="single"/>
        </w:rPr>
        <w:t>T</w:t>
      </w:r>
      <w:r w:rsidRPr="00AF2D6A">
        <w:rPr>
          <w:rFonts w:ascii="Calibri" w:hAnsi="Calibri" w:cs="Calibri"/>
          <w:b/>
          <w:bCs/>
          <w:sz w:val="19"/>
          <w:szCs w:val="19"/>
          <w:u w:val="single"/>
        </w:rPr>
        <w:t>ESTING</w:t>
      </w: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Calibri" w:hAnsi="Calibri" w:cs="Calibri"/>
          <w:sz w:val="20"/>
          <w:szCs w:val="20"/>
        </w:rPr>
        <w:t xml:space="preserve">If there is not a collection site instantly available near your location, you will be contacted and a chain of custody form will be mailed to you. Pre-registration does not set an appointment time, we recommend calling your chosen collection site ahead of time to set up an appointment. </w:t>
      </w:r>
    </w:p>
    <w:p w:rsidR="00AF2D6A" w:rsidRPr="00AF2D6A" w:rsidRDefault="00AF2D6A" w:rsidP="00AF2D6A">
      <w:pPr>
        <w:autoSpaceDE w:val="0"/>
        <w:autoSpaceDN w:val="0"/>
        <w:adjustRightInd w:val="0"/>
        <w:ind w:left="360"/>
        <w:rPr>
          <w:rFonts w:ascii="Calibri" w:hAnsi="Calibri" w:cs="Calibri"/>
          <w:sz w:val="19"/>
          <w:szCs w:val="19"/>
        </w:rPr>
      </w:pPr>
      <w:r w:rsidRPr="00AF2D6A">
        <w:rPr>
          <w:rFonts w:ascii="Calibri" w:hAnsi="Calibri" w:cs="Calibri"/>
          <w:b/>
          <w:bCs/>
          <w:sz w:val="23"/>
          <w:szCs w:val="23"/>
        </w:rPr>
        <w:t>P</w:t>
      </w:r>
      <w:r w:rsidRPr="00AF2D6A">
        <w:rPr>
          <w:rFonts w:ascii="Calibri" w:hAnsi="Calibri" w:cs="Calibri"/>
          <w:b/>
          <w:bCs/>
          <w:sz w:val="19"/>
          <w:szCs w:val="19"/>
        </w:rPr>
        <w:t xml:space="preserve">RICING </w:t>
      </w: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Calibri" w:hAnsi="Calibri" w:cs="Calibri"/>
          <w:sz w:val="20"/>
          <w:szCs w:val="20"/>
        </w:rPr>
        <w:t xml:space="preserve">Background Check </w:t>
      </w:r>
      <w:r w:rsidRPr="00AF2D6A">
        <w:rPr>
          <w:rFonts w:ascii="Calibri" w:hAnsi="Calibri" w:cs="Calibri"/>
          <w:b/>
          <w:bCs/>
          <w:sz w:val="20"/>
          <w:szCs w:val="20"/>
        </w:rPr>
        <w:t xml:space="preserve">$49.50 </w:t>
      </w: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Calibri" w:hAnsi="Calibri" w:cs="Calibri"/>
          <w:sz w:val="20"/>
          <w:szCs w:val="20"/>
        </w:rPr>
        <w:t xml:space="preserve">Drug Screening </w:t>
      </w:r>
      <w:r w:rsidRPr="00AF2D6A">
        <w:rPr>
          <w:rFonts w:ascii="Calibri" w:hAnsi="Calibri" w:cs="Calibri"/>
          <w:b/>
          <w:bCs/>
          <w:sz w:val="20"/>
          <w:szCs w:val="20"/>
        </w:rPr>
        <w:t xml:space="preserve">$35.00 </w:t>
      </w:r>
    </w:p>
    <w:p w:rsidR="00AF2D6A" w:rsidRPr="00AF2D6A" w:rsidRDefault="00AF2D6A" w:rsidP="00AF2D6A">
      <w:pPr>
        <w:autoSpaceDE w:val="0"/>
        <w:autoSpaceDN w:val="0"/>
        <w:adjustRightInd w:val="0"/>
        <w:ind w:left="360"/>
        <w:rPr>
          <w:rFonts w:ascii="Calibri" w:eastAsia="Malgun Gothic" w:hAnsi="Calibri" w:cs="Calibri"/>
          <w:i/>
          <w:iCs/>
          <w:sz w:val="18"/>
          <w:szCs w:val="18"/>
        </w:rPr>
      </w:pPr>
      <w:r w:rsidRPr="00AF2D6A">
        <w:rPr>
          <w:rFonts w:ascii="Calibri" w:hAnsi="Calibri" w:cs="Calibri"/>
          <w:i/>
          <w:iCs/>
          <w:sz w:val="18"/>
          <w:szCs w:val="18"/>
        </w:rPr>
        <w:t xml:space="preserve">Applicable taxes will be collected for residents of Texas and New Mexico. </w:t>
      </w:r>
    </w:p>
    <w:p w:rsidR="00AF2D6A" w:rsidRPr="00AF2D6A" w:rsidRDefault="00AF2D6A" w:rsidP="00AF2D6A">
      <w:pPr>
        <w:autoSpaceDE w:val="0"/>
        <w:autoSpaceDN w:val="0"/>
        <w:adjustRightInd w:val="0"/>
        <w:ind w:left="360"/>
        <w:jc w:val="center"/>
        <w:rPr>
          <w:rFonts w:ascii="Calibri" w:hAnsi="Calibri" w:cs="Calibri"/>
          <w:sz w:val="19"/>
          <w:szCs w:val="19"/>
          <w:u w:val="single"/>
        </w:rPr>
      </w:pPr>
      <w:r w:rsidRPr="00AF2D6A">
        <w:rPr>
          <w:rFonts w:ascii="Calibri" w:hAnsi="Calibri" w:cs="Calibri"/>
          <w:b/>
          <w:bCs/>
          <w:sz w:val="23"/>
          <w:szCs w:val="23"/>
          <w:u w:val="single"/>
        </w:rPr>
        <w:t>F</w:t>
      </w:r>
      <w:r w:rsidRPr="00AF2D6A">
        <w:rPr>
          <w:rFonts w:ascii="Calibri" w:hAnsi="Calibri" w:cs="Calibri"/>
          <w:b/>
          <w:bCs/>
          <w:sz w:val="19"/>
          <w:szCs w:val="19"/>
          <w:u w:val="single"/>
        </w:rPr>
        <w:t xml:space="preserve">REQUENTLY </w:t>
      </w:r>
      <w:r w:rsidRPr="00AF2D6A">
        <w:rPr>
          <w:rFonts w:ascii="Calibri" w:hAnsi="Calibri" w:cs="Calibri"/>
          <w:b/>
          <w:bCs/>
          <w:sz w:val="23"/>
          <w:szCs w:val="23"/>
          <w:u w:val="single"/>
        </w:rPr>
        <w:t>A</w:t>
      </w:r>
      <w:r w:rsidRPr="00AF2D6A">
        <w:rPr>
          <w:rFonts w:ascii="Calibri" w:hAnsi="Calibri" w:cs="Calibri"/>
          <w:b/>
          <w:bCs/>
          <w:sz w:val="19"/>
          <w:szCs w:val="19"/>
          <w:u w:val="single"/>
        </w:rPr>
        <w:t xml:space="preserve">SKED </w:t>
      </w:r>
      <w:r w:rsidRPr="00AF2D6A">
        <w:rPr>
          <w:rFonts w:ascii="Calibri" w:hAnsi="Calibri" w:cs="Calibri"/>
          <w:b/>
          <w:bCs/>
          <w:sz w:val="23"/>
          <w:szCs w:val="23"/>
          <w:u w:val="single"/>
        </w:rPr>
        <w:t>Q</w:t>
      </w:r>
      <w:r w:rsidRPr="00AF2D6A">
        <w:rPr>
          <w:rFonts w:ascii="Calibri" w:hAnsi="Calibri" w:cs="Calibri"/>
          <w:b/>
          <w:bCs/>
          <w:sz w:val="19"/>
          <w:szCs w:val="19"/>
          <w:u w:val="single"/>
        </w:rPr>
        <w:t>UESTIONS</w:t>
      </w: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Calibri" w:hAnsi="Calibri" w:cs="Calibri"/>
          <w:b/>
          <w:bCs/>
          <w:sz w:val="20"/>
          <w:szCs w:val="20"/>
        </w:rPr>
        <w:t xml:space="preserve">1. What does </w:t>
      </w:r>
      <w:proofErr w:type="spellStart"/>
      <w:r w:rsidRPr="00AF2D6A">
        <w:rPr>
          <w:rFonts w:ascii="Calibri" w:hAnsi="Calibri" w:cs="Calibri"/>
          <w:b/>
          <w:bCs/>
          <w:sz w:val="20"/>
          <w:szCs w:val="20"/>
        </w:rPr>
        <w:t>PreCheck</w:t>
      </w:r>
      <w:proofErr w:type="spellEnd"/>
      <w:r w:rsidRPr="00AF2D6A">
        <w:rPr>
          <w:rFonts w:ascii="Calibri" w:hAnsi="Calibri" w:cs="Calibri"/>
          <w:b/>
          <w:bCs/>
          <w:sz w:val="20"/>
          <w:szCs w:val="20"/>
        </w:rPr>
        <w:t xml:space="preserve"> do with my information? </w:t>
      </w:r>
    </w:p>
    <w:p w:rsidR="00AF2D6A" w:rsidRPr="00AF2D6A" w:rsidRDefault="00AF2D6A" w:rsidP="00AF2D6A">
      <w:pPr>
        <w:autoSpaceDE w:val="0"/>
        <w:autoSpaceDN w:val="0"/>
        <w:adjustRightInd w:val="0"/>
        <w:ind w:left="360"/>
        <w:rPr>
          <w:rFonts w:ascii="Calibri" w:eastAsia="Malgun Gothic" w:hAnsi="Calibri" w:cs="Calibri"/>
          <w:sz w:val="20"/>
          <w:szCs w:val="20"/>
        </w:rPr>
      </w:pPr>
      <w:r w:rsidRPr="00AF2D6A">
        <w:rPr>
          <w:rFonts w:ascii="Calibri" w:hAnsi="Calibri" w:cs="Calibri"/>
          <w:sz w:val="20"/>
          <w:szCs w:val="20"/>
        </w:rPr>
        <w:t xml:space="preserve">Your information will only be used for the services ordered. Your credit will not be investigated and your name will not be given out to any businesses. </w:t>
      </w: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Calibri" w:hAnsi="Calibri" w:cs="Calibri"/>
          <w:b/>
          <w:bCs/>
          <w:sz w:val="20"/>
          <w:szCs w:val="20"/>
        </w:rPr>
        <w:t xml:space="preserve">2. I selected the wrong school, program or incorrect information. </w:t>
      </w:r>
    </w:p>
    <w:p w:rsidR="00AF2D6A" w:rsidRPr="00AF2D6A" w:rsidRDefault="00AF2D6A" w:rsidP="00AF2D6A">
      <w:pPr>
        <w:autoSpaceDE w:val="0"/>
        <w:autoSpaceDN w:val="0"/>
        <w:adjustRightInd w:val="0"/>
        <w:ind w:left="360"/>
        <w:rPr>
          <w:rFonts w:ascii="Calibri" w:eastAsia="Malgun Gothic" w:hAnsi="Calibri" w:cs="Calibri"/>
          <w:sz w:val="20"/>
          <w:szCs w:val="20"/>
        </w:rPr>
      </w:pPr>
      <w:r w:rsidRPr="00AF2D6A">
        <w:rPr>
          <w:rFonts w:ascii="Calibri" w:hAnsi="Calibri" w:cs="Calibri"/>
          <w:sz w:val="20"/>
          <w:szCs w:val="20"/>
        </w:rPr>
        <w:t xml:space="preserve">Please email StudentCheck@PreCheck.com with the details. </w:t>
      </w: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Calibri" w:hAnsi="Calibri" w:cs="Calibri"/>
          <w:b/>
          <w:bCs/>
          <w:sz w:val="20"/>
          <w:szCs w:val="20"/>
        </w:rPr>
        <w:t xml:space="preserve">3. Do I get a copy of the background report? </w:t>
      </w:r>
    </w:p>
    <w:p w:rsidR="00AF2D6A" w:rsidRPr="00AF2D6A" w:rsidRDefault="00AF2D6A" w:rsidP="00AF2D6A">
      <w:pPr>
        <w:autoSpaceDE w:val="0"/>
        <w:autoSpaceDN w:val="0"/>
        <w:adjustRightInd w:val="0"/>
        <w:ind w:left="360"/>
        <w:rPr>
          <w:rFonts w:ascii="Calibri" w:eastAsia="Malgun Gothic" w:hAnsi="Calibri" w:cs="Calibri"/>
          <w:sz w:val="20"/>
          <w:szCs w:val="20"/>
        </w:rPr>
      </w:pPr>
      <w:r w:rsidRPr="00AF2D6A">
        <w:rPr>
          <w:rFonts w:ascii="Calibri" w:hAnsi="Calibri" w:cs="Calibri"/>
          <w:sz w:val="20"/>
          <w:szCs w:val="20"/>
        </w:rPr>
        <w:t>Yes, go to www.mystudentcheck.com, log in, and select Check Status.</w:t>
      </w: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Calibri" w:hAnsi="Calibri" w:cs="Calibri"/>
          <w:sz w:val="20"/>
          <w:szCs w:val="20"/>
        </w:rPr>
        <w:t xml:space="preserve"> </w:t>
      </w:r>
      <w:r w:rsidRPr="00AF2D6A">
        <w:rPr>
          <w:rFonts w:ascii="Calibri" w:hAnsi="Calibri" w:cs="Calibri"/>
          <w:b/>
          <w:bCs/>
          <w:sz w:val="20"/>
          <w:szCs w:val="20"/>
        </w:rPr>
        <w:t xml:space="preserve">4. How do I obtain a copy of the drug test report? </w:t>
      </w:r>
    </w:p>
    <w:p w:rsidR="00AF2D6A" w:rsidRPr="00AF2D6A" w:rsidRDefault="00AF2D6A" w:rsidP="00AF2D6A">
      <w:pPr>
        <w:autoSpaceDE w:val="0"/>
        <w:autoSpaceDN w:val="0"/>
        <w:adjustRightInd w:val="0"/>
        <w:ind w:left="360"/>
        <w:rPr>
          <w:rFonts w:ascii="Calibri" w:eastAsia="Malgun Gothic" w:hAnsi="Calibri" w:cs="Calibri"/>
          <w:sz w:val="20"/>
          <w:szCs w:val="20"/>
        </w:rPr>
      </w:pPr>
      <w:r w:rsidRPr="00AF2D6A">
        <w:rPr>
          <w:rFonts w:ascii="Calibri" w:hAnsi="Calibri" w:cs="Calibri"/>
          <w:sz w:val="20"/>
          <w:szCs w:val="20"/>
        </w:rPr>
        <w:t xml:space="preserve">Please email StudentCheck@PreCheck.com to receive a copy of the report. </w:t>
      </w:r>
    </w:p>
    <w:p w:rsidR="00AF2D6A" w:rsidRPr="00AF2D6A" w:rsidRDefault="00AF2D6A" w:rsidP="00AF2D6A">
      <w:pPr>
        <w:autoSpaceDE w:val="0"/>
        <w:autoSpaceDN w:val="0"/>
        <w:adjustRightInd w:val="0"/>
        <w:ind w:left="360"/>
        <w:rPr>
          <w:rFonts w:ascii="Calibri" w:hAnsi="Calibri" w:cs="Calibri"/>
          <w:sz w:val="20"/>
          <w:szCs w:val="20"/>
        </w:rPr>
      </w:pPr>
    </w:p>
    <w:p w:rsidR="00AF2D6A" w:rsidRPr="00AF2D6A" w:rsidRDefault="00AF2D6A" w:rsidP="00AF2D6A">
      <w:pPr>
        <w:autoSpaceDE w:val="0"/>
        <w:autoSpaceDN w:val="0"/>
        <w:adjustRightInd w:val="0"/>
        <w:ind w:left="360"/>
        <w:rPr>
          <w:rFonts w:ascii="Calibri" w:hAnsi="Calibri" w:cs="Calibri"/>
          <w:sz w:val="20"/>
          <w:szCs w:val="20"/>
        </w:rPr>
      </w:pPr>
      <w:r w:rsidRPr="00AF2D6A">
        <w:rPr>
          <w:rFonts w:ascii="Calibri" w:hAnsi="Calibri" w:cs="Calibri"/>
          <w:b/>
          <w:bCs/>
          <w:sz w:val="20"/>
          <w:szCs w:val="20"/>
        </w:rPr>
        <w:t xml:space="preserve">5. I was denied entry into a program because of information on the report, who can I contact? </w:t>
      </w:r>
    </w:p>
    <w:p w:rsidR="00AF2D6A" w:rsidRPr="00AF2D6A" w:rsidRDefault="00AF2D6A" w:rsidP="00AF2D6A">
      <w:pPr>
        <w:ind w:left="360"/>
        <w:rPr>
          <w:rFonts w:ascii="Calibri" w:eastAsia="Malgun Gothic" w:hAnsi="Calibri" w:cs="Calibri"/>
          <w:sz w:val="20"/>
          <w:szCs w:val="20"/>
        </w:rPr>
      </w:pPr>
      <w:r w:rsidRPr="00AF2D6A">
        <w:rPr>
          <w:rFonts w:ascii="Calibri" w:hAnsi="Calibri" w:cs="Calibri"/>
          <w:sz w:val="20"/>
          <w:szCs w:val="20"/>
        </w:rPr>
        <w:t xml:space="preserve">Call </w:t>
      </w:r>
      <w:proofErr w:type="spellStart"/>
      <w:r w:rsidRPr="00AF2D6A">
        <w:rPr>
          <w:rFonts w:ascii="Calibri" w:hAnsi="Calibri" w:cs="Calibri"/>
          <w:sz w:val="20"/>
          <w:szCs w:val="20"/>
        </w:rPr>
        <w:t>PreCheck’s</w:t>
      </w:r>
      <w:proofErr w:type="spellEnd"/>
      <w:r w:rsidRPr="00AF2D6A">
        <w:rPr>
          <w:rFonts w:ascii="Calibri" w:hAnsi="Calibri" w:cs="Calibri"/>
          <w:sz w:val="20"/>
          <w:szCs w:val="20"/>
        </w:rPr>
        <w:t xml:space="preserve"> Adverse Action hotline at 800-203-1654.</w:t>
      </w:r>
    </w:p>
    <w:p w:rsidR="00AF2D6A" w:rsidRPr="00AF2D6A" w:rsidRDefault="00AF2D6A" w:rsidP="00AF2D6A">
      <w:pPr>
        <w:ind w:left="360"/>
        <w:jc w:val="right"/>
        <w:rPr>
          <w:rFonts w:cs="Arial"/>
          <w:bCs/>
          <w:sz w:val="16"/>
          <w:szCs w:val="16"/>
        </w:rPr>
      </w:pPr>
      <w:r w:rsidRPr="00AF2D6A">
        <w:rPr>
          <w:rFonts w:cs="Arial"/>
          <w:bCs/>
          <w:sz w:val="16"/>
          <w:szCs w:val="16"/>
        </w:rPr>
        <w:t>Version: 3/2019</w:t>
      </w:r>
    </w:p>
    <w:p w:rsidR="00AF2D6A" w:rsidRPr="00AF2D6A" w:rsidRDefault="00AF2D6A" w:rsidP="00AF2D6A">
      <w:pPr>
        <w:ind w:left="360"/>
        <w:rPr>
          <w:rFonts w:cs="Arial"/>
          <w:b/>
          <w:bCs/>
        </w:rPr>
      </w:pPr>
    </w:p>
    <w:p w:rsidR="00AF2D6A" w:rsidRPr="00AF2D6A" w:rsidRDefault="00AF2D6A" w:rsidP="00AF2D6A">
      <w:pPr>
        <w:pStyle w:val="ListParagraph"/>
        <w:rPr>
          <w:rFonts w:cs="Arial"/>
          <w:b/>
          <w:bCs/>
        </w:rPr>
      </w:pPr>
    </w:p>
    <w:p w:rsidR="004650E4" w:rsidRPr="004650E4" w:rsidRDefault="004650E4" w:rsidP="00AF2D6A">
      <w:pPr>
        <w:spacing w:after="200" w:line="240" w:lineRule="auto"/>
        <w:ind w:left="360"/>
        <w:rPr>
          <w:rFonts w:eastAsia="Cambria" w:cs="Arial"/>
          <w:sz w:val="24"/>
          <w:szCs w:val="24"/>
        </w:rPr>
      </w:pPr>
      <w:r w:rsidRPr="004650E4">
        <w:rPr>
          <w:rFonts w:eastAsia="Times New Roman" w:cs="Arial"/>
          <w:sz w:val="24"/>
          <w:szCs w:val="24"/>
        </w:rPr>
        <w:t xml:space="preserve">Students are expected to demonstrate professional behavior in the classroom and clinical settings. STC is a drug free campus. </w:t>
      </w:r>
      <w:r w:rsidRPr="004650E4">
        <w:rPr>
          <w:rFonts w:eastAsia="Cambria" w:cs="Arial"/>
          <w:sz w:val="24"/>
          <w:szCs w:val="24"/>
        </w:rPr>
        <w:t>The STC Drug and Alcohol Procedure may be found on the web at:</w:t>
      </w:r>
      <w:r w:rsidR="00334BFD">
        <w:rPr>
          <w:rFonts w:eastAsia="Cambria" w:cs="Arial"/>
          <w:sz w:val="24"/>
          <w:szCs w:val="24"/>
        </w:rPr>
        <w:t xml:space="preserve"> </w:t>
      </w:r>
      <w:hyperlink r:id="rId36" w:tooltip="campus security webpage" w:history="1">
        <w:r w:rsidR="00334BFD" w:rsidRPr="00334BFD">
          <w:rPr>
            <w:rStyle w:val="Hyperlink"/>
            <w:rFonts w:eastAsia="Cambria" w:cs="Arial"/>
            <w:sz w:val="24"/>
            <w:szCs w:val="24"/>
          </w:rPr>
          <w:t>STC Campus Security Webpage</w:t>
        </w:r>
      </w:hyperlink>
      <w:r w:rsidRPr="004650E4">
        <w:rPr>
          <w:rFonts w:eastAsia="Cambria" w:cs="Arial"/>
          <w:sz w:val="24"/>
          <w:szCs w:val="24"/>
        </w:rPr>
        <w:t xml:space="preserve"> </w:t>
      </w:r>
      <w:r w:rsidR="00334BFD">
        <w:rPr>
          <w:rFonts w:eastAsia="Cambria" w:cs="Arial"/>
          <w:sz w:val="24"/>
          <w:szCs w:val="24"/>
        </w:rPr>
        <w:t>(</w:t>
      </w:r>
      <w:hyperlink r:id="rId37" w:tooltip="campus security" w:history="1">
        <w:r w:rsidRPr="004650E4">
          <w:rPr>
            <w:rFonts w:eastAsia="Cambria" w:cs="Arial"/>
            <w:color w:val="0000FF"/>
            <w:sz w:val="24"/>
            <w:szCs w:val="24"/>
            <w:u w:val="single"/>
          </w:rPr>
          <w:t>http://www.southeasterntech.edu/pdf/CampusSecurity.pdf</w:t>
        </w:r>
      </w:hyperlink>
      <w:r w:rsidR="00334BFD">
        <w:rPr>
          <w:rFonts w:eastAsia="Cambria" w:cs="Arial"/>
          <w:color w:val="0000FF"/>
          <w:sz w:val="24"/>
          <w:szCs w:val="24"/>
          <w:u w:val="single"/>
        </w:rPr>
        <w:t>)</w:t>
      </w:r>
    </w:p>
    <w:p w:rsidR="004650E4" w:rsidRPr="004650E4" w:rsidRDefault="004650E4" w:rsidP="004650E4">
      <w:pPr>
        <w:spacing w:after="200" w:line="240" w:lineRule="auto"/>
        <w:rPr>
          <w:rFonts w:eastAsia="Cambria" w:cs="Arial"/>
          <w:b/>
          <w:bCs/>
          <w:i/>
          <w:iCs/>
          <w:color w:val="000000"/>
          <w:sz w:val="24"/>
          <w:szCs w:val="24"/>
        </w:rPr>
      </w:pPr>
    </w:p>
    <w:p w:rsidR="004650E4" w:rsidRPr="004650E4" w:rsidRDefault="004650E4" w:rsidP="004650E4">
      <w:pPr>
        <w:rPr>
          <w:rFonts w:eastAsia="Cambria" w:cs="Arial"/>
          <w:iCs/>
          <w:color w:val="000000"/>
          <w:sz w:val="24"/>
          <w:szCs w:val="24"/>
        </w:rPr>
      </w:pPr>
      <w:r w:rsidRPr="00233C66">
        <w:rPr>
          <w:b/>
          <w:sz w:val="24"/>
          <w:szCs w:val="24"/>
        </w:rPr>
        <w:t>Special Note:</w:t>
      </w:r>
      <w:r w:rsidRPr="004650E4">
        <w:rPr>
          <w:rFonts w:eastAsia="Cambria" w:cs="Arial"/>
          <w:iCs/>
          <w:color w:val="000000"/>
          <w:sz w:val="24"/>
          <w:szCs w:val="24"/>
        </w:rPr>
        <w:t> Conviction of a felony could prevent a health science program student from participating in any clinical experience if the student does not meet the clinical affiliate’s requirements. Furthermore, other negative background check information (misdemeanors included) may also prevent clinical participation. If a student is unable to complete the clinical component, he or she will be withdrawn from the enrolled course and be unable to complete the program. Additionally, conviction of a felony could make a student ineligible to take the licensing exam(s) required by the profession upon graduation. Early notification to the appropriate board may be required. Specific licensing board requirements and contact information may be found on respective websites.</w:t>
      </w:r>
    </w:p>
    <w:p w:rsidR="004650E4" w:rsidRDefault="004650E4">
      <w:pPr>
        <w:rPr>
          <w:rFonts w:eastAsia="Cambria" w:cs="Arial"/>
          <w:i/>
          <w:iCs/>
          <w:color w:val="000000"/>
          <w:sz w:val="24"/>
          <w:szCs w:val="24"/>
        </w:rPr>
      </w:pPr>
      <w:r>
        <w:rPr>
          <w:rFonts w:eastAsia="Cambria" w:cs="Arial"/>
          <w:i/>
          <w:iCs/>
          <w:color w:val="000000"/>
          <w:sz w:val="24"/>
          <w:szCs w:val="24"/>
        </w:rPr>
        <w:br w:type="page"/>
      </w:r>
    </w:p>
    <w:p w:rsidR="004650E4" w:rsidRDefault="004650E4" w:rsidP="00A712F4">
      <w:pPr>
        <w:pStyle w:val="Heading1"/>
      </w:pPr>
      <w:bookmarkStart w:id="23" w:name="_Toc29292617"/>
      <w:r>
        <w:t>CPR Requirements-BLS for Healthcare Providers</w:t>
      </w:r>
      <w:bookmarkEnd w:id="23"/>
    </w:p>
    <w:p w:rsidR="004650E4" w:rsidRPr="004650E4" w:rsidRDefault="004650E4" w:rsidP="004650E4">
      <w:pPr>
        <w:spacing w:after="0" w:line="240" w:lineRule="auto"/>
        <w:rPr>
          <w:sz w:val="24"/>
          <w:szCs w:val="24"/>
        </w:rPr>
      </w:pPr>
    </w:p>
    <w:p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Students are expected to provide current and accurate documentation of BLS status.</w:t>
      </w:r>
    </w:p>
    <w:p w:rsidR="004650E4" w:rsidRPr="004650E4" w:rsidRDefault="004650E4" w:rsidP="006D0ABD">
      <w:pPr>
        <w:numPr>
          <w:ilvl w:val="0"/>
          <w:numId w:val="9"/>
        </w:numPr>
        <w:autoSpaceDE w:val="0"/>
        <w:autoSpaceDN w:val="0"/>
        <w:adjustRightInd w:val="0"/>
        <w:spacing w:after="0" w:line="240" w:lineRule="auto"/>
        <w:contextualSpacing/>
        <w:rPr>
          <w:rFonts w:cs="Arial"/>
          <w:sz w:val="24"/>
          <w:szCs w:val="24"/>
        </w:rPr>
      </w:pPr>
      <w:r w:rsidRPr="004650E4">
        <w:rPr>
          <w:rFonts w:cs="Arial"/>
          <w:sz w:val="24"/>
          <w:szCs w:val="24"/>
        </w:rPr>
        <w:t>The certification must be for the American Heart Association BLS Provider and cover 1-person, 2-person, infant, child and adult CPR and AED.</w:t>
      </w:r>
    </w:p>
    <w:p w:rsidR="004650E4" w:rsidRPr="004650E4" w:rsidRDefault="004650E4" w:rsidP="006D0ABD">
      <w:pPr>
        <w:numPr>
          <w:ilvl w:val="0"/>
          <w:numId w:val="9"/>
        </w:numPr>
        <w:spacing w:after="200" w:line="240" w:lineRule="auto"/>
        <w:contextualSpacing/>
        <w:rPr>
          <w:rFonts w:cs="Arial"/>
          <w:sz w:val="24"/>
          <w:szCs w:val="24"/>
        </w:rPr>
      </w:pPr>
      <w:r w:rsidRPr="004650E4">
        <w:rPr>
          <w:rFonts w:cs="Arial"/>
          <w:sz w:val="24"/>
          <w:szCs w:val="24"/>
        </w:rPr>
        <w:t xml:space="preserve">CPR certification must remain valid throughout the program. Students who do not maintain valid certification will not be allowed to participate in clinical experiences. </w:t>
      </w:r>
    </w:p>
    <w:p w:rsidR="004650E4" w:rsidRPr="004650E4" w:rsidRDefault="004650E4" w:rsidP="006D0ABD">
      <w:pPr>
        <w:numPr>
          <w:ilvl w:val="0"/>
          <w:numId w:val="9"/>
        </w:numPr>
        <w:autoSpaceDE w:val="0"/>
        <w:autoSpaceDN w:val="0"/>
        <w:adjustRightInd w:val="0"/>
        <w:spacing w:after="0" w:line="240" w:lineRule="auto"/>
        <w:contextualSpacing/>
        <w:rPr>
          <w:rFonts w:cs="Arial"/>
          <w:sz w:val="24"/>
          <w:szCs w:val="24"/>
        </w:rPr>
      </w:pPr>
      <w:r w:rsidRPr="004650E4">
        <w:rPr>
          <w:rFonts w:cs="Arial"/>
          <w:sz w:val="24"/>
          <w:szCs w:val="24"/>
        </w:rPr>
        <w:t>CPR renewal is not considered an excusable absence from class or clinical; therefore, renewal must be scheduled on the student’s own time.</w:t>
      </w:r>
    </w:p>
    <w:p w:rsidR="00992893" w:rsidRDefault="00992893">
      <w:pPr>
        <w:rPr>
          <w:sz w:val="24"/>
          <w:szCs w:val="24"/>
        </w:rPr>
      </w:pPr>
      <w:r>
        <w:rPr>
          <w:sz w:val="24"/>
          <w:szCs w:val="24"/>
        </w:rPr>
        <w:br w:type="page"/>
      </w:r>
    </w:p>
    <w:p w:rsidR="004650E4" w:rsidRDefault="004650E4" w:rsidP="00A712F4">
      <w:pPr>
        <w:pStyle w:val="Heading1"/>
      </w:pPr>
      <w:bookmarkStart w:id="24" w:name="_Toc29292618"/>
      <w:r>
        <w:t>Safety/Incident Reports</w:t>
      </w:r>
      <w:bookmarkEnd w:id="24"/>
    </w:p>
    <w:p w:rsidR="004650E4" w:rsidRPr="00445F92" w:rsidRDefault="004650E4" w:rsidP="00445F92">
      <w:pPr>
        <w:rPr>
          <w:b/>
          <w:sz w:val="24"/>
        </w:rPr>
      </w:pPr>
      <w:r w:rsidRPr="00445F92">
        <w:rPr>
          <w:b/>
          <w:sz w:val="24"/>
        </w:rPr>
        <w:t>PROCEDURES FOR REPORTING INCIDENTS</w:t>
      </w:r>
    </w:p>
    <w:p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In the event of an accident/injury, other medical emergency, or crime-related incident, the nearest instructor or staff member and an administrator and Security should be notified. </w:t>
      </w:r>
    </w:p>
    <w:p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It should be noted that this procedure is in no way meant to prohibit or impede the reporting of an emergency directly to the appropriate party (i.e., police department, fire department, ambulance, hospital, etc.).</w:t>
      </w:r>
    </w:p>
    <w:p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Professional emergency care, if needed, will be secured by an administrator. As a nonresidential institution, Southeastern Technical College expects that the student will normally secure medical services through a family physician. </w:t>
      </w:r>
    </w:p>
    <w:p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In the case of a serious accident or illness, the College will refer the student to the nearest hospital for emergency care and will notify the student's next of kin. It is to be understood that the student or the student's family will be responsible for the cost of such emergency care. </w:t>
      </w:r>
    </w:p>
    <w:p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If a crime has been committed, the administrator on duty, the Director of Safety and Security will call the local police department. </w:t>
      </w:r>
    </w:p>
    <w:p w:rsidR="004650E4" w:rsidRPr="00445F92" w:rsidRDefault="004650E4" w:rsidP="00445F92">
      <w:pPr>
        <w:rPr>
          <w:b/>
          <w:sz w:val="24"/>
        </w:rPr>
      </w:pPr>
      <w:r w:rsidRPr="00445F92">
        <w:rPr>
          <w:b/>
          <w:sz w:val="24"/>
        </w:rPr>
        <w:t xml:space="preserve">INCIDENT REPORT </w:t>
      </w:r>
    </w:p>
    <w:p w:rsidR="004650E4" w:rsidRPr="004650E4" w:rsidRDefault="004650E4" w:rsidP="004650E4">
      <w:pPr>
        <w:spacing w:after="200" w:line="240" w:lineRule="auto"/>
        <w:rPr>
          <w:rFonts w:eastAsia="Cambria" w:cs="Times New Roman"/>
          <w:sz w:val="24"/>
          <w:szCs w:val="24"/>
        </w:rPr>
      </w:pPr>
      <w:r w:rsidRPr="004650E4">
        <w:rPr>
          <w:rFonts w:eastAsia="Cambria" w:cs="Arial"/>
          <w:sz w:val="24"/>
          <w:szCs w:val="24"/>
        </w:rPr>
        <w:t>In the event of an accident/injury, other medical emergency or crime-related incident involving a student, visitor, or employee at Southeastern Technical College, an Incident Report Form must be completed for any and all accidents or crimes occurring on campus. The report should be returned to the Director of Safety and Security</w:t>
      </w:r>
      <w:r w:rsidRPr="004650E4">
        <w:rPr>
          <w:rFonts w:eastAsia="Cambria" w:cs="Times New Roman"/>
          <w:sz w:val="24"/>
          <w:szCs w:val="24"/>
        </w:rPr>
        <w:t xml:space="preserve">. </w:t>
      </w:r>
    </w:p>
    <w:p w:rsidR="004650E4" w:rsidRDefault="004650E4" w:rsidP="004650E4">
      <w:pPr>
        <w:autoSpaceDE w:val="0"/>
        <w:autoSpaceDN w:val="0"/>
        <w:adjustRightInd w:val="0"/>
        <w:spacing w:after="0" w:line="240" w:lineRule="auto"/>
        <w:rPr>
          <w:rFonts w:cs="Arial"/>
          <w:bCs/>
          <w:sz w:val="24"/>
          <w:szCs w:val="24"/>
        </w:rPr>
      </w:pPr>
      <w:r w:rsidRPr="004650E4">
        <w:rPr>
          <w:rFonts w:eastAsia="Cambria" w:cs="Arial"/>
          <w:sz w:val="24"/>
          <w:szCs w:val="24"/>
        </w:rPr>
        <w:t xml:space="preserve">Reference: TCSG </w:t>
      </w:r>
      <w:r w:rsidRPr="004650E4">
        <w:rPr>
          <w:rFonts w:cs="Arial"/>
          <w:bCs/>
          <w:sz w:val="24"/>
          <w:szCs w:val="24"/>
        </w:rPr>
        <w:t xml:space="preserve">Procedure: 3.4.1p5. </w:t>
      </w:r>
      <w:r w:rsidRPr="004650E4">
        <w:rPr>
          <w:rFonts w:cs="Arial"/>
          <w:sz w:val="24"/>
          <w:szCs w:val="24"/>
        </w:rPr>
        <w:t xml:space="preserve">(II. D. 5a.) </w:t>
      </w:r>
      <w:r w:rsidRPr="004650E4">
        <w:rPr>
          <w:rFonts w:cs="Arial"/>
          <w:bCs/>
          <w:sz w:val="24"/>
          <w:szCs w:val="24"/>
        </w:rPr>
        <w:t>TCSG Security</w:t>
      </w:r>
    </w:p>
    <w:p w:rsidR="00992893" w:rsidRDefault="00992893">
      <w:pPr>
        <w:rPr>
          <w:rFonts w:cs="Arial"/>
          <w:bCs/>
          <w:sz w:val="24"/>
          <w:szCs w:val="24"/>
        </w:rPr>
      </w:pPr>
      <w:r>
        <w:rPr>
          <w:rFonts w:cs="Arial"/>
          <w:bCs/>
          <w:sz w:val="24"/>
          <w:szCs w:val="24"/>
        </w:rPr>
        <w:br w:type="page"/>
      </w:r>
    </w:p>
    <w:p w:rsidR="004650E4" w:rsidRPr="00140335" w:rsidRDefault="004650E4" w:rsidP="00140335">
      <w:pPr>
        <w:jc w:val="center"/>
        <w:rPr>
          <w:b/>
          <w:color w:val="000000"/>
          <w:sz w:val="32"/>
          <w:szCs w:val="32"/>
        </w:rPr>
      </w:pPr>
      <w:r w:rsidRPr="00140335">
        <w:rPr>
          <w:b/>
          <w:sz w:val="32"/>
          <w:szCs w:val="32"/>
        </w:rPr>
        <w:t>Clinical Safety</w:t>
      </w:r>
    </w:p>
    <w:p w:rsidR="004650E4" w:rsidRPr="004650E4" w:rsidRDefault="004650E4" w:rsidP="004650E4">
      <w:pPr>
        <w:autoSpaceDE w:val="0"/>
        <w:autoSpaceDN w:val="0"/>
        <w:adjustRightInd w:val="0"/>
        <w:spacing w:after="200" w:line="240" w:lineRule="auto"/>
        <w:rPr>
          <w:rFonts w:eastAsia="Cambria" w:cs="Arial"/>
          <w:b/>
          <w:i/>
          <w:sz w:val="24"/>
          <w:szCs w:val="24"/>
        </w:rPr>
      </w:pPr>
      <w:r w:rsidRPr="004650E4">
        <w:rPr>
          <w:rFonts w:eastAsia="Cambria" w:cs="Arial"/>
          <w:sz w:val="24"/>
          <w:szCs w:val="24"/>
        </w:rPr>
        <w:t xml:space="preserve">If a student is injured during clinical hours, he/she must notify the faculty/preceptor immediately. Facility protocols must be followed in these situations and follow-up procedures will be maintained by STC personnel. </w:t>
      </w:r>
    </w:p>
    <w:p w:rsidR="004650E4" w:rsidRPr="004650E4" w:rsidRDefault="004650E4" w:rsidP="006D0ABD">
      <w:pPr>
        <w:numPr>
          <w:ilvl w:val="0"/>
          <w:numId w:val="69"/>
        </w:numPr>
        <w:spacing w:after="120" w:line="264" w:lineRule="auto"/>
        <w:contextualSpacing/>
        <w:rPr>
          <w:rFonts w:cs="Arial"/>
          <w:sz w:val="24"/>
          <w:szCs w:val="24"/>
        </w:rPr>
      </w:pPr>
      <w:r w:rsidRPr="004650E4">
        <w:rPr>
          <w:rFonts w:cs="Arial"/>
          <w:sz w:val="24"/>
          <w:szCs w:val="24"/>
        </w:rPr>
        <w:t>If a student becomes ill or suffers an injury while in a clinical practice assignment, he/she must notify the Clinical Instructor/Preceptor immediately.</w:t>
      </w:r>
    </w:p>
    <w:p w:rsidR="004650E4" w:rsidRPr="004650E4" w:rsidRDefault="004650E4" w:rsidP="006D0ABD">
      <w:pPr>
        <w:numPr>
          <w:ilvl w:val="0"/>
          <w:numId w:val="69"/>
        </w:numPr>
        <w:spacing w:after="120" w:line="264" w:lineRule="auto"/>
        <w:contextualSpacing/>
        <w:rPr>
          <w:rFonts w:cs="Arial"/>
          <w:sz w:val="24"/>
          <w:szCs w:val="24"/>
        </w:rPr>
      </w:pPr>
      <w:r w:rsidRPr="004650E4">
        <w:rPr>
          <w:rFonts w:cs="Arial"/>
          <w:sz w:val="24"/>
          <w:szCs w:val="24"/>
        </w:rPr>
        <w:t>The Clinical Instructor/Preceptor is to notify program faculty in as timely a manner as possible.</w:t>
      </w:r>
    </w:p>
    <w:p w:rsidR="004650E4" w:rsidRPr="004650E4" w:rsidRDefault="004650E4" w:rsidP="006D0ABD">
      <w:pPr>
        <w:numPr>
          <w:ilvl w:val="0"/>
          <w:numId w:val="69"/>
        </w:numPr>
        <w:spacing w:after="120" w:line="264" w:lineRule="auto"/>
        <w:contextualSpacing/>
        <w:rPr>
          <w:rFonts w:cs="Arial"/>
          <w:sz w:val="24"/>
          <w:szCs w:val="24"/>
        </w:rPr>
      </w:pPr>
      <w:r w:rsidRPr="004650E4">
        <w:rPr>
          <w:rFonts w:cs="Arial"/>
          <w:sz w:val="24"/>
          <w:szCs w:val="24"/>
        </w:rPr>
        <w:t>Students suffering an illness/injury while performing a clinical practice assignment will follow the facility protocol for treatment in such instances.</w:t>
      </w:r>
    </w:p>
    <w:p w:rsidR="004650E4" w:rsidRPr="004650E4" w:rsidRDefault="004650E4" w:rsidP="006D0ABD">
      <w:pPr>
        <w:numPr>
          <w:ilvl w:val="0"/>
          <w:numId w:val="69"/>
        </w:numPr>
        <w:spacing w:after="120" w:line="264" w:lineRule="auto"/>
        <w:rPr>
          <w:rFonts w:cs="Arial"/>
          <w:sz w:val="24"/>
          <w:szCs w:val="24"/>
        </w:rPr>
      </w:pPr>
      <w:r w:rsidRPr="004650E4">
        <w:rPr>
          <w:rFonts w:cs="Arial"/>
          <w:sz w:val="24"/>
          <w:szCs w:val="24"/>
        </w:rPr>
        <w:t>An incident/occurrence report MUST be completed.</w:t>
      </w:r>
    </w:p>
    <w:p w:rsidR="004650E4" w:rsidRDefault="004650E4" w:rsidP="004650E4">
      <w:pPr>
        <w:rPr>
          <w:rFonts w:eastAsia="Cambria" w:cs="Arial"/>
          <w:sz w:val="24"/>
          <w:szCs w:val="24"/>
        </w:rPr>
      </w:pPr>
      <w:r w:rsidRPr="004650E4">
        <w:rPr>
          <w:rFonts w:eastAsia="Cambria" w:cs="Arial"/>
          <w:sz w:val="24"/>
          <w:szCs w:val="24"/>
        </w:rPr>
        <w:t>Students will assume the financial responsibility for all treatment rendered that is not covered by the College accident insurance.</w:t>
      </w:r>
    </w:p>
    <w:p w:rsidR="005E7581" w:rsidRDefault="005E7581">
      <w:pPr>
        <w:rPr>
          <w:rFonts w:eastAsia="Cambria" w:cs="Arial"/>
          <w:sz w:val="24"/>
          <w:szCs w:val="24"/>
        </w:rPr>
      </w:pPr>
      <w:r>
        <w:rPr>
          <w:rFonts w:eastAsia="Cambria" w:cs="Arial"/>
          <w:sz w:val="24"/>
          <w:szCs w:val="24"/>
        </w:rPr>
        <w:br w:type="page"/>
      </w:r>
    </w:p>
    <w:p w:rsidR="004650E4" w:rsidRDefault="004650E4" w:rsidP="00C455FC">
      <w:pPr>
        <w:pStyle w:val="Heading1"/>
      </w:pPr>
      <w:bookmarkStart w:id="25" w:name="_Toc29292619"/>
      <w:r>
        <w:t>Attendance</w:t>
      </w:r>
      <w:bookmarkEnd w:id="25"/>
    </w:p>
    <w:p w:rsidR="00D923BD" w:rsidRDefault="00D923BD" w:rsidP="000B08EE">
      <w:pPr>
        <w:pStyle w:val="Heading1"/>
        <w:spacing w:before="0" w:line="240" w:lineRule="auto"/>
        <w:rPr>
          <w:rFonts w:cs="Arial"/>
        </w:rPr>
      </w:pPr>
    </w:p>
    <w:p w:rsidR="000B08EE" w:rsidRPr="001A0D91" w:rsidRDefault="000B08EE" w:rsidP="000B08EE">
      <w:pPr>
        <w:pStyle w:val="Heading1"/>
        <w:spacing w:before="0" w:line="240" w:lineRule="auto"/>
        <w:rPr>
          <w:rFonts w:cs="Arial"/>
          <w:b w:val="0"/>
        </w:rPr>
      </w:pPr>
      <w:bookmarkStart w:id="26" w:name="_Toc29292620"/>
      <w:r w:rsidRPr="001A0D91">
        <w:rPr>
          <w:rFonts w:cs="Arial"/>
        </w:rPr>
        <w:t>Student Attendance (Absences)</w:t>
      </w:r>
      <w:bookmarkEnd w:id="26"/>
    </w:p>
    <w:p w:rsidR="000B08EE" w:rsidRDefault="000B08EE" w:rsidP="000B08EE">
      <w:pPr>
        <w:spacing w:after="0"/>
      </w:pPr>
    </w:p>
    <w:p w:rsidR="000B08EE" w:rsidRPr="00233C66" w:rsidRDefault="000B08EE" w:rsidP="000B08EE">
      <w:pPr>
        <w:spacing w:after="120" w:line="240" w:lineRule="atLeast"/>
        <w:rPr>
          <w:rFonts w:ascii="Calibri" w:eastAsia="Times New Roman" w:hAnsi="Calibri" w:cs="Arial"/>
          <w:sz w:val="24"/>
          <w:szCs w:val="24"/>
        </w:rPr>
      </w:pPr>
      <w:r w:rsidRPr="00233C66">
        <w:rPr>
          <w:rFonts w:ascii="Calibri" w:eastAsia="Times New Roman" w:hAnsi="Calibri" w:cs="Arial"/>
          <w:b/>
          <w:bCs/>
          <w:sz w:val="24"/>
          <w:szCs w:val="24"/>
        </w:rPr>
        <w:t>Rationale</w:t>
      </w:r>
    </w:p>
    <w:p w:rsidR="000B08EE" w:rsidRPr="00233C66" w:rsidRDefault="000B08EE" w:rsidP="000B08EE">
      <w:pPr>
        <w:spacing w:after="0" w:line="240" w:lineRule="atLeast"/>
        <w:rPr>
          <w:rFonts w:ascii="Calibri" w:eastAsia="Times New Roman" w:hAnsi="Calibri" w:cstheme="minorHAnsi"/>
          <w:b/>
          <w:bCs/>
          <w:sz w:val="24"/>
          <w:szCs w:val="24"/>
        </w:rPr>
      </w:pPr>
      <w:r w:rsidRPr="00233C66">
        <w:rPr>
          <w:rFonts w:ascii="Calibri" w:eastAsia="Times New Roman" w:hAnsi="Calibri" w:cstheme="minorHAnsi"/>
          <w:sz w:val="24"/>
          <w:szCs w:val="24"/>
        </w:rPr>
        <w:t>It is essential that educational programs meet requirements and standards necessary for successful employment in business and industry. In view of the intensive nature of educational programs, it is necessary for every student to be present and on time every day for all classes as is required in the work environment.</w:t>
      </w:r>
    </w:p>
    <w:p w:rsidR="000B08EE" w:rsidRPr="00233C66" w:rsidRDefault="000B08EE" w:rsidP="000B08EE">
      <w:pPr>
        <w:spacing w:after="0" w:line="240" w:lineRule="atLeast"/>
        <w:rPr>
          <w:rFonts w:ascii="Calibri" w:eastAsia="Times New Roman" w:hAnsi="Calibri" w:cstheme="minorHAnsi"/>
          <w:b/>
          <w:bCs/>
          <w:sz w:val="24"/>
          <w:szCs w:val="24"/>
        </w:rPr>
      </w:pPr>
    </w:p>
    <w:p w:rsidR="000B08EE" w:rsidRPr="00233C66" w:rsidRDefault="000B08EE" w:rsidP="000B08EE">
      <w:pPr>
        <w:spacing w:after="120" w:line="240" w:lineRule="atLeast"/>
        <w:rPr>
          <w:rFonts w:ascii="Calibri" w:eastAsia="Times New Roman" w:hAnsi="Calibri" w:cstheme="minorHAnsi"/>
          <w:b/>
          <w:bCs/>
          <w:sz w:val="24"/>
          <w:szCs w:val="24"/>
        </w:rPr>
      </w:pPr>
      <w:r w:rsidRPr="00233C66">
        <w:rPr>
          <w:rFonts w:ascii="Calibri" w:eastAsia="Times New Roman" w:hAnsi="Calibri" w:cstheme="minorHAnsi"/>
          <w:b/>
          <w:bCs/>
          <w:sz w:val="24"/>
          <w:szCs w:val="24"/>
        </w:rPr>
        <w:t>Procedure</w:t>
      </w:r>
    </w:p>
    <w:p w:rsidR="000B08EE" w:rsidRPr="00233C66" w:rsidRDefault="000B08EE" w:rsidP="000B08EE">
      <w:pPr>
        <w:spacing w:after="120"/>
        <w:rPr>
          <w:rFonts w:ascii="Calibri" w:eastAsia="Times New Roman" w:hAnsi="Calibri" w:cstheme="minorHAnsi"/>
          <w:sz w:val="24"/>
          <w:szCs w:val="24"/>
        </w:rPr>
      </w:pPr>
      <w:r w:rsidRPr="00233C66">
        <w:rPr>
          <w:rFonts w:ascii="Calibri" w:eastAsia="Times New Roman" w:hAnsi="Calibri" w:cstheme="minorHAnsi"/>
          <w:sz w:val="24"/>
          <w:szCs w:val="24"/>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r w:rsidRPr="00233C66">
        <w:rPr>
          <w:rFonts w:ascii="Calibri" w:eastAsia="Times New Roman" w:hAnsi="Calibri" w:cstheme="minorHAnsi"/>
          <w:sz w:val="24"/>
          <w:szCs w:val="24"/>
        </w:rPr>
        <w:br/>
      </w:r>
      <w:r w:rsidRPr="00233C66">
        <w:rPr>
          <w:rFonts w:ascii="Calibri" w:eastAsia="Times New Roman" w:hAnsi="Calibri" w:cstheme="minorHAnsi"/>
          <w:sz w:val="24"/>
          <w:szCs w:val="24"/>
        </w:rPr>
        <w:br/>
        <w:t xml:space="preserve">Instructors have the right to give unannounced quizzes/assignments. Students that miss an unannounced quiz or assignment will receive a grade of 0. Students who stop attending class, but do not formally withdraw, may receive a grade of F and face financial aid repercussions in upcoming semesters. </w:t>
      </w:r>
      <w:r w:rsidRPr="00233C66">
        <w:rPr>
          <w:rFonts w:ascii="Calibri" w:eastAsia="Times New Roman" w:hAnsi="Calibri" w:cstheme="minorHAnsi"/>
          <w:sz w:val="24"/>
          <w:szCs w:val="24"/>
        </w:rPr>
        <w:br/>
      </w:r>
      <w:r w:rsidRPr="00233C66">
        <w:rPr>
          <w:rFonts w:ascii="Calibri" w:eastAsia="Times New Roman" w:hAnsi="Calibri" w:cstheme="minorHAnsi"/>
          <w:sz w:val="24"/>
          <w:szCs w:val="24"/>
        </w:rPr>
        <w:br/>
        <w:t>Instructors are responsible for determining whether missed work may be made up and the content and dates for makeup work is at the discretion of the instructor.</w:t>
      </w:r>
      <w:r w:rsidRPr="00233C66">
        <w:rPr>
          <w:rFonts w:ascii="Calibri" w:eastAsia="Times New Roman" w:hAnsi="Calibri" w:cstheme="minorHAnsi"/>
          <w:sz w:val="24"/>
          <w:szCs w:val="24"/>
        </w:rPr>
        <w:br/>
      </w:r>
      <w:r w:rsidRPr="00233C66">
        <w:rPr>
          <w:rFonts w:ascii="Calibri" w:eastAsia="Times New Roman" w:hAnsi="Calibri" w:cstheme="minorHAnsi"/>
          <w:sz w:val="24"/>
          <w:szCs w:val="24"/>
        </w:rPr>
        <w:br/>
        <w:t>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receives an F in a course.</w:t>
      </w:r>
    </w:p>
    <w:p w:rsidR="000B08EE" w:rsidRPr="00233C66" w:rsidRDefault="000B08EE" w:rsidP="00233C66">
      <w:pPr>
        <w:spacing w:after="120"/>
        <w:rPr>
          <w:rFonts w:ascii="Calibri" w:eastAsia="Times New Roman" w:hAnsi="Calibri" w:cstheme="minorHAnsi"/>
          <w:b/>
          <w:bCs/>
          <w:i/>
          <w:sz w:val="24"/>
          <w:szCs w:val="24"/>
        </w:rPr>
      </w:pPr>
      <w:r w:rsidRPr="00233C66">
        <w:rPr>
          <w:rFonts w:ascii="Calibri" w:eastAsia="Times New Roman" w:hAnsi="Calibri" w:cstheme="minorHAnsi"/>
          <w:sz w:val="24"/>
          <w:szCs w:val="24"/>
        </w:rPr>
        <w:br/>
      </w:r>
      <w:r w:rsidR="00233C66">
        <w:rPr>
          <w:rFonts w:ascii="Calibri" w:eastAsia="Times New Roman" w:hAnsi="Calibri" w:cstheme="minorHAnsi"/>
          <w:b/>
          <w:bCs/>
          <w:i/>
          <w:sz w:val="24"/>
          <w:szCs w:val="24"/>
        </w:rPr>
        <w:t xml:space="preserve">Additional Provisions </w:t>
      </w:r>
    </w:p>
    <w:p w:rsidR="000B08EE" w:rsidRPr="00233C66" w:rsidRDefault="000B08EE" w:rsidP="000B08EE">
      <w:pPr>
        <w:spacing w:after="120"/>
        <w:rPr>
          <w:rFonts w:ascii="Calibri" w:eastAsia="Times New Roman" w:hAnsi="Calibri" w:cstheme="minorHAnsi"/>
          <w:b/>
          <w:bCs/>
          <w:sz w:val="24"/>
          <w:szCs w:val="24"/>
        </w:rPr>
      </w:pPr>
      <w:r w:rsidRPr="00233C66">
        <w:rPr>
          <w:rFonts w:ascii="Calibri" w:eastAsia="Times New Roman" w:hAnsi="Calibri" w:cstheme="minorHAnsi"/>
          <w:b/>
          <w:bCs/>
          <w:sz w:val="24"/>
          <w:szCs w:val="24"/>
        </w:rPr>
        <w:t>Health Science Programs</w:t>
      </w:r>
    </w:p>
    <w:p w:rsidR="000B08EE" w:rsidRPr="00233C66" w:rsidRDefault="000B08EE" w:rsidP="000B08EE">
      <w:pPr>
        <w:spacing w:after="0"/>
        <w:rPr>
          <w:rFonts w:ascii="Calibri" w:eastAsia="Times New Roman" w:hAnsi="Calibri" w:cstheme="minorHAnsi"/>
          <w:bCs/>
          <w:sz w:val="24"/>
          <w:szCs w:val="24"/>
        </w:rPr>
      </w:pPr>
      <w:r w:rsidRPr="00233C66">
        <w:rPr>
          <w:rFonts w:ascii="Calibri" w:eastAsia="Times New Roman" w:hAnsi="Calibri" w:cstheme="minorHAnsi"/>
          <w:bCs/>
          <w:sz w:val="24"/>
          <w:szCs w:val="24"/>
        </w:rPr>
        <w:t>Requirements for instructional hours within Health Science programs reflect the rules of respective licensure boards and/or accrediting agencies. Therefore, these programs have stringent attendance procedures. Each program's attendance policy is published in the program's handbook and/or syllabus which specify the number of allowable absences. All provisions for required make-up work in the classroom or clinical experiences are at the discretion of the instructor.</w:t>
      </w:r>
    </w:p>
    <w:p w:rsidR="000B08EE" w:rsidRPr="00233C66" w:rsidRDefault="000B08EE" w:rsidP="000B08EE">
      <w:pPr>
        <w:spacing w:after="0"/>
        <w:rPr>
          <w:rFonts w:ascii="Calibri" w:eastAsia="Times New Roman" w:hAnsi="Calibri" w:cstheme="minorHAnsi"/>
          <w:bCs/>
          <w:sz w:val="24"/>
          <w:szCs w:val="24"/>
        </w:rPr>
      </w:pPr>
    </w:p>
    <w:p w:rsidR="000B08EE" w:rsidRDefault="000B08EE" w:rsidP="000B08EE">
      <w:pPr>
        <w:spacing w:after="0"/>
        <w:rPr>
          <w:rFonts w:ascii="Calibri" w:eastAsia="Times New Roman" w:hAnsi="Calibri" w:cstheme="minorHAnsi"/>
          <w:bCs/>
          <w:sz w:val="24"/>
          <w:szCs w:val="24"/>
        </w:rPr>
      </w:pPr>
    </w:p>
    <w:p w:rsidR="00595213" w:rsidRPr="00233C66" w:rsidRDefault="00595213" w:rsidP="000B08EE">
      <w:pPr>
        <w:spacing w:after="0"/>
        <w:rPr>
          <w:rFonts w:ascii="Calibri" w:eastAsia="Times New Roman" w:hAnsi="Calibri" w:cstheme="minorHAnsi"/>
          <w:bCs/>
          <w:sz w:val="24"/>
          <w:szCs w:val="24"/>
        </w:rPr>
      </w:pPr>
    </w:p>
    <w:p w:rsidR="000B08EE" w:rsidRPr="00233C66" w:rsidRDefault="000B08EE" w:rsidP="000B08EE">
      <w:pPr>
        <w:spacing w:after="120"/>
        <w:rPr>
          <w:rFonts w:ascii="Calibri" w:eastAsia="Times New Roman" w:hAnsi="Calibri" w:cstheme="minorHAnsi"/>
          <w:b/>
          <w:bCs/>
          <w:sz w:val="24"/>
          <w:szCs w:val="24"/>
        </w:rPr>
      </w:pPr>
      <w:r w:rsidRPr="00233C66">
        <w:rPr>
          <w:rFonts w:ascii="Calibri" w:eastAsia="Times New Roman" w:hAnsi="Calibri" w:cstheme="minorHAnsi"/>
          <w:b/>
          <w:bCs/>
          <w:sz w:val="24"/>
          <w:szCs w:val="24"/>
        </w:rPr>
        <w:t>Special Needs</w:t>
      </w:r>
    </w:p>
    <w:p w:rsidR="000B08EE" w:rsidRPr="00233C66" w:rsidRDefault="000B08EE" w:rsidP="000B08EE">
      <w:pPr>
        <w:spacing w:after="0"/>
        <w:rPr>
          <w:rFonts w:ascii="Calibri" w:eastAsia="Times New Roman" w:hAnsi="Calibri" w:cstheme="minorHAnsi"/>
          <w:bCs/>
          <w:sz w:val="24"/>
          <w:szCs w:val="24"/>
        </w:rPr>
      </w:pPr>
      <w:r w:rsidRPr="00233C66">
        <w:rPr>
          <w:rFonts w:ascii="Calibri" w:eastAsia="Times New Roman" w:hAnsi="Calibri" w:cstheme="minorHAnsi"/>
          <w:bCs/>
          <w:sz w:val="24"/>
          <w:szCs w:val="24"/>
        </w:rPr>
        <w:t>Students with documented special needs may be provided with an individualized Instructional Plan with specifications for scheduled instructional time. It is the student's responsibility to inform the Special Needs Specialist as students and instructors are required to have documented evidence prior to receiving or allowing special accommodations. See the STC Catalog and Student Handbook, Student Affairs section for further information regarding special needs.</w:t>
      </w:r>
    </w:p>
    <w:p w:rsidR="000B08EE" w:rsidRPr="00233C66" w:rsidRDefault="000B08EE" w:rsidP="000B08EE">
      <w:pPr>
        <w:spacing w:after="0"/>
        <w:rPr>
          <w:rFonts w:ascii="Calibri" w:eastAsia="Times New Roman" w:hAnsi="Calibri" w:cstheme="minorHAnsi"/>
          <w:bCs/>
          <w:sz w:val="24"/>
          <w:szCs w:val="24"/>
        </w:rPr>
      </w:pPr>
    </w:p>
    <w:p w:rsidR="000B08EE" w:rsidRPr="00233C66" w:rsidRDefault="000B08EE" w:rsidP="000B08EE">
      <w:pPr>
        <w:spacing w:after="120"/>
        <w:rPr>
          <w:rFonts w:ascii="Calibri" w:eastAsia="Times New Roman" w:hAnsi="Calibri" w:cstheme="minorHAnsi"/>
          <w:b/>
          <w:bCs/>
          <w:sz w:val="24"/>
          <w:szCs w:val="24"/>
        </w:rPr>
      </w:pPr>
      <w:r w:rsidRPr="00233C66">
        <w:rPr>
          <w:rFonts w:ascii="Calibri" w:eastAsia="Times New Roman" w:hAnsi="Calibri" w:cstheme="minorHAnsi"/>
          <w:b/>
          <w:bCs/>
          <w:sz w:val="24"/>
          <w:szCs w:val="24"/>
        </w:rPr>
        <w:t>Specific Absences</w:t>
      </w:r>
    </w:p>
    <w:p w:rsidR="000B08EE" w:rsidRPr="00233C66" w:rsidRDefault="000B08EE" w:rsidP="000B08EE">
      <w:pPr>
        <w:spacing w:after="0"/>
        <w:rPr>
          <w:rFonts w:ascii="Calibri" w:eastAsia="Times New Roman" w:hAnsi="Calibri" w:cstheme="minorHAnsi"/>
          <w:bCs/>
          <w:sz w:val="24"/>
          <w:szCs w:val="24"/>
        </w:rPr>
      </w:pPr>
      <w:r w:rsidRPr="00233C66">
        <w:rPr>
          <w:rFonts w:ascii="Calibri" w:eastAsia="Times New Roman" w:hAnsi="Calibri" w:cstheme="minorHAnsi"/>
          <w:bCs/>
          <w:sz w:val="24"/>
          <w:szCs w:val="24"/>
        </w:rPr>
        <w:t xml:space="preserve">Provisions for Instructional Time missed because of documented absences due to jury duty, military duty, court duty, or required job training will be made at the discretion of the instructor. </w:t>
      </w:r>
    </w:p>
    <w:p w:rsidR="000B08EE" w:rsidRPr="00233C66" w:rsidRDefault="000B08EE" w:rsidP="000B08EE">
      <w:pPr>
        <w:spacing w:after="0"/>
        <w:rPr>
          <w:rFonts w:ascii="Calibri" w:eastAsia="Times New Roman" w:hAnsi="Calibri" w:cstheme="minorHAnsi"/>
          <w:sz w:val="24"/>
          <w:szCs w:val="24"/>
        </w:rPr>
      </w:pPr>
    </w:p>
    <w:p w:rsidR="000B08EE" w:rsidRPr="00233C66" w:rsidRDefault="000B08EE" w:rsidP="000B08EE">
      <w:pPr>
        <w:spacing w:after="0"/>
        <w:rPr>
          <w:rFonts w:ascii="Calibri" w:eastAsia="Times New Roman" w:hAnsi="Calibri" w:cstheme="minorHAnsi"/>
          <w:b/>
          <w:sz w:val="24"/>
          <w:szCs w:val="24"/>
        </w:rPr>
      </w:pPr>
      <w:r w:rsidRPr="00233C66">
        <w:rPr>
          <w:rFonts w:ascii="Calibri" w:eastAsia="Times New Roman" w:hAnsi="Calibri" w:cstheme="minorHAnsi"/>
          <w:b/>
          <w:sz w:val="24"/>
          <w:szCs w:val="24"/>
        </w:rPr>
        <w:t>Southeastern Technical College does not have an Attendance Appeal Policy.</w:t>
      </w:r>
    </w:p>
    <w:p w:rsidR="000B08EE" w:rsidRPr="001A0D91" w:rsidRDefault="000B08EE" w:rsidP="000B08EE">
      <w:pPr>
        <w:spacing w:after="0"/>
        <w:rPr>
          <w:rFonts w:ascii="Calibri" w:eastAsia="Times New Roman" w:hAnsi="Calibri" w:cstheme="minorHAnsi"/>
          <w:b/>
        </w:rPr>
      </w:pPr>
    </w:p>
    <w:p w:rsidR="000B08EE" w:rsidRPr="001A0D91" w:rsidRDefault="000B08EE" w:rsidP="000B08EE">
      <w:pPr>
        <w:pStyle w:val="NoSpacing"/>
        <w:rPr>
          <w:rStyle w:val="Hyperlink"/>
          <w:rFonts w:cstheme="minorHAnsi"/>
          <w:sz w:val="24"/>
          <w:szCs w:val="24"/>
        </w:rPr>
      </w:pPr>
      <w:r w:rsidRPr="001A0D91">
        <w:rPr>
          <w:rFonts w:cstheme="minorHAnsi"/>
          <w:sz w:val="24"/>
          <w:szCs w:val="24"/>
        </w:rPr>
        <w:t xml:space="preserve">Reference: </w:t>
      </w:r>
      <w:r w:rsidRPr="001A0D91">
        <w:rPr>
          <w:rStyle w:val="Hyperlink"/>
          <w:rFonts w:cstheme="minorHAnsi"/>
          <w:sz w:val="24"/>
          <w:szCs w:val="24"/>
        </w:rPr>
        <w:t>Southeastern Technical College Policy Guide</w:t>
      </w:r>
    </w:p>
    <w:p w:rsidR="00445F92" w:rsidRDefault="00445F92">
      <w:pPr>
        <w:rPr>
          <w:sz w:val="24"/>
          <w:szCs w:val="24"/>
        </w:rPr>
      </w:pPr>
    </w:p>
    <w:p w:rsidR="004650E4" w:rsidRPr="00595213" w:rsidRDefault="000121F1" w:rsidP="00233C66">
      <w:pPr>
        <w:pStyle w:val="Heading3"/>
        <w:spacing w:before="0" w:after="120"/>
        <w:rPr>
          <w:u w:val="single"/>
        </w:rPr>
      </w:pPr>
      <w:bookmarkStart w:id="27" w:name="_Toc29292621"/>
      <w:r w:rsidRPr="00595213">
        <w:rPr>
          <w:highlight w:val="yellow"/>
          <w:u w:val="single"/>
        </w:rPr>
        <w:t>Nurse Aide</w:t>
      </w:r>
      <w:r w:rsidR="00CA3760" w:rsidRPr="00595213">
        <w:rPr>
          <w:highlight w:val="yellow"/>
          <w:u w:val="single"/>
        </w:rPr>
        <w:t xml:space="preserve"> </w:t>
      </w:r>
      <w:r w:rsidR="004650E4" w:rsidRPr="00595213">
        <w:rPr>
          <w:highlight w:val="yellow"/>
          <w:u w:val="single"/>
        </w:rPr>
        <w:t>Program Specific Attendance Requirements</w:t>
      </w:r>
      <w:bookmarkEnd w:id="27"/>
    </w:p>
    <w:p w:rsidR="004650E4" w:rsidRDefault="004650E4" w:rsidP="00445F92">
      <w:pPr>
        <w:spacing w:after="0" w:line="240" w:lineRule="auto"/>
        <w:rPr>
          <w:sz w:val="24"/>
          <w:szCs w:val="24"/>
        </w:rPr>
      </w:pPr>
      <w:r w:rsidRPr="00445F92">
        <w:rPr>
          <w:sz w:val="24"/>
          <w:szCs w:val="24"/>
        </w:rPr>
        <w:t xml:space="preserve">In accordance with the general procedure of the school, it is the desire for each student to successfully complete each course in the program. This is necessary to meet graduation requirements. </w:t>
      </w:r>
      <w:r w:rsidRPr="00445F92">
        <w:rPr>
          <w:bCs/>
          <w:sz w:val="24"/>
          <w:szCs w:val="24"/>
        </w:rPr>
        <w:t xml:space="preserve">Regular attendance, punctuality, and responsibility </w:t>
      </w:r>
      <w:r w:rsidRPr="00445F92">
        <w:rPr>
          <w:sz w:val="24"/>
          <w:szCs w:val="24"/>
        </w:rPr>
        <w:t>for class work are three of the most significant factors for success in college.  Students are expected to be present, punctual and prepared for every class assignment, and they are expected to seek additional help fr</w:t>
      </w:r>
      <w:r w:rsidR="00445F92">
        <w:rPr>
          <w:sz w:val="24"/>
          <w:szCs w:val="24"/>
        </w:rPr>
        <w:t>om the instructors when needed.</w:t>
      </w:r>
    </w:p>
    <w:p w:rsidR="00445F92" w:rsidRPr="00445F92" w:rsidRDefault="00445F92" w:rsidP="00445F92">
      <w:pPr>
        <w:spacing w:after="0" w:line="240" w:lineRule="auto"/>
        <w:rPr>
          <w:sz w:val="24"/>
          <w:szCs w:val="24"/>
        </w:rPr>
      </w:pPr>
    </w:p>
    <w:p w:rsidR="004650E4" w:rsidRDefault="004650E4" w:rsidP="00445F92">
      <w:pPr>
        <w:spacing w:after="0" w:line="240" w:lineRule="auto"/>
        <w:rPr>
          <w:sz w:val="24"/>
          <w:szCs w:val="24"/>
        </w:rPr>
      </w:pPr>
      <w:r w:rsidRPr="00445F92">
        <w:rPr>
          <w:sz w:val="24"/>
          <w:szCs w:val="24"/>
        </w:rPr>
        <w:t>Any student who is not present at the beginning of class/lab instruction may not be allowed to enter the clas</w:t>
      </w:r>
      <w:r w:rsidR="00445F92">
        <w:rPr>
          <w:sz w:val="24"/>
          <w:szCs w:val="24"/>
        </w:rPr>
        <w:t>sroom until a scheduled break.</w:t>
      </w:r>
    </w:p>
    <w:p w:rsidR="00445F92" w:rsidRPr="00445F92" w:rsidRDefault="00445F92" w:rsidP="00445F92">
      <w:pPr>
        <w:spacing w:after="0" w:line="240" w:lineRule="auto"/>
        <w:rPr>
          <w:sz w:val="24"/>
          <w:szCs w:val="24"/>
        </w:rPr>
      </w:pPr>
    </w:p>
    <w:p w:rsidR="004650E4" w:rsidRDefault="004650E4" w:rsidP="00445F92">
      <w:pPr>
        <w:spacing w:after="0" w:line="240" w:lineRule="auto"/>
        <w:rPr>
          <w:sz w:val="24"/>
          <w:szCs w:val="24"/>
        </w:rPr>
      </w:pPr>
      <w:r w:rsidRPr="00445F92">
        <w:rPr>
          <w:sz w:val="24"/>
          <w:szCs w:val="24"/>
        </w:rPr>
        <w:t>Attendance procedures are documented on each course syllabus. Students are responsible to monitor their own record of absences and late arrivals, and should refer to individual course syllabi for specific requirements.</w:t>
      </w:r>
    </w:p>
    <w:p w:rsidR="00445F92" w:rsidRPr="00445F92" w:rsidRDefault="00445F92" w:rsidP="00445F92">
      <w:pPr>
        <w:spacing w:after="0" w:line="240" w:lineRule="auto"/>
        <w:rPr>
          <w:sz w:val="24"/>
          <w:szCs w:val="24"/>
        </w:rPr>
      </w:pPr>
    </w:p>
    <w:p w:rsidR="004650E4" w:rsidRDefault="00595213" w:rsidP="00445F92">
      <w:pPr>
        <w:spacing w:after="0" w:line="240" w:lineRule="auto"/>
        <w:rPr>
          <w:sz w:val="24"/>
          <w:szCs w:val="24"/>
        </w:rPr>
      </w:pPr>
      <w:r>
        <w:rPr>
          <w:sz w:val="24"/>
          <w:szCs w:val="24"/>
        </w:rPr>
        <w:t>The faculty may conside</w:t>
      </w:r>
      <w:r w:rsidR="004650E4" w:rsidRPr="00445F92">
        <w:rPr>
          <w:sz w:val="24"/>
          <w:szCs w:val="24"/>
        </w:rPr>
        <w:t>r extenuating circumstances related to absences on a case by case basis.</w:t>
      </w:r>
    </w:p>
    <w:p w:rsidR="00445F92" w:rsidRPr="00445F92" w:rsidRDefault="00445F92" w:rsidP="00445F92">
      <w:pPr>
        <w:spacing w:after="0" w:line="240" w:lineRule="auto"/>
        <w:rPr>
          <w:sz w:val="24"/>
          <w:szCs w:val="24"/>
        </w:rPr>
      </w:pPr>
    </w:p>
    <w:p w:rsidR="004650E4" w:rsidRPr="00445F92" w:rsidRDefault="004650E4" w:rsidP="00445F92">
      <w:pPr>
        <w:spacing w:after="0" w:line="240" w:lineRule="auto"/>
        <w:rPr>
          <w:iCs/>
          <w:sz w:val="24"/>
          <w:szCs w:val="24"/>
        </w:rPr>
      </w:pPr>
      <w:r w:rsidRPr="00445F92">
        <w:rPr>
          <w:iCs/>
          <w:sz w:val="24"/>
          <w:szCs w:val="24"/>
        </w:rPr>
        <w:t>Extenuating Circumstances are unforeseen accidents, illness/deaths in the immediate family or personal illness which requires you to be absent from class or clinical. Vacations, weddings, non-emergent doctor appointments, studying for an exam, child care issues, job interviews and working at your job, etc., are not considered extenuating circumstances as these are not unforeseen events. Students wishing to claim extenuating circumstances may be asked to provide documentation of the condition which led to absenteeism. The presence of extenuating circumstances does not guarantee that a student will be exempted from attendance procedures.</w:t>
      </w:r>
    </w:p>
    <w:p w:rsidR="00595213" w:rsidRDefault="00595213">
      <w:pPr>
        <w:rPr>
          <w:i/>
          <w:sz w:val="24"/>
          <w:szCs w:val="24"/>
        </w:rPr>
      </w:pPr>
      <w:r>
        <w:rPr>
          <w:i/>
          <w:sz w:val="24"/>
          <w:szCs w:val="24"/>
        </w:rPr>
        <w:br w:type="page"/>
      </w:r>
    </w:p>
    <w:p w:rsidR="004650E4" w:rsidRPr="00445F92" w:rsidRDefault="004650E4" w:rsidP="00233C66">
      <w:pPr>
        <w:pStyle w:val="Heading3"/>
        <w:spacing w:after="120"/>
      </w:pPr>
      <w:bookmarkStart w:id="28" w:name="_Toc29292622"/>
      <w:r w:rsidRPr="00445F92">
        <w:t>Clinical Attendance</w:t>
      </w:r>
      <w:bookmarkEnd w:id="28"/>
    </w:p>
    <w:p w:rsidR="004650E4" w:rsidRDefault="004650E4" w:rsidP="00445F92">
      <w:pPr>
        <w:spacing w:after="0" w:line="240" w:lineRule="auto"/>
        <w:rPr>
          <w:sz w:val="24"/>
          <w:szCs w:val="24"/>
        </w:rPr>
      </w:pPr>
      <w:r w:rsidRPr="004650E4">
        <w:rPr>
          <w:sz w:val="24"/>
          <w:szCs w:val="24"/>
        </w:rPr>
        <w:t>Student attendance for on and off campus clinical experien</w:t>
      </w:r>
      <w:r w:rsidR="00445F92">
        <w:rPr>
          <w:sz w:val="24"/>
          <w:szCs w:val="24"/>
        </w:rPr>
        <w:t>ce is required.</w:t>
      </w:r>
    </w:p>
    <w:p w:rsidR="00445F92" w:rsidRPr="004650E4" w:rsidRDefault="00445F92" w:rsidP="00445F92">
      <w:pPr>
        <w:spacing w:after="0" w:line="240" w:lineRule="auto"/>
        <w:rPr>
          <w:sz w:val="24"/>
          <w:szCs w:val="24"/>
        </w:rPr>
      </w:pPr>
    </w:p>
    <w:p w:rsidR="004650E4" w:rsidRDefault="004650E4" w:rsidP="00445F92">
      <w:pPr>
        <w:spacing w:after="0" w:line="240" w:lineRule="auto"/>
        <w:rPr>
          <w:sz w:val="24"/>
          <w:szCs w:val="24"/>
        </w:rPr>
      </w:pPr>
      <w:r w:rsidRPr="004650E4">
        <w:rPr>
          <w:sz w:val="24"/>
          <w:szCs w:val="24"/>
        </w:rPr>
        <w:t xml:space="preserve">Clinical experience is essential for student fulfillment of program and course outcomes. </w:t>
      </w:r>
      <w:r w:rsidR="00A44021">
        <w:rPr>
          <w:sz w:val="24"/>
          <w:szCs w:val="24"/>
        </w:rPr>
        <w:t>Client</w:t>
      </w:r>
      <w:r w:rsidRPr="004650E4">
        <w:rPr>
          <w:sz w:val="24"/>
          <w:szCs w:val="24"/>
        </w:rPr>
        <w:t xml:space="preserve"> welfare and/or department-agency relationships are affected by student’s attendance and performance in the clinical setting. Excessive or unjustified absences or excessive tardiness and early departures will affect the course grade and/or continuation in the program. Admittance to the clinical setting in the event of tardiness for exceptional circumstances will be at the discretion of the instructor and may be counted as absence.</w:t>
      </w:r>
    </w:p>
    <w:p w:rsidR="00445F92" w:rsidRPr="004650E4" w:rsidRDefault="00445F92" w:rsidP="00445F92">
      <w:pPr>
        <w:spacing w:after="0" w:line="240" w:lineRule="auto"/>
        <w:rPr>
          <w:sz w:val="24"/>
          <w:szCs w:val="24"/>
        </w:rPr>
      </w:pPr>
    </w:p>
    <w:p w:rsidR="004650E4" w:rsidRPr="004650E4" w:rsidRDefault="004650E4" w:rsidP="00445F92">
      <w:pPr>
        <w:spacing w:after="0" w:line="240" w:lineRule="auto"/>
        <w:rPr>
          <w:sz w:val="24"/>
          <w:szCs w:val="24"/>
        </w:rPr>
      </w:pPr>
      <w:r w:rsidRPr="004650E4">
        <w:rPr>
          <w:sz w:val="24"/>
          <w:szCs w:val="24"/>
        </w:rPr>
        <w:t xml:space="preserve">Any absence from clinical will require make-up time and assignments at the faculty’s discretion. If for any reason a student cannot be prompt or present for a scheduled clinical experience, the faculty and facility (if directed by faculty) must be notified as far in advance as possible. </w:t>
      </w:r>
    </w:p>
    <w:p w:rsidR="004650E4" w:rsidRPr="004650E4" w:rsidRDefault="004650E4" w:rsidP="00445F92">
      <w:pPr>
        <w:spacing w:after="0" w:line="240" w:lineRule="auto"/>
        <w:rPr>
          <w:sz w:val="24"/>
          <w:szCs w:val="24"/>
        </w:rPr>
      </w:pPr>
    </w:p>
    <w:p w:rsidR="004650E4" w:rsidRDefault="004650E4" w:rsidP="00445F92">
      <w:pPr>
        <w:spacing w:after="0" w:line="240" w:lineRule="auto"/>
        <w:rPr>
          <w:sz w:val="24"/>
          <w:szCs w:val="24"/>
        </w:rPr>
      </w:pPr>
      <w:r w:rsidRPr="004650E4">
        <w:rPr>
          <w:sz w:val="24"/>
          <w:szCs w:val="24"/>
        </w:rPr>
        <w:t xml:space="preserve">Students should arrive to all clinical assignments </w:t>
      </w:r>
      <w:r w:rsidRPr="004650E4">
        <w:rPr>
          <w:sz w:val="24"/>
          <w:szCs w:val="24"/>
          <w:u w:val="single"/>
        </w:rPr>
        <w:t>15</w:t>
      </w:r>
      <w:r w:rsidRPr="004650E4">
        <w:rPr>
          <w:sz w:val="24"/>
          <w:szCs w:val="24"/>
        </w:rPr>
        <w:t xml:space="preserve"> minutes prior to the start of the shift. Example: 7 am shifts start at 6:45 am. Students need to arrive no later than 6:30 am. Students are expected to complete the entire shift. Any unforeseen tardiness, early departure, or absence must be reported immediately to the clinical faculty/preceptor.  Students will not be allowed to go to a clinical site and obtain hours for just “sitting”.  All changes from regularly scheduled clinical times must be approved by faculty.</w:t>
      </w:r>
    </w:p>
    <w:p w:rsidR="00445F92" w:rsidRPr="004650E4" w:rsidRDefault="00445F92" w:rsidP="00445F92">
      <w:pPr>
        <w:spacing w:after="0" w:line="240" w:lineRule="auto"/>
        <w:rPr>
          <w:sz w:val="24"/>
          <w:szCs w:val="24"/>
        </w:rPr>
      </w:pPr>
    </w:p>
    <w:p w:rsidR="004650E4" w:rsidRDefault="004650E4" w:rsidP="00445F92">
      <w:pPr>
        <w:spacing w:after="0" w:line="240" w:lineRule="auto"/>
        <w:rPr>
          <w:sz w:val="24"/>
          <w:szCs w:val="24"/>
        </w:rPr>
      </w:pPr>
      <w:r w:rsidRPr="004650E4">
        <w:rPr>
          <w:sz w:val="24"/>
          <w:szCs w:val="24"/>
        </w:rPr>
        <w:t xml:space="preserve">Students are not permitted to leave the clinical area during their assigned clinical time without the permission of the clinical faculty/preceptor.  This is considered </w:t>
      </w:r>
      <w:r w:rsidR="00A44021">
        <w:rPr>
          <w:sz w:val="24"/>
          <w:szCs w:val="24"/>
        </w:rPr>
        <w:t>client</w:t>
      </w:r>
      <w:r w:rsidRPr="004650E4">
        <w:rPr>
          <w:sz w:val="24"/>
          <w:szCs w:val="24"/>
        </w:rPr>
        <w:t xml:space="preserve"> abandonment an</w:t>
      </w:r>
      <w:r w:rsidR="00445F92">
        <w:rPr>
          <w:sz w:val="24"/>
          <w:szCs w:val="24"/>
        </w:rPr>
        <w:t>d may result in an occurrence.</w:t>
      </w:r>
    </w:p>
    <w:p w:rsidR="00445F92" w:rsidRPr="004650E4" w:rsidRDefault="00445F92" w:rsidP="00445F92">
      <w:pPr>
        <w:spacing w:after="0" w:line="240" w:lineRule="auto"/>
        <w:rPr>
          <w:sz w:val="24"/>
          <w:szCs w:val="24"/>
        </w:rPr>
      </w:pPr>
    </w:p>
    <w:p w:rsidR="004650E4" w:rsidRDefault="004650E4" w:rsidP="00445F92">
      <w:pPr>
        <w:spacing w:after="0" w:line="240" w:lineRule="auto"/>
        <w:rPr>
          <w:sz w:val="24"/>
          <w:szCs w:val="24"/>
        </w:rPr>
      </w:pPr>
      <w:r w:rsidRPr="004650E4">
        <w:rPr>
          <w:sz w:val="24"/>
          <w:szCs w:val="24"/>
        </w:rPr>
        <w:t>If the clinical site closes or dismisses the student earlier than the assigned time scheduled, the student must notify faculty immediately. Failure to do so may result in an occurrence</w:t>
      </w:r>
      <w:r>
        <w:rPr>
          <w:sz w:val="24"/>
          <w:szCs w:val="24"/>
        </w:rPr>
        <w:t>.</w:t>
      </w:r>
    </w:p>
    <w:p w:rsidR="00445F92" w:rsidRPr="004650E4" w:rsidRDefault="00445F92" w:rsidP="00445F92">
      <w:pPr>
        <w:spacing w:after="0" w:line="240" w:lineRule="auto"/>
        <w:rPr>
          <w:color w:val="92D050"/>
          <w:sz w:val="24"/>
          <w:szCs w:val="24"/>
        </w:rPr>
      </w:pPr>
    </w:p>
    <w:p w:rsidR="004650E4" w:rsidRDefault="004650E4" w:rsidP="00445F92">
      <w:pPr>
        <w:spacing w:after="0" w:line="240" w:lineRule="auto"/>
        <w:rPr>
          <w:iCs/>
          <w:sz w:val="24"/>
          <w:szCs w:val="24"/>
        </w:rPr>
      </w:pPr>
      <w:r w:rsidRPr="004650E4">
        <w:rPr>
          <w:sz w:val="24"/>
          <w:szCs w:val="24"/>
        </w:rPr>
        <w:t xml:space="preserve">Students should not attend clinical experiences or didactic assignments when experiencing contagious illnesses with or without fever. </w:t>
      </w:r>
      <w:r w:rsidRPr="004650E4">
        <w:rPr>
          <w:iCs/>
          <w:sz w:val="24"/>
          <w:szCs w:val="24"/>
        </w:rPr>
        <w:t>Students may be asked to provide health care provider documentation of the condition.</w:t>
      </w:r>
    </w:p>
    <w:p w:rsidR="00EC733E" w:rsidRDefault="00EC733E" w:rsidP="00445F92">
      <w:pPr>
        <w:spacing w:after="0" w:line="240" w:lineRule="auto"/>
        <w:rPr>
          <w:iCs/>
          <w:sz w:val="24"/>
          <w:szCs w:val="24"/>
        </w:rPr>
      </w:pPr>
    </w:p>
    <w:p w:rsidR="00EC733E" w:rsidRPr="0049106A" w:rsidRDefault="00EC733E" w:rsidP="00EC733E">
      <w:pPr>
        <w:rPr>
          <w:rFonts w:cs="Arial"/>
          <w:b/>
          <w:bCs/>
        </w:rPr>
      </w:pPr>
      <w:r w:rsidRPr="0049106A">
        <w:rPr>
          <w:rFonts w:cs="Arial"/>
          <w:b/>
          <w:bCs/>
        </w:rPr>
        <w:t>IF A STUDENT FAILS TO REPORT TO CLINICAL AND DOES NOT CONTACT THE CLINICAL INSTRUCTOR PRIOR TO THE SCHEDULED TIME, THE STUDENT WILL BE DROPPED FROM THE COURSE AND RECEIVE A “WF”.</w:t>
      </w:r>
    </w:p>
    <w:p w:rsidR="00445F92" w:rsidRPr="004650E4" w:rsidRDefault="00445F92" w:rsidP="00445F92">
      <w:pPr>
        <w:spacing w:after="0" w:line="240" w:lineRule="auto"/>
        <w:rPr>
          <w:sz w:val="24"/>
          <w:szCs w:val="24"/>
        </w:rPr>
      </w:pPr>
    </w:p>
    <w:p w:rsidR="004650E4" w:rsidRPr="00445F92" w:rsidRDefault="004650E4" w:rsidP="00233C66">
      <w:pPr>
        <w:pStyle w:val="Heading3"/>
        <w:spacing w:after="120"/>
      </w:pPr>
      <w:bookmarkStart w:id="29" w:name="_Toc29292623"/>
      <w:r w:rsidRPr="00445F92">
        <w:t>Meals/Breaks</w:t>
      </w:r>
      <w:bookmarkEnd w:id="29"/>
    </w:p>
    <w:p w:rsidR="004650E4" w:rsidRDefault="004650E4" w:rsidP="00445F92">
      <w:pPr>
        <w:spacing w:after="0" w:line="240" w:lineRule="auto"/>
        <w:rPr>
          <w:sz w:val="24"/>
          <w:szCs w:val="24"/>
        </w:rPr>
      </w:pPr>
      <w:r w:rsidRPr="004650E4">
        <w:rPr>
          <w:sz w:val="24"/>
          <w:szCs w:val="24"/>
        </w:rPr>
        <w:t>Meal/break procedures are facility specific. Failure to abide by meal/break procedures may result in an occurrence. Unless otherwise instructed, students are not permitted to leave the clinical site.  Additionally, inappropriate use of clinical time (i.e., extended breaks, extended lunch hours and not being in assigned areas, etc.) may result in an occurrence. Students are required to take a 30 minute lunch break during each clinical assignment.</w:t>
      </w:r>
    </w:p>
    <w:p w:rsidR="005E7581" w:rsidRDefault="005E7581" w:rsidP="00445F92">
      <w:pPr>
        <w:spacing w:after="0" w:line="240" w:lineRule="auto"/>
        <w:rPr>
          <w:sz w:val="24"/>
          <w:szCs w:val="24"/>
        </w:rPr>
      </w:pPr>
    </w:p>
    <w:p w:rsidR="005E16FF" w:rsidRDefault="005E16FF">
      <w:pPr>
        <w:rPr>
          <w:sz w:val="24"/>
          <w:szCs w:val="24"/>
        </w:rPr>
      </w:pPr>
    </w:p>
    <w:p w:rsidR="002F59B6" w:rsidRDefault="002F59B6">
      <w:pPr>
        <w:rPr>
          <w:rFonts w:asciiTheme="majorHAnsi" w:eastAsiaTheme="majorEastAsia" w:hAnsiTheme="majorHAnsi" w:cstheme="majorBidi"/>
          <w:b/>
          <w:sz w:val="32"/>
          <w:szCs w:val="26"/>
        </w:rPr>
      </w:pPr>
      <w:r>
        <w:br w:type="page"/>
      </w:r>
    </w:p>
    <w:p w:rsidR="00445F92" w:rsidRDefault="00445F92" w:rsidP="00140335">
      <w:pPr>
        <w:pStyle w:val="Heading1"/>
      </w:pPr>
      <w:bookmarkStart w:id="30" w:name="_Toc29292624"/>
      <w:r>
        <w:t>Grading</w:t>
      </w:r>
      <w:bookmarkEnd w:id="30"/>
    </w:p>
    <w:p w:rsidR="00445F92" w:rsidRPr="00445F92" w:rsidRDefault="00445F92" w:rsidP="00140335">
      <w:pPr>
        <w:pStyle w:val="Heading2"/>
      </w:pPr>
      <w:bookmarkStart w:id="31" w:name="_Toc29292625"/>
      <w:r w:rsidRPr="00445F92">
        <w:t>Grading System</w:t>
      </w:r>
      <w:bookmarkEnd w:id="31"/>
    </w:p>
    <w:p w:rsidR="00445F92" w:rsidRPr="00445F92" w:rsidRDefault="00445F92" w:rsidP="00445F92">
      <w:pPr>
        <w:spacing w:after="0" w:line="240" w:lineRule="auto"/>
        <w:rPr>
          <w:sz w:val="24"/>
          <w:szCs w:val="24"/>
        </w:rPr>
      </w:pPr>
      <w:r w:rsidRPr="00445F92">
        <w:rPr>
          <w:sz w:val="24"/>
          <w:szCs w:val="24"/>
        </w:rPr>
        <w:t>The following grading system will be used to specify level of performance in course work.</w:t>
      </w:r>
    </w:p>
    <w:p w:rsidR="00445F92" w:rsidRDefault="00445F92" w:rsidP="00445F92">
      <w:pPr>
        <w:spacing w:after="0" w:line="240" w:lineRule="auto"/>
        <w:rPr>
          <w:sz w:val="24"/>
          <w:szCs w:val="24"/>
        </w:rPr>
      </w:pPr>
      <w:r w:rsidRPr="00445F92">
        <w:rPr>
          <w:sz w:val="24"/>
          <w:szCs w:val="24"/>
        </w:rPr>
        <w:t>Special Note: A grade of “C” or higher is required in order for a student to receive credit for any course taken at STC.</w:t>
      </w:r>
    </w:p>
    <w:p w:rsidR="005E16FF" w:rsidRDefault="005E16FF" w:rsidP="00445F92">
      <w:pPr>
        <w:spacing w:after="0" w:line="240" w:lineRule="auto"/>
        <w:rPr>
          <w:sz w:val="24"/>
          <w:szCs w:val="24"/>
        </w:rPr>
      </w:pPr>
    </w:p>
    <w:tbl>
      <w:tblPr>
        <w:tblStyle w:val="TableGrid"/>
        <w:tblW w:w="0" w:type="auto"/>
        <w:tblLook w:val="04A0" w:firstRow="1" w:lastRow="0" w:firstColumn="1" w:lastColumn="0" w:noHBand="0" w:noVBand="1"/>
        <w:tblCaption w:val="grading system"/>
        <w:tblDescription w:val="detailed description of the grading system with grades in form of letters; explanation in form of numbers; and grade points "/>
      </w:tblPr>
      <w:tblGrid>
        <w:gridCol w:w="3116"/>
        <w:gridCol w:w="3117"/>
        <w:gridCol w:w="3117"/>
      </w:tblGrid>
      <w:tr w:rsidR="005E16FF" w:rsidRPr="00233C66" w:rsidTr="005056EF">
        <w:trPr>
          <w:cantSplit/>
          <w:tblHeader/>
        </w:trPr>
        <w:tc>
          <w:tcPr>
            <w:tcW w:w="3116" w:type="dxa"/>
          </w:tcPr>
          <w:p w:rsidR="005E16FF" w:rsidRPr="00233C66" w:rsidRDefault="005E16FF" w:rsidP="00233C66">
            <w:pPr>
              <w:contextualSpacing/>
              <w:jc w:val="center"/>
              <w:rPr>
                <w:b/>
                <w:bCs/>
                <w:sz w:val="24"/>
                <w:szCs w:val="24"/>
              </w:rPr>
            </w:pPr>
            <w:r w:rsidRPr="00233C66">
              <w:rPr>
                <w:b/>
                <w:bCs/>
                <w:sz w:val="24"/>
                <w:szCs w:val="24"/>
              </w:rPr>
              <w:t>Grades</w:t>
            </w:r>
          </w:p>
        </w:tc>
        <w:tc>
          <w:tcPr>
            <w:tcW w:w="3117" w:type="dxa"/>
          </w:tcPr>
          <w:p w:rsidR="005E16FF" w:rsidRPr="00233C66" w:rsidRDefault="005E16FF" w:rsidP="00233C66">
            <w:pPr>
              <w:contextualSpacing/>
              <w:jc w:val="center"/>
              <w:rPr>
                <w:b/>
                <w:bCs/>
                <w:sz w:val="24"/>
                <w:szCs w:val="24"/>
              </w:rPr>
            </w:pPr>
            <w:r w:rsidRPr="00233C66">
              <w:rPr>
                <w:b/>
                <w:bCs/>
                <w:sz w:val="24"/>
                <w:szCs w:val="24"/>
              </w:rPr>
              <w:t>Explanation</w:t>
            </w:r>
          </w:p>
        </w:tc>
        <w:tc>
          <w:tcPr>
            <w:tcW w:w="3117" w:type="dxa"/>
          </w:tcPr>
          <w:p w:rsidR="005E16FF" w:rsidRPr="00233C66" w:rsidRDefault="005E16FF" w:rsidP="00233C66">
            <w:pPr>
              <w:contextualSpacing/>
              <w:jc w:val="center"/>
              <w:rPr>
                <w:b/>
                <w:bCs/>
                <w:sz w:val="24"/>
                <w:szCs w:val="24"/>
              </w:rPr>
            </w:pPr>
            <w:r w:rsidRPr="00233C66">
              <w:rPr>
                <w:b/>
                <w:bCs/>
                <w:sz w:val="24"/>
                <w:szCs w:val="24"/>
              </w:rPr>
              <w:t>Grade Points</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A</w:t>
            </w:r>
          </w:p>
        </w:tc>
        <w:tc>
          <w:tcPr>
            <w:tcW w:w="3117" w:type="dxa"/>
          </w:tcPr>
          <w:p w:rsidR="005E16FF" w:rsidRPr="005E16FF" w:rsidRDefault="005E16FF" w:rsidP="005E16FF">
            <w:pPr>
              <w:contextualSpacing/>
              <w:rPr>
                <w:sz w:val="24"/>
                <w:szCs w:val="24"/>
              </w:rPr>
            </w:pPr>
            <w:r w:rsidRPr="005E16FF">
              <w:rPr>
                <w:sz w:val="24"/>
                <w:szCs w:val="24"/>
              </w:rPr>
              <w:t>Excellent (90-100)</w:t>
            </w:r>
          </w:p>
        </w:tc>
        <w:tc>
          <w:tcPr>
            <w:tcW w:w="3117" w:type="dxa"/>
          </w:tcPr>
          <w:p w:rsidR="005E16FF" w:rsidRPr="005E16FF" w:rsidRDefault="005E16FF" w:rsidP="005E16FF">
            <w:pPr>
              <w:contextualSpacing/>
              <w:rPr>
                <w:sz w:val="24"/>
                <w:szCs w:val="24"/>
              </w:rPr>
            </w:pPr>
            <w:r w:rsidRPr="005E16FF">
              <w:rPr>
                <w:sz w:val="24"/>
                <w:szCs w:val="24"/>
              </w:rPr>
              <w:t>4</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B</w:t>
            </w:r>
          </w:p>
        </w:tc>
        <w:tc>
          <w:tcPr>
            <w:tcW w:w="3117" w:type="dxa"/>
          </w:tcPr>
          <w:p w:rsidR="005E16FF" w:rsidRPr="005E16FF" w:rsidRDefault="005E16FF" w:rsidP="005E16FF">
            <w:pPr>
              <w:contextualSpacing/>
              <w:rPr>
                <w:sz w:val="24"/>
                <w:szCs w:val="24"/>
              </w:rPr>
            </w:pPr>
            <w:r w:rsidRPr="005E16FF">
              <w:rPr>
                <w:sz w:val="24"/>
                <w:szCs w:val="24"/>
              </w:rPr>
              <w:t>Good (80-89)</w:t>
            </w:r>
          </w:p>
        </w:tc>
        <w:tc>
          <w:tcPr>
            <w:tcW w:w="3117" w:type="dxa"/>
          </w:tcPr>
          <w:p w:rsidR="005E16FF" w:rsidRPr="005E16FF" w:rsidRDefault="005E16FF" w:rsidP="005E16FF">
            <w:pPr>
              <w:contextualSpacing/>
              <w:rPr>
                <w:sz w:val="24"/>
                <w:szCs w:val="24"/>
              </w:rPr>
            </w:pPr>
            <w:r w:rsidRPr="005E16FF">
              <w:rPr>
                <w:sz w:val="24"/>
                <w:szCs w:val="24"/>
              </w:rPr>
              <w:t>3</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C</w:t>
            </w:r>
          </w:p>
        </w:tc>
        <w:tc>
          <w:tcPr>
            <w:tcW w:w="3117" w:type="dxa"/>
          </w:tcPr>
          <w:p w:rsidR="005E16FF" w:rsidRPr="005E16FF" w:rsidRDefault="005E16FF" w:rsidP="005E16FF">
            <w:pPr>
              <w:contextualSpacing/>
              <w:rPr>
                <w:sz w:val="24"/>
                <w:szCs w:val="24"/>
              </w:rPr>
            </w:pPr>
            <w:r w:rsidRPr="005E16FF">
              <w:rPr>
                <w:sz w:val="24"/>
                <w:szCs w:val="24"/>
              </w:rPr>
              <w:t>Satisfactory (70-79)</w:t>
            </w:r>
          </w:p>
        </w:tc>
        <w:tc>
          <w:tcPr>
            <w:tcW w:w="3117" w:type="dxa"/>
          </w:tcPr>
          <w:p w:rsidR="005E16FF" w:rsidRPr="005E16FF" w:rsidRDefault="005E16FF" w:rsidP="005E16FF">
            <w:pPr>
              <w:contextualSpacing/>
              <w:rPr>
                <w:sz w:val="24"/>
                <w:szCs w:val="24"/>
              </w:rPr>
            </w:pPr>
            <w:r w:rsidRPr="005E16FF">
              <w:rPr>
                <w:sz w:val="24"/>
                <w:szCs w:val="24"/>
              </w:rPr>
              <w:t>2</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D</w:t>
            </w:r>
          </w:p>
        </w:tc>
        <w:tc>
          <w:tcPr>
            <w:tcW w:w="3117" w:type="dxa"/>
          </w:tcPr>
          <w:p w:rsidR="005E16FF" w:rsidRPr="005E16FF" w:rsidRDefault="005E16FF" w:rsidP="005E16FF">
            <w:pPr>
              <w:contextualSpacing/>
              <w:rPr>
                <w:sz w:val="24"/>
                <w:szCs w:val="24"/>
              </w:rPr>
            </w:pPr>
            <w:r w:rsidRPr="005E16FF">
              <w:rPr>
                <w:sz w:val="24"/>
                <w:szCs w:val="24"/>
              </w:rPr>
              <w:t>Poor (60-69)</w:t>
            </w:r>
          </w:p>
        </w:tc>
        <w:tc>
          <w:tcPr>
            <w:tcW w:w="3117" w:type="dxa"/>
          </w:tcPr>
          <w:p w:rsidR="005E16FF" w:rsidRPr="005E16FF" w:rsidRDefault="005E16FF" w:rsidP="005E16FF">
            <w:pPr>
              <w:contextualSpacing/>
              <w:rPr>
                <w:sz w:val="24"/>
                <w:szCs w:val="24"/>
              </w:rPr>
            </w:pPr>
            <w:r w:rsidRPr="005E16FF">
              <w:rPr>
                <w:sz w:val="24"/>
                <w:szCs w:val="24"/>
              </w:rPr>
              <w:t>1</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F</w:t>
            </w:r>
          </w:p>
        </w:tc>
        <w:tc>
          <w:tcPr>
            <w:tcW w:w="3117" w:type="dxa"/>
          </w:tcPr>
          <w:p w:rsidR="005E16FF" w:rsidRPr="005E16FF" w:rsidRDefault="005E16FF" w:rsidP="005E16FF">
            <w:pPr>
              <w:contextualSpacing/>
              <w:rPr>
                <w:sz w:val="24"/>
                <w:szCs w:val="24"/>
              </w:rPr>
            </w:pPr>
            <w:r w:rsidRPr="005E16FF">
              <w:rPr>
                <w:sz w:val="24"/>
                <w:szCs w:val="24"/>
              </w:rPr>
              <w:t>Failing (0-59)</w:t>
            </w:r>
          </w:p>
        </w:tc>
        <w:tc>
          <w:tcPr>
            <w:tcW w:w="3117" w:type="dxa"/>
          </w:tcPr>
          <w:p w:rsidR="005E16FF" w:rsidRPr="005E16FF" w:rsidRDefault="005E16FF" w:rsidP="005E16FF">
            <w:pPr>
              <w:contextualSpacing/>
              <w:rPr>
                <w:sz w:val="24"/>
                <w:szCs w:val="24"/>
              </w:rPr>
            </w:pPr>
            <w:r w:rsidRPr="005E16FF">
              <w:rPr>
                <w:sz w:val="24"/>
                <w:szCs w:val="24"/>
              </w:rPr>
              <w:t>0</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W</w:t>
            </w:r>
          </w:p>
        </w:tc>
        <w:tc>
          <w:tcPr>
            <w:tcW w:w="3117" w:type="dxa"/>
          </w:tcPr>
          <w:p w:rsidR="005E16FF" w:rsidRPr="005E16FF" w:rsidRDefault="005E16FF" w:rsidP="005E16FF">
            <w:pPr>
              <w:contextualSpacing/>
              <w:rPr>
                <w:sz w:val="24"/>
                <w:szCs w:val="24"/>
              </w:rPr>
            </w:pPr>
            <w:r w:rsidRPr="005E16FF">
              <w:rPr>
                <w:sz w:val="24"/>
                <w:szCs w:val="24"/>
              </w:rPr>
              <w:t>Withdrawn</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WP</w:t>
            </w:r>
          </w:p>
        </w:tc>
        <w:tc>
          <w:tcPr>
            <w:tcW w:w="3117" w:type="dxa"/>
          </w:tcPr>
          <w:p w:rsidR="005E16FF" w:rsidRPr="005E16FF" w:rsidRDefault="005E16FF" w:rsidP="005E16FF">
            <w:pPr>
              <w:contextualSpacing/>
              <w:rPr>
                <w:sz w:val="24"/>
                <w:szCs w:val="24"/>
              </w:rPr>
            </w:pPr>
            <w:r w:rsidRPr="005E16FF">
              <w:rPr>
                <w:sz w:val="24"/>
                <w:szCs w:val="24"/>
              </w:rPr>
              <w:t>Withdrawn passing</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WF</w:t>
            </w:r>
          </w:p>
        </w:tc>
        <w:tc>
          <w:tcPr>
            <w:tcW w:w="3117" w:type="dxa"/>
          </w:tcPr>
          <w:p w:rsidR="005E16FF" w:rsidRPr="005E16FF" w:rsidRDefault="005E16FF" w:rsidP="005E16FF">
            <w:pPr>
              <w:contextualSpacing/>
              <w:rPr>
                <w:sz w:val="24"/>
                <w:szCs w:val="24"/>
              </w:rPr>
            </w:pPr>
            <w:r w:rsidRPr="005E16FF">
              <w:rPr>
                <w:sz w:val="24"/>
                <w:szCs w:val="24"/>
              </w:rPr>
              <w:t>Withdrawn failing</w:t>
            </w:r>
          </w:p>
        </w:tc>
        <w:tc>
          <w:tcPr>
            <w:tcW w:w="3117" w:type="dxa"/>
          </w:tcPr>
          <w:p w:rsidR="005E16FF" w:rsidRPr="005E16FF" w:rsidRDefault="005E16FF" w:rsidP="005E16FF">
            <w:pPr>
              <w:contextualSpacing/>
              <w:rPr>
                <w:sz w:val="24"/>
                <w:szCs w:val="24"/>
              </w:rPr>
            </w:pPr>
            <w:r w:rsidRPr="005E16FF">
              <w:rPr>
                <w:sz w:val="24"/>
                <w:szCs w:val="24"/>
              </w:rPr>
              <w:t>Computed in GPA as an F</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EX</w:t>
            </w:r>
          </w:p>
        </w:tc>
        <w:tc>
          <w:tcPr>
            <w:tcW w:w="3117" w:type="dxa"/>
          </w:tcPr>
          <w:p w:rsidR="005E16FF" w:rsidRPr="005E16FF" w:rsidRDefault="005E16FF" w:rsidP="005E16FF">
            <w:pPr>
              <w:contextualSpacing/>
              <w:rPr>
                <w:sz w:val="24"/>
                <w:szCs w:val="24"/>
              </w:rPr>
            </w:pPr>
            <w:r w:rsidRPr="005E16FF">
              <w:rPr>
                <w:sz w:val="24"/>
                <w:szCs w:val="24"/>
              </w:rPr>
              <w:t>Exemption Credit</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TR</w:t>
            </w:r>
          </w:p>
        </w:tc>
        <w:tc>
          <w:tcPr>
            <w:tcW w:w="3117" w:type="dxa"/>
          </w:tcPr>
          <w:p w:rsidR="005E16FF" w:rsidRPr="005E16FF" w:rsidRDefault="005E16FF" w:rsidP="005E16FF">
            <w:pPr>
              <w:contextualSpacing/>
              <w:rPr>
                <w:sz w:val="24"/>
                <w:szCs w:val="24"/>
              </w:rPr>
            </w:pPr>
            <w:r w:rsidRPr="005E16FF">
              <w:rPr>
                <w:sz w:val="24"/>
                <w:szCs w:val="24"/>
              </w:rPr>
              <w:t>Transfer Credit</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IP</w:t>
            </w:r>
          </w:p>
        </w:tc>
        <w:tc>
          <w:tcPr>
            <w:tcW w:w="3117" w:type="dxa"/>
          </w:tcPr>
          <w:p w:rsidR="005E16FF" w:rsidRPr="005E16FF" w:rsidRDefault="005E16FF" w:rsidP="005E16FF">
            <w:pPr>
              <w:contextualSpacing/>
              <w:rPr>
                <w:sz w:val="24"/>
                <w:szCs w:val="24"/>
              </w:rPr>
            </w:pPr>
            <w:r w:rsidRPr="005E16FF">
              <w:rPr>
                <w:sz w:val="24"/>
                <w:szCs w:val="24"/>
              </w:rPr>
              <w:t>In Progress</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I</w:t>
            </w:r>
          </w:p>
        </w:tc>
        <w:tc>
          <w:tcPr>
            <w:tcW w:w="3117" w:type="dxa"/>
          </w:tcPr>
          <w:p w:rsidR="005E16FF" w:rsidRPr="005E16FF" w:rsidRDefault="005E16FF" w:rsidP="005E16FF">
            <w:pPr>
              <w:contextualSpacing/>
              <w:rPr>
                <w:sz w:val="24"/>
                <w:szCs w:val="24"/>
              </w:rPr>
            </w:pPr>
            <w:r w:rsidRPr="005E16FF">
              <w:rPr>
                <w:sz w:val="24"/>
                <w:szCs w:val="24"/>
              </w:rPr>
              <w:t>Incomplete</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AU</w:t>
            </w:r>
          </w:p>
        </w:tc>
        <w:tc>
          <w:tcPr>
            <w:tcW w:w="3117" w:type="dxa"/>
          </w:tcPr>
          <w:p w:rsidR="005E16FF" w:rsidRPr="005E16FF" w:rsidRDefault="005E16FF" w:rsidP="005E16FF">
            <w:pPr>
              <w:contextualSpacing/>
              <w:rPr>
                <w:sz w:val="24"/>
                <w:szCs w:val="24"/>
              </w:rPr>
            </w:pPr>
            <w:r w:rsidRPr="005E16FF">
              <w:rPr>
                <w:sz w:val="24"/>
                <w:szCs w:val="24"/>
              </w:rPr>
              <w:t>Audit</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AC</w:t>
            </w:r>
          </w:p>
        </w:tc>
        <w:tc>
          <w:tcPr>
            <w:tcW w:w="3117" w:type="dxa"/>
          </w:tcPr>
          <w:p w:rsidR="005E16FF" w:rsidRPr="005E16FF" w:rsidRDefault="005E16FF" w:rsidP="005E16FF">
            <w:pPr>
              <w:contextualSpacing/>
              <w:rPr>
                <w:sz w:val="24"/>
                <w:szCs w:val="24"/>
              </w:rPr>
            </w:pPr>
            <w:r w:rsidRPr="005E16FF">
              <w:rPr>
                <w:sz w:val="24"/>
                <w:szCs w:val="24"/>
              </w:rPr>
              <w:t>Articulated Credit</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WM</w:t>
            </w:r>
          </w:p>
        </w:tc>
        <w:tc>
          <w:tcPr>
            <w:tcW w:w="3117" w:type="dxa"/>
          </w:tcPr>
          <w:p w:rsidR="005E16FF" w:rsidRPr="005E16FF" w:rsidRDefault="005E16FF" w:rsidP="005E16FF">
            <w:pPr>
              <w:contextualSpacing/>
              <w:rPr>
                <w:sz w:val="24"/>
                <w:szCs w:val="24"/>
              </w:rPr>
            </w:pPr>
            <w:r w:rsidRPr="005E16FF">
              <w:rPr>
                <w:sz w:val="24"/>
                <w:szCs w:val="24"/>
              </w:rPr>
              <w:t>Withdrew Military</w:t>
            </w:r>
          </w:p>
        </w:tc>
        <w:tc>
          <w:tcPr>
            <w:tcW w:w="3117" w:type="dxa"/>
          </w:tcPr>
          <w:p w:rsidR="005E16FF" w:rsidRPr="005E16FF" w:rsidRDefault="005E16FF" w:rsidP="005E16FF">
            <w:pPr>
              <w:contextualSpacing/>
              <w:rPr>
                <w:sz w:val="24"/>
                <w:szCs w:val="24"/>
              </w:rPr>
            </w:pPr>
            <w:r w:rsidRPr="005E16FF">
              <w:rPr>
                <w:sz w:val="24"/>
                <w:szCs w:val="24"/>
              </w:rPr>
              <w:t>Not computed in GPA</w:t>
            </w:r>
          </w:p>
        </w:tc>
      </w:tr>
      <w:tr w:rsidR="005E16FF" w:rsidTr="005056EF">
        <w:trPr>
          <w:cantSplit/>
          <w:tblHeader/>
        </w:trPr>
        <w:tc>
          <w:tcPr>
            <w:tcW w:w="3116" w:type="dxa"/>
          </w:tcPr>
          <w:p w:rsidR="005E16FF" w:rsidRPr="005E16FF" w:rsidRDefault="005E16FF" w:rsidP="005E16FF">
            <w:pPr>
              <w:contextualSpacing/>
              <w:rPr>
                <w:sz w:val="24"/>
                <w:szCs w:val="24"/>
              </w:rPr>
            </w:pPr>
            <w:r w:rsidRPr="005E16FF">
              <w:rPr>
                <w:sz w:val="24"/>
                <w:szCs w:val="24"/>
              </w:rPr>
              <w:t>NG</w:t>
            </w:r>
          </w:p>
        </w:tc>
        <w:tc>
          <w:tcPr>
            <w:tcW w:w="3117" w:type="dxa"/>
          </w:tcPr>
          <w:p w:rsidR="005E16FF" w:rsidRPr="005E16FF" w:rsidRDefault="005E16FF" w:rsidP="005E16FF">
            <w:pPr>
              <w:contextualSpacing/>
              <w:rPr>
                <w:sz w:val="24"/>
                <w:szCs w:val="24"/>
              </w:rPr>
            </w:pPr>
            <w:r w:rsidRPr="005E16FF">
              <w:rPr>
                <w:sz w:val="24"/>
                <w:szCs w:val="24"/>
              </w:rPr>
              <w:t>No Grade</w:t>
            </w:r>
          </w:p>
        </w:tc>
        <w:tc>
          <w:tcPr>
            <w:tcW w:w="3117" w:type="dxa"/>
          </w:tcPr>
          <w:p w:rsidR="005E16FF" w:rsidRPr="005E16FF" w:rsidRDefault="005E16FF" w:rsidP="005E16FF">
            <w:pPr>
              <w:contextualSpacing/>
              <w:rPr>
                <w:sz w:val="24"/>
                <w:szCs w:val="24"/>
              </w:rPr>
            </w:pPr>
            <w:r w:rsidRPr="005E16FF">
              <w:rPr>
                <w:sz w:val="24"/>
                <w:szCs w:val="24"/>
              </w:rPr>
              <w:t>Not computed in GPA</w:t>
            </w:r>
          </w:p>
        </w:tc>
      </w:tr>
    </w:tbl>
    <w:p w:rsidR="005E16FF" w:rsidRDefault="005E16FF" w:rsidP="00233C66">
      <w:pPr>
        <w:spacing w:after="0" w:line="240" w:lineRule="auto"/>
        <w:rPr>
          <w:sz w:val="24"/>
          <w:szCs w:val="24"/>
        </w:rPr>
      </w:pPr>
      <w:r>
        <w:rPr>
          <w:sz w:val="24"/>
          <w:szCs w:val="24"/>
        </w:rPr>
        <w:t>Course grading procedures are noted on each individual course syllabus.</w:t>
      </w:r>
    </w:p>
    <w:p w:rsidR="00A4309E" w:rsidRDefault="005E16FF">
      <w:pPr>
        <w:rPr>
          <w:sz w:val="24"/>
          <w:szCs w:val="24"/>
        </w:rPr>
      </w:pPr>
      <w:r>
        <w:rPr>
          <w:sz w:val="24"/>
          <w:szCs w:val="24"/>
        </w:rPr>
        <w:br w:type="page"/>
      </w:r>
    </w:p>
    <w:p w:rsidR="00A4309E" w:rsidRDefault="00A4309E" w:rsidP="00A4309E">
      <w:pPr>
        <w:pStyle w:val="Heading1"/>
      </w:pPr>
      <w:bookmarkStart w:id="32" w:name="_Toc29292626"/>
      <w:r>
        <w:t>Student Success Plan</w:t>
      </w:r>
      <w:bookmarkEnd w:id="32"/>
    </w:p>
    <w:p w:rsidR="00A4309E" w:rsidRPr="001874CA" w:rsidRDefault="00A4309E" w:rsidP="00A4309E">
      <w:pPr>
        <w:rPr>
          <w:sz w:val="24"/>
          <w:szCs w:val="24"/>
        </w:rPr>
      </w:pPr>
      <w:r w:rsidRPr="001874CA">
        <w:rPr>
          <w:sz w:val="24"/>
          <w:szCs w:val="24"/>
        </w:rPr>
        <w:t xml:space="preserve">The Student Success Plan is directed at the concern(s) or deficit(s) identified by: a concern noticed by a </w:t>
      </w:r>
      <w:r>
        <w:rPr>
          <w:sz w:val="24"/>
          <w:szCs w:val="24"/>
        </w:rPr>
        <w:t xml:space="preserve">program faculty </w:t>
      </w:r>
      <w:r w:rsidRPr="001874CA">
        <w:rPr>
          <w:sz w:val="24"/>
          <w:szCs w:val="24"/>
        </w:rPr>
        <w:t>or clinical preceptor/staff</w:t>
      </w:r>
      <w:r>
        <w:rPr>
          <w:sz w:val="24"/>
          <w:szCs w:val="24"/>
        </w:rPr>
        <w:t>, or an occurrence notice.</w:t>
      </w:r>
    </w:p>
    <w:p w:rsidR="00A4309E" w:rsidRPr="001874CA" w:rsidRDefault="00A4309E" w:rsidP="00A4309E">
      <w:pPr>
        <w:rPr>
          <w:rFonts w:cs="FranklinGothic-Book"/>
          <w:sz w:val="24"/>
          <w:szCs w:val="24"/>
        </w:rPr>
      </w:pPr>
      <w:r w:rsidRPr="001874CA">
        <w:rPr>
          <w:rFonts w:cs="FranklinGothic-Book"/>
          <w:sz w:val="24"/>
          <w:szCs w:val="24"/>
        </w:rPr>
        <w:t xml:space="preserve">The </w:t>
      </w:r>
      <w:r w:rsidRPr="001874CA">
        <w:rPr>
          <w:sz w:val="24"/>
          <w:szCs w:val="24"/>
        </w:rPr>
        <w:t xml:space="preserve">Student Success Plan Worksheet </w:t>
      </w:r>
      <w:r w:rsidRPr="001874CA">
        <w:rPr>
          <w:rFonts w:cs="FranklinGothic-Book"/>
          <w:sz w:val="24"/>
          <w:szCs w:val="24"/>
        </w:rPr>
        <w:t>is designed to assist the student in developing a plan to maintain or return to good academic standing or performance. The student should be honest with the commitment and effort he or she is willing to invest to create a plan that is workable and achievable.</w:t>
      </w:r>
    </w:p>
    <w:p w:rsidR="00A4309E" w:rsidRPr="001874CA" w:rsidRDefault="00A4309E" w:rsidP="00A4309E">
      <w:pPr>
        <w:autoSpaceDE w:val="0"/>
        <w:autoSpaceDN w:val="0"/>
        <w:adjustRightInd w:val="0"/>
        <w:spacing w:after="60" w:line="240" w:lineRule="auto"/>
        <w:rPr>
          <w:rFonts w:cs="CenturyGothic-Bold"/>
          <w:b/>
          <w:bCs/>
          <w:sz w:val="24"/>
          <w:szCs w:val="24"/>
        </w:rPr>
      </w:pPr>
      <w:r w:rsidRPr="001874CA">
        <w:rPr>
          <w:rFonts w:cs="CenturyGothic-Bold"/>
          <w:b/>
          <w:bCs/>
          <w:sz w:val="24"/>
          <w:szCs w:val="24"/>
        </w:rPr>
        <w:t xml:space="preserve">Step 1: </w:t>
      </w:r>
      <w:r w:rsidRPr="001874CA">
        <w:rPr>
          <w:rFonts w:cs="CenturyGothic-Bold"/>
          <w:bCs/>
          <w:sz w:val="24"/>
          <w:szCs w:val="24"/>
        </w:rPr>
        <w:t xml:space="preserve">Identify the obstacles you are encountering. </w:t>
      </w:r>
    </w:p>
    <w:p w:rsidR="00A4309E" w:rsidRPr="001874CA" w:rsidRDefault="00A4309E" w:rsidP="00A4309E">
      <w:pPr>
        <w:pStyle w:val="NoSpacing"/>
        <w:spacing w:after="60"/>
        <w:ind w:left="720" w:hanging="720"/>
        <w:rPr>
          <w:sz w:val="24"/>
          <w:szCs w:val="24"/>
        </w:rPr>
      </w:pPr>
      <w:r w:rsidRPr="001874CA">
        <w:rPr>
          <w:b/>
          <w:sz w:val="24"/>
          <w:szCs w:val="24"/>
        </w:rPr>
        <w:t xml:space="preserve">Step 2: </w:t>
      </w:r>
      <w:r w:rsidRPr="001874CA">
        <w:rPr>
          <w:sz w:val="24"/>
          <w:szCs w:val="24"/>
        </w:rPr>
        <w:t>Generate potential solutions for overcoming the obstacles you</w:t>
      </w:r>
      <w:r w:rsidRPr="001874CA">
        <w:rPr>
          <w:b/>
          <w:sz w:val="24"/>
          <w:szCs w:val="24"/>
        </w:rPr>
        <w:t xml:space="preserve"> </w:t>
      </w:r>
      <w:r w:rsidRPr="001874CA">
        <w:rPr>
          <w:sz w:val="24"/>
          <w:szCs w:val="24"/>
        </w:rPr>
        <w:t>have identified.</w:t>
      </w:r>
      <w:r w:rsidRPr="001874CA">
        <w:rPr>
          <w:b/>
          <w:sz w:val="24"/>
          <w:szCs w:val="24"/>
        </w:rPr>
        <w:t xml:space="preserve"> </w:t>
      </w:r>
      <w:r>
        <w:rPr>
          <w:b/>
          <w:sz w:val="24"/>
          <w:szCs w:val="24"/>
        </w:rPr>
        <w:t xml:space="preserve"> </w:t>
      </w:r>
      <w:r w:rsidRPr="001874CA">
        <w:rPr>
          <w:sz w:val="24"/>
          <w:szCs w:val="24"/>
        </w:rPr>
        <w:t>Indicate assistance to be provided; including needed resources.</w:t>
      </w:r>
    </w:p>
    <w:p w:rsidR="00A4309E" w:rsidRPr="001874CA" w:rsidRDefault="00A4309E" w:rsidP="00A4309E">
      <w:pPr>
        <w:pStyle w:val="NoSpacing"/>
        <w:spacing w:after="60"/>
        <w:rPr>
          <w:rFonts w:cs="FranklinGothic-Book"/>
          <w:sz w:val="24"/>
          <w:szCs w:val="24"/>
        </w:rPr>
      </w:pPr>
      <w:r w:rsidRPr="001874CA">
        <w:rPr>
          <w:b/>
          <w:sz w:val="24"/>
          <w:szCs w:val="24"/>
        </w:rPr>
        <w:t xml:space="preserve">Step 3: </w:t>
      </w:r>
      <w:r w:rsidRPr="001874CA">
        <w:rPr>
          <w:sz w:val="24"/>
          <w:szCs w:val="24"/>
        </w:rPr>
        <w:t>Commit to workable and achievable solutions.</w:t>
      </w:r>
    </w:p>
    <w:p w:rsidR="00A4309E" w:rsidRPr="001874CA" w:rsidRDefault="00A4309E" w:rsidP="00A4309E">
      <w:pPr>
        <w:autoSpaceDE w:val="0"/>
        <w:autoSpaceDN w:val="0"/>
        <w:adjustRightInd w:val="0"/>
        <w:spacing w:after="120" w:line="240" w:lineRule="auto"/>
        <w:rPr>
          <w:rFonts w:cs="CenturyGothic-Bold"/>
          <w:b/>
          <w:bCs/>
          <w:sz w:val="24"/>
          <w:szCs w:val="24"/>
        </w:rPr>
      </w:pPr>
      <w:r w:rsidRPr="001874CA">
        <w:rPr>
          <w:rFonts w:cs="CenturyGothic-Bold"/>
          <w:b/>
          <w:bCs/>
          <w:sz w:val="24"/>
          <w:szCs w:val="24"/>
        </w:rPr>
        <w:t xml:space="preserve">Step 4: </w:t>
      </w:r>
      <w:r w:rsidRPr="001874CA">
        <w:rPr>
          <w:rFonts w:cs="CenturyGothic-Bold"/>
          <w:bCs/>
          <w:sz w:val="24"/>
          <w:szCs w:val="24"/>
        </w:rPr>
        <w:t>Develop your plan of action!</w:t>
      </w:r>
    </w:p>
    <w:p w:rsidR="00A4309E" w:rsidRPr="001874CA" w:rsidRDefault="00A4309E" w:rsidP="00A4309E">
      <w:pPr>
        <w:autoSpaceDE w:val="0"/>
        <w:autoSpaceDN w:val="0"/>
        <w:adjustRightInd w:val="0"/>
        <w:spacing w:after="120" w:line="240" w:lineRule="auto"/>
        <w:ind w:left="720"/>
        <w:rPr>
          <w:rFonts w:cs="FranklinGothic-Book"/>
          <w:sz w:val="24"/>
          <w:szCs w:val="24"/>
        </w:rPr>
      </w:pPr>
      <w:r w:rsidRPr="001874CA">
        <w:rPr>
          <w:rFonts w:cs="FranklinGothic-Book"/>
          <w:sz w:val="24"/>
          <w:szCs w:val="24"/>
        </w:rPr>
        <w:t xml:space="preserve">Use the </w:t>
      </w:r>
      <w:r w:rsidRPr="001874CA">
        <w:rPr>
          <w:rFonts w:cs="FranklinGothic-Book"/>
          <w:b/>
          <w:sz w:val="24"/>
          <w:szCs w:val="24"/>
        </w:rPr>
        <w:t>SMART</w:t>
      </w:r>
      <w:r w:rsidRPr="001874CA">
        <w:rPr>
          <w:rFonts w:cs="FranklinGothic-Book"/>
          <w:sz w:val="24"/>
          <w:szCs w:val="24"/>
        </w:rPr>
        <w:t xml:space="preserve"> formula for achieving your goal.</w:t>
      </w:r>
    </w:p>
    <w:p w:rsidR="00A4309E" w:rsidRPr="001874CA" w:rsidRDefault="00A4309E" w:rsidP="00A4309E">
      <w:pPr>
        <w:autoSpaceDE w:val="0"/>
        <w:autoSpaceDN w:val="0"/>
        <w:adjustRightInd w:val="0"/>
        <w:spacing w:after="0" w:line="240" w:lineRule="auto"/>
        <w:ind w:left="720" w:hanging="720"/>
        <w:rPr>
          <w:rFonts w:cs="FranklinGothic-Book"/>
          <w:sz w:val="24"/>
          <w:szCs w:val="24"/>
        </w:rPr>
      </w:pPr>
      <w:r w:rsidRPr="001874CA">
        <w:rPr>
          <w:rFonts w:cs="FranklinGothic-Book"/>
          <w:b/>
          <w:sz w:val="24"/>
          <w:szCs w:val="24"/>
        </w:rPr>
        <w:t>S</w:t>
      </w:r>
      <w:r w:rsidRPr="001874CA">
        <w:rPr>
          <w:rFonts w:cs="FranklinGothic-Book"/>
          <w:sz w:val="24"/>
          <w:szCs w:val="24"/>
        </w:rPr>
        <w:t xml:space="preserve">= Specific: Make your goal as specific as possible.  </w:t>
      </w:r>
    </w:p>
    <w:p w:rsidR="00A4309E" w:rsidRPr="001874CA" w:rsidRDefault="00A4309E" w:rsidP="00A4309E">
      <w:pPr>
        <w:autoSpaceDE w:val="0"/>
        <w:autoSpaceDN w:val="0"/>
        <w:adjustRightInd w:val="0"/>
        <w:spacing w:after="60" w:line="240" w:lineRule="auto"/>
        <w:ind w:left="720" w:hanging="720"/>
        <w:rPr>
          <w:rFonts w:cs="FranklinGothic-Book"/>
          <w:sz w:val="24"/>
          <w:szCs w:val="24"/>
        </w:rPr>
      </w:pPr>
      <w:r>
        <w:rPr>
          <w:rFonts w:cs="FranklinGothic-BookItalic"/>
          <w:i/>
          <w:iCs/>
          <w:sz w:val="24"/>
          <w:szCs w:val="24"/>
        </w:rPr>
        <w:t xml:space="preserve">      </w:t>
      </w:r>
      <w:r w:rsidRPr="001874CA">
        <w:rPr>
          <w:rFonts w:cs="FranklinGothic-BookItalic"/>
          <w:i/>
          <w:iCs/>
          <w:sz w:val="24"/>
          <w:szCs w:val="24"/>
        </w:rPr>
        <w:t>I will have a course average of 80 by the end of the semester.</w:t>
      </w:r>
    </w:p>
    <w:p w:rsidR="00A4309E" w:rsidRPr="001874CA" w:rsidRDefault="00A4309E" w:rsidP="00A4309E">
      <w:pPr>
        <w:autoSpaceDE w:val="0"/>
        <w:autoSpaceDN w:val="0"/>
        <w:adjustRightInd w:val="0"/>
        <w:spacing w:after="0" w:line="240" w:lineRule="auto"/>
        <w:ind w:left="4"/>
        <w:rPr>
          <w:rFonts w:cs="FranklinGothic-Book"/>
          <w:sz w:val="24"/>
          <w:szCs w:val="24"/>
        </w:rPr>
      </w:pPr>
      <w:r w:rsidRPr="001874CA">
        <w:rPr>
          <w:rFonts w:cs="FranklinGothic-Book"/>
          <w:b/>
          <w:sz w:val="24"/>
          <w:szCs w:val="24"/>
        </w:rPr>
        <w:t>M</w:t>
      </w:r>
      <w:r w:rsidRPr="001874CA">
        <w:rPr>
          <w:rFonts w:cs="FranklinGothic-Book"/>
          <w:sz w:val="24"/>
          <w:szCs w:val="24"/>
        </w:rPr>
        <w:t>=Measurable: Be sure that your goal is measurable.</w:t>
      </w:r>
    </w:p>
    <w:p w:rsidR="00A4309E" w:rsidRPr="001874CA" w:rsidRDefault="00A4309E" w:rsidP="00A4309E">
      <w:pPr>
        <w:autoSpaceDE w:val="0"/>
        <w:autoSpaceDN w:val="0"/>
        <w:adjustRightInd w:val="0"/>
        <w:spacing w:after="60" w:line="240" w:lineRule="auto"/>
        <w:ind w:left="288" w:hanging="288"/>
        <w:rPr>
          <w:rFonts w:cs="FranklinGothic-Book"/>
          <w:sz w:val="24"/>
          <w:szCs w:val="24"/>
        </w:rPr>
      </w:pPr>
      <w:r>
        <w:rPr>
          <w:rFonts w:cs="FranklinGothic-BookItalic"/>
          <w:i/>
          <w:iCs/>
          <w:sz w:val="24"/>
          <w:szCs w:val="24"/>
        </w:rPr>
        <w:t xml:space="preserve">      </w:t>
      </w:r>
      <w:r w:rsidRPr="001874CA">
        <w:rPr>
          <w:rFonts w:cs="FranklinGothic-BookItalic"/>
          <w:i/>
          <w:iCs/>
          <w:sz w:val="24"/>
          <w:szCs w:val="24"/>
        </w:rPr>
        <w:t>I will be able to measure whether or not I have achieved my desired course average at the end of the semester.</w:t>
      </w:r>
    </w:p>
    <w:p w:rsidR="00A4309E" w:rsidRPr="001874CA" w:rsidRDefault="00A4309E" w:rsidP="00A4309E">
      <w:pPr>
        <w:autoSpaceDE w:val="0"/>
        <w:autoSpaceDN w:val="0"/>
        <w:adjustRightInd w:val="0"/>
        <w:spacing w:after="0" w:line="240" w:lineRule="auto"/>
        <w:ind w:left="4"/>
        <w:rPr>
          <w:rFonts w:cs="FranklinGothic-Book"/>
          <w:sz w:val="24"/>
          <w:szCs w:val="24"/>
        </w:rPr>
      </w:pPr>
      <w:r w:rsidRPr="001874CA">
        <w:rPr>
          <w:rFonts w:cs="FranklinGothic-Book"/>
          <w:b/>
          <w:sz w:val="24"/>
          <w:szCs w:val="24"/>
        </w:rPr>
        <w:t>A</w:t>
      </w:r>
      <w:r w:rsidRPr="001874CA">
        <w:rPr>
          <w:rFonts w:cs="FranklinGothic-Book"/>
          <w:sz w:val="24"/>
          <w:szCs w:val="24"/>
        </w:rPr>
        <w:t>=Attainable: Set goals that you can achieve.</w:t>
      </w:r>
    </w:p>
    <w:p w:rsidR="00A4309E" w:rsidRPr="001874CA" w:rsidRDefault="00A4309E" w:rsidP="00A4309E">
      <w:pPr>
        <w:autoSpaceDE w:val="0"/>
        <w:autoSpaceDN w:val="0"/>
        <w:adjustRightInd w:val="0"/>
        <w:spacing w:after="60" w:line="240" w:lineRule="auto"/>
        <w:ind w:left="288" w:hanging="288"/>
        <w:rPr>
          <w:rFonts w:cs="FranklinGothic-Book"/>
          <w:sz w:val="24"/>
          <w:szCs w:val="24"/>
        </w:rPr>
      </w:pPr>
      <w:r>
        <w:rPr>
          <w:rFonts w:cs="FranklinGothic-BookItalic"/>
          <w:i/>
          <w:iCs/>
          <w:sz w:val="24"/>
          <w:szCs w:val="24"/>
        </w:rPr>
        <w:t xml:space="preserve">     </w:t>
      </w:r>
      <w:r w:rsidRPr="001874CA">
        <w:rPr>
          <w:rFonts w:cs="FranklinGothic-BookItalic"/>
          <w:i/>
          <w:iCs/>
          <w:sz w:val="24"/>
          <w:szCs w:val="24"/>
        </w:rPr>
        <w:t xml:space="preserve">I have done the math and know that a course average of 80 by the end of the </w:t>
      </w:r>
      <w:r>
        <w:rPr>
          <w:rFonts w:cs="FranklinGothic-BookItalic"/>
          <w:i/>
          <w:iCs/>
          <w:sz w:val="24"/>
          <w:szCs w:val="24"/>
        </w:rPr>
        <w:t xml:space="preserve">   </w:t>
      </w:r>
      <w:r w:rsidRPr="001874CA">
        <w:rPr>
          <w:rFonts w:cs="FranklinGothic-BookItalic"/>
          <w:i/>
          <w:iCs/>
          <w:sz w:val="24"/>
          <w:szCs w:val="24"/>
        </w:rPr>
        <w:t>semester is possible.</w:t>
      </w:r>
    </w:p>
    <w:p w:rsidR="00A4309E" w:rsidRPr="001874CA" w:rsidRDefault="00A4309E" w:rsidP="00A4309E">
      <w:pPr>
        <w:autoSpaceDE w:val="0"/>
        <w:autoSpaceDN w:val="0"/>
        <w:adjustRightInd w:val="0"/>
        <w:spacing w:after="0" w:line="240" w:lineRule="auto"/>
        <w:ind w:left="4"/>
        <w:rPr>
          <w:rFonts w:cs="FranklinGothic-Book"/>
          <w:sz w:val="24"/>
          <w:szCs w:val="24"/>
        </w:rPr>
      </w:pPr>
      <w:r w:rsidRPr="001874CA">
        <w:rPr>
          <w:rFonts w:cs="FranklinGothic-Book"/>
          <w:b/>
          <w:sz w:val="24"/>
          <w:szCs w:val="24"/>
        </w:rPr>
        <w:t>R</w:t>
      </w:r>
      <w:r w:rsidRPr="001874CA">
        <w:rPr>
          <w:rFonts w:cs="FranklinGothic-Book"/>
          <w:sz w:val="24"/>
          <w:szCs w:val="24"/>
        </w:rPr>
        <w:t>=Realistic: Set goals that are realistic.</w:t>
      </w:r>
    </w:p>
    <w:p w:rsidR="00A4309E" w:rsidRPr="001874CA" w:rsidRDefault="00A4309E" w:rsidP="00A4309E">
      <w:pPr>
        <w:autoSpaceDE w:val="0"/>
        <w:autoSpaceDN w:val="0"/>
        <w:adjustRightInd w:val="0"/>
        <w:spacing w:after="60" w:line="240" w:lineRule="auto"/>
        <w:ind w:left="288" w:hanging="288"/>
        <w:rPr>
          <w:rFonts w:cs="FranklinGothic-Book"/>
          <w:sz w:val="24"/>
          <w:szCs w:val="24"/>
        </w:rPr>
      </w:pPr>
      <w:r>
        <w:rPr>
          <w:rFonts w:cs="FranklinGothic-BookItalic"/>
          <w:i/>
          <w:iCs/>
          <w:sz w:val="24"/>
          <w:szCs w:val="24"/>
        </w:rPr>
        <w:t xml:space="preserve">     </w:t>
      </w:r>
      <w:r w:rsidRPr="001874CA">
        <w:rPr>
          <w:rFonts w:cs="FranklinGothic-BookItalic"/>
          <w:i/>
          <w:iCs/>
          <w:sz w:val="24"/>
          <w:szCs w:val="24"/>
        </w:rPr>
        <w:t>I can realistically achieve an 80 course average if I earn the following grades this semester: above an 85 on each exam and complete all other required assignments.</w:t>
      </w:r>
    </w:p>
    <w:p w:rsidR="00A4309E" w:rsidRPr="001874CA" w:rsidRDefault="00A4309E" w:rsidP="00A4309E">
      <w:pPr>
        <w:autoSpaceDE w:val="0"/>
        <w:autoSpaceDN w:val="0"/>
        <w:adjustRightInd w:val="0"/>
        <w:spacing w:after="0" w:line="240" w:lineRule="auto"/>
        <w:ind w:left="4"/>
        <w:rPr>
          <w:rFonts w:cs="FranklinGothic-Book"/>
          <w:sz w:val="24"/>
          <w:szCs w:val="24"/>
        </w:rPr>
      </w:pPr>
      <w:r w:rsidRPr="001874CA">
        <w:rPr>
          <w:rFonts w:cs="FranklinGothic-Book"/>
          <w:b/>
          <w:sz w:val="24"/>
          <w:szCs w:val="24"/>
        </w:rPr>
        <w:t>T</w:t>
      </w:r>
      <w:r w:rsidRPr="001874CA">
        <w:rPr>
          <w:rFonts w:cs="FranklinGothic-Book"/>
          <w:sz w:val="24"/>
          <w:szCs w:val="24"/>
        </w:rPr>
        <w:t>=Timely: Establish a timeline for reaching your goal.</w:t>
      </w:r>
    </w:p>
    <w:p w:rsidR="00A4309E" w:rsidRPr="001874CA" w:rsidRDefault="00A4309E" w:rsidP="00A4309E">
      <w:pPr>
        <w:autoSpaceDE w:val="0"/>
        <w:autoSpaceDN w:val="0"/>
        <w:adjustRightInd w:val="0"/>
        <w:spacing w:after="120" w:line="240" w:lineRule="auto"/>
        <w:rPr>
          <w:rFonts w:cs="FranklinGothic-Book"/>
          <w:sz w:val="24"/>
          <w:szCs w:val="24"/>
        </w:rPr>
      </w:pPr>
      <w:r>
        <w:rPr>
          <w:rFonts w:cs="FranklinGothic-BookItalic"/>
          <w:i/>
          <w:iCs/>
          <w:sz w:val="24"/>
          <w:szCs w:val="24"/>
        </w:rPr>
        <w:t xml:space="preserve">     </w:t>
      </w:r>
      <w:r w:rsidRPr="001874CA">
        <w:rPr>
          <w:rFonts w:cs="FranklinGothic-BookItalic"/>
          <w:i/>
          <w:iCs/>
          <w:sz w:val="24"/>
          <w:szCs w:val="24"/>
        </w:rPr>
        <w:t>I can achieve my goal by the end of the fall semester.</w:t>
      </w:r>
    </w:p>
    <w:p w:rsidR="00A4309E" w:rsidRPr="001874CA" w:rsidRDefault="00A4309E" w:rsidP="00A4309E">
      <w:pPr>
        <w:autoSpaceDE w:val="0"/>
        <w:autoSpaceDN w:val="0"/>
        <w:adjustRightInd w:val="0"/>
        <w:spacing w:after="0" w:line="240" w:lineRule="auto"/>
        <w:ind w:left="720" w:hanging="720"/>
        <w:rPr>
          <w:rFonts w:cs="CenturyGothic-Bold"/>
          <w:bCs/>
          <w:sz w:val="24"/>
          <w:szCs w:val="24"/>
        </w:rPr>
      </w:pPr>
      <w:r w:rsidRPr="001874CA">
        <w:rPr>
          <w:rFonts w:cs="CenturyGothic-Bold"/>
          <w:b/>
          <w:bCs/>
          <w:sz w:val="24"/>
          <w:szCs w:val="24"/>
        </w:rPr>
        <w:t xml:space="preserve">Step 5: </w:t>
      </w:r>
      <w:r w:rsidRPr="001874CA">
        <w:rPr>
          <w:rFonts w:cs="CenturyGothic-Bold"/>
          <w:bCs/>
          <w:sz w:val="24"/>
          <w:szCs w:val="24"/>
        </w:rPr>
        <w:t xml:space="preserve">Remember that with effort and persistence, you can return to or maintain good academic standing or performance! </w:t>
      </w:r>
    </w:p>
    <w:p w:rsidR="00A4309E" w:rsidRPr="001874CA" w:rsidRDefault="00A4309E" w:rsidP="00A4309E">
      <w:pPr>
        <w:autoSpaceDE w:val="0"/>
        <w:autoSpaceDN w:val="0"/>
        <w:adjustRightInd w:val="0"/>
        <w:spacing w:after="0" w:line="240" w:lineRule="auto"/>
        <w:rPr>
          <w:rFonts w:cs="CenturyGothic-Bold"/>
          <w:bCs/>
          <w:sz w:val="24"/>
          <w:szCs w:val="24"/>
        </w:rPr>
      </w:pPr>
    </w:p>
    <w:p w:rsidR="00A4309E" w:rsidRPr="001874CA" w:rsidRDefault="00A4309E" w:rsidP="00A4309E">
      <w:pPr>
        <w:autoSpaceDE w:val="0"/>
        <w:autoSpaceDN w:val="0"/>
        <w:adjustRightInd w:val="0"/>
        <w:spacing w:after="120" w:line="240" w:lineRule="auto"/>
        <w:rPr>
          <w:rFonts w:cs="CenturyGothic-Bold"/>
          <w:bCs/>
          <w:sz w:val="24"/>
          <w:szCs w:val="24"/>
        </w:rPr>
      </w:pPr>
      <w:r w:rsidRPr="001874CA">
        <w:rPr>
          <w:rFonts w:cs="CenturyGothic-Bold"/>
          <w:bCs/>
          <w:sz w:val="24"/>
          <w:szCs w:val="24"/>
        </w:rPr>
        <w:t>Keep the following in mind:</w:t>
      </w:r>
    </w:p>
    <w:p w:rsidR="00A4309E" w:rsidRPr="001874CA" w:rsidRDefault="00A4309E" w:rsidP="00A4309E">
      <w:pPr>
        <w:pStyle w:val="NoSpacing"/>
        <w:numPr>
          <w:ilvl w:val="0"/>
          <w:numId w:val="99"/>
        </w:numPr>
        <w:spacing w:after="60"/>
        <w:rPr>
          <w:sz w:val="24"/>
          <w:szCs w:val="24"/>
        </w:rPr>
      </w:pPr>
      <w:r w:rsidRPr="001874CA">
        <w:rPr>
          <w:sz w:val="24"/>
          <w:szCs w:val="24"/>
        </w:rPr>
        <w:t>BE COMITTED to achieving academic success</w:t>
      </w:r>
    </w:p>
    <w:p w:rsidR="00A4309E" w:rsidRPr="001874CA" w:rsidRDefault="00A4309E" w:rsidP="00A4309E">
      <w:pPr>
        <w:pStyle w:val="NoSpacing"/>
        <w:numPr>
          <w:ilvl w:val="0"/>
          <w:numId w:val="99"/>
        </w:numPr>
        <w:spacing w:after="60"/>
        <w:rPr>
          <w:sz w:val="24"/>
          <w:szCs w:val="24"/>
        </w:rPr>
      </w:pPr>
      <w:r w:rsidRPr="001874CA">
        <w:rPr>
          <w:sz w:val="24"/>
          <w:szCs w:val="24"/>
        </w:rPr>
        <w:t>UNDERSTAND what grades you’ll need to earn or behavior(s) you may need to change.</w:t>
      </w:r>
    </w:p>
    <w:p w:rsidR="00A4309E" w:rsidRPr="001874CA" w:rsidRDefault="00A4309E" w:rsidP="00A4309E">
      <w:pPr>
        <w:pStyle w:val="NoSpacing"/>
        <w:numPr>
          <w:ilvl w:val="0"/>
          <w:numId w:val="99"/>
        </w:numPr>
        <w:spacing w:after="60"/>
        <w:rPr>
          <w:sz w:val="24"/>
          <w:szCs w:val="24"/>
        </w:rPr>
      </w:pPr>
      <w:r w:rsidRPr="001874CA">
        <w:rPr>
          <w:sz w:val="24"/>
          <w:szCs w:val="24"/>
        </w:rPr>
        <w:t>IDENTIFY the problems that led to performance problem.</w:t>
      </w:r>
    </w:p>
    <w:p w:rsidR="00A4309E" w:rsidRPr="001874CA" w:rsidRDefault="00A4309E" w:rsidP="00A4309E">
      <w:pPr>
        <w:pStyle w:val="NoSpacing"/>
        <w:numPr>
          <w:ilvl w:val="0"/>
          <w:numId w:val="99"/>
        </w:numPr>
        <w:spacing w:after="60"/>
        <w:rPr>
          <w:sz w:val="24"/>
          <w:szCs w:val="24"/>
        </w:rPr>
      </w:pPr>
      <w:r w:rsidRPr="001874CA">
        <w:rPr>
          <w:sz w:val="24"/>
          <w:szCs w:val="24"/>
        </w:rPr>
        <w:t>CONSIDER all of your options- cutting back on extracurricular activities, available resources etc.</w:t>
      </w:r>
    </w:p>
    <w:p w:rsidR="00A4309E" w:rsidRPr="001874CA" w:rsidRDefault="00A4309E" w:rsidP="00A4309E">
      <w:pPr>
        <w:pStyle w:val="NoSpacing"/>
        <w:numPr>
          <w:ilvl w:val="0"/>
          <w:numId w:val="99"/>
        </w:numPr>
        <w:spacing w:after="60"/>
        <w:rPr>
          <w:sz w:val="24"/>
          <w:szCs w:val="24"/>
        </w:rPr>
      </w:pPr>
      <w:r w:rsidRPr="001874CA">
        <w:rPr>
          <w:sz w:val="24"/>
          <w:szCs w:val="24"/>
        </w:rPr>
        <w:t>KNOW the withdrawal deadlines as well as other academic policies that pertain to you</w:t>
      </w:r>
    </w:p>
    <w:p w:rsidR="00A4309E" w:rsidRPr="001874CA" w:rsidRDefault="00A4309E" w:rsidP="00A4309E">
      <w:pPr>
        <w:pStyle w:val="NoSpacing"/>
        <w:numPr>
          <w:ilvl w:val="0"/>
          <w:numId w:val="99"/>
        </w:numPr>
        <w:rPr>
          <w:sz w:val="24"/>
          <w:szCs w:val="24"/>
        </w:rPr>
      </w:pPr>
      <w:r w:rsidRPr="001874CA">
        <w:rPr>
          <w:sz w:val="24"/>
          <w:szCs w:val="24"/>
        </w:rPr>
        <w:t>LET OTHERS ASSIST YOU and take advantage of the student support services such as tutoring, personal counseling, and academic coaching. Your academic advisor is an excellent resource person as well.</w:t>
      </w:r>
    </w:p>
    <w:p w:rsidR="00A4309E" w:rsidRDefault="00A4309E" w:rsidP="00A4309E">
      <w:pPr>
        <w:spacing w:after="0" w:line="240" w:lineRule="auto"/>
        <w:rPr>
          <w:sz w:val="24"/>
          <w:szCs w:val="24"/>
        </w:rPr>
      </w:pPr>
    </w:p>
    <w:p w:rsidR="00A4309E" w:rsidRPr="001874CA" w:rsidRDefault="00A4309E" w:rsidP="00A4309E">
      <w:pPr>
        <w:rPr>
          <w:sz w:val="24"/>
          <w:szCs w:val="24"/>
        </w:rPr>
      </w:pPr>
      <w:r w:rsidRPr="001874CA">
        <w:rPr>
          <w:sz w:val="24"/>
          <w:szCs w:val="24"/>
        </w:rPr>
        <w:t>THINK POSITIVELY and WORK HARD! DON’T GIVE UP!</w:t>
      </w:r>
    </w:p>
    <w:p w:rsidR="00A4309E" w:rsidRDefault="00A4309E" w:rsidP="00A4309E">
      <w:pPr>
        <w:jc w:val="right"/>
        <w:rPr>
          <w:sz w:val="24"/>
          <w:szCs w:val="24"/>
        </w:rPr>
      </w:pPr>
      <w:r>
        <w:rPr>
          <w:sz w:val="24"/>
          <w:szCs w:val="24"/>
        </w:rPr>
        <w:t>Page 1 of 1</w:t>
      </w:r>
    </w:p>
    <w:p w:rsidR="00A4309E" w:rsidRDefault="00A4309E">
      <w:pPr>
        <w:rPr>
          <w:sz w:val="24"/>
          <w:szCs w:val="24"/>
        </w:rPr>
      </w:pPr>
    </w:p>
    <w:p w:rsidR="005E16FF" w:rsidRDefault="005E16FF">
      <w:pPr>
        <w:rPr>
          <w:sz w:val="24"/>
          <w:szCs w:val="24"/>
        </w:rPr>
      </w:pPr>
    </w:p>
    <w:p w:rsidR="005E16FF" w:rsidRPr="007C11FC" w:rsidRDefault="005E16FF" w:rsidP="00140335">
      <w:pPr>
        <w:pStyle w:val="Heading2"/>
      </w:pPr>
      <w:bookmarkStart w:id="33" w:name="_Toc29292627"/>
      <w:r w:rsidRPr="007C11FC">
        <w:t>Student Support</w:t>
      </w:r>
      <w:bookmarkEnd w:id="33"/>
    </w:p>
    <w:p w:rsidR="005E16FF" w:rsidRPr="004C121E" w:rsidRDefault="005E16FF" w:rsidP="004C121E">
      <w:pPr>
        <w:spacing w:before="240" w:after="200" w:line="240" w:lineRule="auto"/>
        <w:rPr>
          <w:rFonts w:eastAsia="Cambria" w:cs="Arial"/>
          <w:color w:val="000000" w:themeColor="text1"/>
          <w:sz w:val="24"/>
          <w:szCs w:val="24"/>
        </w:rPr>
      </w:pPr>
      <w:r w:rsidRPr="004C121E">
        <w:rPr>
          <w:rFonts w:eastAsia="Cambria" w:cs="Arial"/>
          <w:color w:val="000000" w:themeColor="text1"/>
          <w:sz w:val="24"/>
          <w:szCs w:val="24"/>
        </w:rPr>
        <w:t xml:space="preserve">Specific information about the Student Support services listed below can be found at </w:t>
      </w:r>
      <w:hyperlink r:id="rId38" w:tooltip="stc website" w:history="1">
        <w:r w:rsidR="000416D2" w:rsidRPr="004C121E">
          <w:rPr>
            <w:rStyle w:val="Hyperlink"/>
            <w:rFonts w:eastAsia="Cambria" w:cs="Arial"/>
            <w:sz w:val="24"/>
            <w:szCs w:val="24"/>
          </w:rPr>
          <w:t>STC Website</w:t>
        </w:r>
      </w:hyperlink>
      <w:r w:rsidR="000416D2" w:rsidRPr="004C121E">
        <w:rPr>
          <w:rFonts w:eastAsia="Cambria" w:cs="Arial"/>
          <w:color w:val="000000" w:themeColor="text1"/>
          <w:sz w:val="24"/>
          <w:szCs w:val="24"/>
        </w:rPr>
        <w:t xml:space="preserve"> (</w:t>
      </w:r>
      <w:hyperlink r:id="rId39" w:tooltip="stc website" w:history="1">
        <w:r w:rsidRPr="004C121E">
          <w:rPr>
            <w:rFonts w:eastAsia="Cambria" w:cs="Arial"/>
            <w:color w:val="000000" w:themeColor="text1"/>
            <w:sz w:val="24"/>
            <w:szCs w:val="24"/>
            <w:u w:val="single"/>
          </w:rPr>
          <w:t>www.southeasterntech.edu</w:t>
        </w:r>
      </w:hyperlink>
      <w:r w:rsidR="000416D2" w:rsidRPr="004C121E">
        <w:rPr>
          <w:rFonts w:eastAsia="Cambria" w:cs="Arial"/>
          <w:color w:val="000000" w:themeColor="text1"/>
          <w:sz w:val="24"/>
          <w:szCs w:val="24"/>
          <w:u w:val="single"/>
        </w:rPr>
        <w:t>)</w:t>
      </w:r>
      <w:r w:rsidRPr="004C121E">
        <w:rPr>
          <w:rFonts w:eastAsia="Cambria" w:cs="Arial"/>
          <w:color w:val="000000" w:themeColor="text1"/>
          <w:sz w:val="24"/>
          <w:szCs w:val="24"/>
          <w:u w:val="single"/>
        </w:rPr>
        <w:t xml:space="preserve"> </w:t>
      </w:r>
      <w:r w:rsidRPr="004C121E">
        <w:rPr>
          <w:rFonts w:eastAsia="Cambria" w:cs="Arial"/>
          <w:color w:val="000000" w:themeColor="text1"/>
          <w:sz w:val="24"/>
          <w:szCs w:val="24"/>
        </w:rPr>
        <w:t>by clicking on the Student Affairs tab.</w:t>
      </w:r>
    </w:p>
    <w:p w:rsidR="005E16FF" w:rsidRPr="004C121E" w:rsidRDefault="005E16FF" w:rsidP="006D0ABD">
      <w:pPr>
        <w:pStyle w:val="ListParagraph"/>
        <w:numPr>
          <w:ilvl w:val="0"/>
          <w:numId w:val="71"/>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Tutoring</w:t>
      </w:r>
    </w:p>
    <w:p w:rsidR="005E16FF" w:rsidRPr="004C121E" w:rsidRDefault="005E16FF" w:rsidP="006D0ABD">
      <w:pPr>
        <w:pStyle w:val="ListParagraph"/>
        <w:numPr>
          <w:ilvl w:val="0"/>
          <w:numId w:val="71"/>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Technical Support</w:t>
      </w:r>
    </w:p>
    <w:p w:rsidR="005E16FF" w:rsidRPr="004C121E" w:rsidRDefault="005E16FF" w:rsidP="006D0ABD">
      <w:pPr>
        <w:pStyle w:val="ListParagraph"/>
        <w:numPr>
          <w:ilvl w:val="0"/>
          <w:numId w:val="71"/>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Textbook Assistance</w:t>
      </w:r>
    </w:p>
    <w:p w:rsidR="005E16FF" w:rsidRPr="004C121E" w:rsidRDefault="005E16FF" w:rsidP="006D0ABD">
      <w:pPr>
        <w:pStyle w:val="ListParagraph"/>
        <w:numPr>
          <w:ilvl w:val="0"/>
          <w:numId w:val="71"/>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Work-Study Programs</w:t>
      </w:r>
    </w:p>
    <w:p w:rsidR="005E16FF" w:rsidRPr="004C121E" w:rsidRDefault="005E16FF" w:rsidP="006D0ABD">
      <w:pPr>
        <w:pStyle w:val="ListParagraph"/>
        <w:numPr>
          <w:ilvl w:val="0"/>
          <w:numId w:val="71"/>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Community Resources</w:t>
      </w:r>
    </w:p>
    <w:p w:rsidR="00402DA9" w:rsidRDefault="00402DA9">
      <w:pPr>
        <w:rPr>
          <w:rFonts w:asciiTheme="majorHAnsi" w:eastAsia="Cambria" w:hAnsiTheme="majorHAnsi" w:cstheme="majorBidi"/>
          <w:b/>
          <w:sz w:val="32"/>
          <w:szCs w:val="26"/>
        </w:rPr>
      </w:pPr>
      <w:r>
        <w:rPr>
          <w:rFonts w:eastAsia="Cambria"/>
        </w:rPr>
        <w:br w:type="page"/>
      </w:r>
    </w:p>
    <w:p w:rsidR="00F415E9" w:rsidRDefault="00F415E9" w:rsidP="00140335">
      <w:pPr>
        <w:pStyle w:val="Heading1"/>
        <w:rPr>
          <w:rFonts w:eastAsia="Cambria"/>
        </w:rPr>
      </w:pPr>
      <w:bookmarkStart w:id="34" w:name="_Toc29292628"/>
      <w:r>
        <w:rPr>
          <w:rFonts w:eastAsia="Cambria"/>
        </w:rPr>
        <w:t xml:space="preserve">Library </w:t>
      </w:r>
      <w:r w:rsidR="00046FEF">
        <w:rPr>
          <w:rFonts w:eastAsia="Cambria"/>
        </w:rPr>
        <w:t>Information</w:t>
      </w:r>
      <w:bookmarkEnd w:id="34"/>
    </w:p>
    <w:p w:rsidR="003110F6" w:rsidRPr="003110F6" w:rsidRDefault="003110F6" w:rsidP="003110F6">
      <w:pPr>
        <w:autoSpaceDE w:val="0"/>
        <w:autoSpaceDN w:val="0"/>
        <w:adjustRightInd w:val="0"/>
        <w:spacing w:after="0" w:line="240" w:lineRule="auto"/>
        <w:rPr>
          <w:rFonts w:eastAsia="Cambria" w:cs="Arial"/>
          <w:color w:val="000000"/>
          <w:sz w:val="24"/>
          <w:szCs w:val="24"/>
        </w:rPr>
      </w:pPr>
    </w:p>
    <w:p w:rsidR="003110F6" w:rsidRPr="003110F6" w:rsidRDefault="003110F6" w:rsidP="00140335">
      <w:pPr>
        <w:pStyle w:val="Heading3"/>
        <w:rPr>
          <w:rFonts w:eastAsia="Cambria"/>
        </w:rPr>
      </w:pPr>
      <w:bookmarkStart w:id="35" w:name="_Toc29292629"/>
      <w:r w:rsidRPr="003110F6">
        <w:rPr>
          <w:rFonts w:eastAsia="Cambria"/>
        </w:rPr>
        <w:t>Library Staff</w:t>
      </w:r>
      <w:bookmarkEnd w:id="35"/>
      <w:r w:rsidRPr="003110F6">
        <w:rPr>
          <w:rFonts w:eastAsia="Cambria"/>
        </w:rPr>
        <w:t xml:space="preserve"> </w:t>
      </w:r>
    </w:p>
    <w:p w:rsidR="003110F6" w:rsidRPr="003110F6" w:rsidRDefault="003110F6" w:rsidP="003110F6">
      <w:pPr>
        <w:autoSpaceDE w:val="0"/>
        <w:autoSpaceDN w:val="0"/>
        <w:adjustRightInd w:val="0"/>
        <w:spacing w:after="0" w:line="240" w:lineRule="auto"/>
        <w:rPr>
          <w:rFonts w:eastAsia="Cambria" w:cs="Arial"/>
          <w:color w:val="000000"/>
          <w:sz w:val="24"/>
          <w:szCs w:val="24"/>
        </w:rPr>
      </w:pPr>
      <w:r w:rsidRPr="003110F6">
        <w:rPr>
          <w:rFonts w:eastAsia="Cambria" w:cs="Arial"/>
          <w:color w:val="000000"/>
          <w:sz w:val="24"/>
          <w:szCs w:val="24"/>
        </w:rPr>
        <w:t xml:space="preserve">Leah Dasher, Director of Library Services </w:t>
      </w:r>
    </w:p>
    <w:p w:rsidR="003110F6" w:rsidRPr="003110F6" w:rsidRDefault="003110F6" w:rsidP="003110F6">
      <w:pPr>
        <w:autoSpaceDE w:val="0"/>
        <w:autoSpaceDN w:val="0"/>
        <w:adjustRightInd w:val="0"/>
        <w:spacing w:after="0" w:line="240" w:lineRule="auto"/>
        <w:rPr>
          <w:rFonts w:eastAsia="Cambria" w:cs="Arial"/>
          <w:color w:val="000000"/>
          <w:sz w:val="24"/>
          <w:szCs w:val="24"/>
        </w:rPr>
      </w:pPr>
      <w:r w:rsidRPr="003110F6">
        <w:rPr>
          <w:rFonts w:eastAsia="Cambria" w:cs="Arial"/>
          <w:color w:val="000000"/>
          <w:sz w:val="24"/>
          <w:szCs w:val="24"/>
        </w:rPr>
        <w:t xml:space="preserve">ldasher@southeasterntech.edu </w:t>
      </w:r>
    </w:p>
    <w:p w:rsidR="003110F6" w:rsidRPr="003110F6" w:rsidRDefault="003110F6" w:rsidP="003110F6">
      <w:pPr>
        <w:autoSpaceDE w:val="0"/>
        <w:autoSpaceDN w:val="0"/>
        <w:adjustRightInd w:val="0"/>
        <w:spacing w:after="0" w:line="240" w:lineRule="auto"/>
        <w:rPr>
          <w:rFonts w:eastAsia="Cambria" w:cs="Gill Sans MT"/>
          <w:color w:val="000000"/>
          <w:sz w:val="24"/>
          <w:szCs w:val="24"/>
        </w:rPr>
      </w:pPr>
    </w:p>
    <w:p w:rsidR="003110F6" w:rsidRPr="003110F6" w:rsidRDefault="003110F6" w:rsidP="004C121E">
      <w:pPr>
        <w:pStyle w:val="Heading3"/>
        <w:spacing w:after="120"/>
        <w:rPr>
          <w:rFonts w:eastAsia="Cambria"/>
        </w:rPr>
      </w:pPr>
      <w:bookmarkStart w:id="36" w:name="_Toc29292630"/>
      <w:r w:rsidRPr="003110F6">
        <w:rPr>
          <w:rFonts w:eastAsia="Cambria"/>
        </w:rPr>
        <w:t>Available Resources</w:t>
      </w:r>
      <w:bookmarkEnd w:id="36"/>
      <w:r w:rsidRPr="003110F6">
        <w:rPr>
          <w:rFonts w:eastAsia="Cambria"/>
        </w:rPr>
        <w:t xml:space="preserve"> </w:t>
      </w:r>
    </w:p>
    <w:p w:rsidR="003110F6" w:rsidRPr="003110F6" w:rsidRDefault="003110F6" w:rsidP="004C121E">
      <w:pPr>
        <w:autoSpaceDE w:val="0"/>
        <w:autoSpaceDN w:val="0"/>
        <w:adjustRightInd w:val="0"/>
        <w:spacing w:after="120" w:line="240" w:lineRule="auto"/>
        <w:rPr>
          <w:rFonts w:eastAsia="Cambria" w:cs="Arial"/>
          <w:color w:val="000000"/>
          <w:sz w:val="24"/>
          <w:szCs w:val="24"/>
        </w:rPr>
      </w:pPr>
      <w:r w:rsidRPr="003110F6">
        <w:rPr>
          <w:rFonts w:eastAsia="Cambria" w:cs="Arial"/>
          <w:color w:val="000000"/>
          <w:sz w:val="24"/>
          <w:szCs w:val="24"/>
        </w:rPr>
        <w:t xml:space="preserve">The Library is here for your academic information and research needs. Please visit often and ask for help when you need it. </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 xml:space="preserve">Online catalog includes over 60,000 electronic books </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 xml:space="preserve">Over 24,000 books </w:t>
      </w:r>
    </w:p>
    <w:p w:rsidR="003110F6" w:rsidRPr="003110F6" w:rsidRDefault="003110F6" w:rsidP="003110F6">
      <w:pPr>
        <w:autoSpaceDE w:val="0"/>
        <w:autoSpaceDN w:val="0"/>
        <w:adjustRightInd w:val="0"/>
        <w:spacing w:after="0" w:line="240" w:lineRule="auto"/>
        <w:ind w:left="720"/>
        <w:contextualSpacing/>
        <w:rPr>
          <w:rFonts w:cs="Arial"/>
          <w:color w:val="000000"/>
          <w:sz w:val="24"/>
          <w:szCs w:val="24"/>
        </w:rPr>
      </w:pPr>
      <w:r w:rsidRPr="003110F6">
        <w:rPr>
          <w:rFonts w:cs="Arial"/>
          <w:color w:val="000000"/>
          <w:sz w:val="24"/>
          <w:szCs w:val="24"/>
        </w:rPr>
        <w:t xml:space="preserve">Most items are available for 2 week check-out </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Over 100 magazines, newspapers and professional journals from entertainment to documentary to world news to those in your field of study.</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Interlibrary Loan (Ask at the Library desk or use the online form)</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 xml:space="preserve">Laminator </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 xml:space="preserve">Poster maker </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 xml:space="preserve">Scanner </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 xml:space="preserve">Audio-Visual equipment for classroom use </w:t>
      </w:r>
    </w:p>
    <w:p w:rsidR="003110F6" w:rsidRPr="003110F6" w:rsidRDefault="003110F6" w:rsidP="006D0ABD">
      <w:pPr>
        <w:numPr>
          <w:ilvl w:val="0"/>
          <w:numId w:val="11"/>
        </w:numPr>
        <w:autoSpaceDE w:val="0"/>
        <w:autoSpaceDN w:val="0"/>
        <w:adjustRightInd w:val="0"/>
        <w:spacing w:after="0" w:line="240" w:lineRule="auto"/>
        <w:contextualSpacing/>
        <w:rPr>
          <w:rFonts w:cs="Arial"/>
          <w:color w:val="000000"/>
          <w:sz w:val="24"/>
          <w:szCs w:val="24"/>
        </w:rPr>
      </w:pPr>
      <w:r w:rsidRPr="003110F6">
        <w:rPr>
          <w:rFonts w:cs="Arial"/>
          <w:color w:val="000000"/>
          <w:sz w:val="24"/>
          <w:szCs w:val="24"/>
        </w:rPr>
        <w:t xml:space="preserve">Copying machines </w:t>
      </w:r>
    </w:p>
    <w:p w:rsidR="003110F6" w:rsidRPr="003110F6" w:rsidRDefault="003110F6" w:rsidP="003110F6">
      <w:pPr>
        <w:autoSpaceDE w:val="0"/>
        <w:autoSpaceDN w:val="0"/>
        <w:adjustRightInd w:val="0"/>
        <w:spacing w:after="0" w:line="240" w:lineRule="auto"/>
        <w:rPr>
          <w:rFonts w:eastAsia="Cambria" w:cs="Arial"/>
          <w:color w:val="000000"/>
          <w:sz w:val="24"/>
          <w:szCs w:val="24"/>
        </w:rPr>
      </w:pPr>
    </w:p>
    <w:p w:rsidR="003110F6" w:rsidRPr="003110F6" w:rsidRDefault="003110F6" w:rsidP="003110F6">
      <w:pPr>
        <w:autoSpaceDE w:val="0"/>
        <w:autoSpaceDN w:val="0"/>
        <w:adjustRightInd w:val="0"/>
        <w:spacing w:after="0" w:line="240" w:lineRule="auto"/>
        <w:rPr>
          <w:rFonts w:eastAsia="Cambria" w:cs="Arial"/>
          <w:b/>
          <w:color w:val="000000"/>
          <w:sz w:val="24"/>
          <w:szCs w:val="24"/>
        </w:rPr>
      </w:pPr>
      <w:r w:rsidRPr="003110F6">
        <w:rPr>
          <w:rFonts w:eastAsia="Cambria" w:cs="Arial"/>
          <w:b/>
          <w:color w:val="000000"/>
          <w:sz w:val="24"/>
          <w:szCs w:val="24"/>
        </w:rPr>
        <w:t xml:space="preserve">Available Online </w:t>
      </w:r>
    </w:p>
    <w:p w:rsidR="003110F6" w:rsidRPr="003110F6" w:rsidRDefault="00183A72" w:rsidP="003110F6">
      <w:pPr>
        <w:autoSpaceDE w:val="0"/>
        <w:autoSpaceDN w:val="0"/>
        <w:adjustRightInd w:val="0"/>
        <w:spacing w:after="0" w:line="240" w:lineRule="auto"/>
        <w:rPr>
          <w:rFonts w:eastAsia="Cambria" w:cs="Arial"/>
          <w:color w:val="000000"/>
          <w:sz w:val="24"/>
          <w:szCs w:val="24"/>
          <w:u w:val="single"/>
        </w:rPr>
      </w:pPr>
      <w:hyperlink r:id="rId40" w:tooltip="stc library webpage" w:history="1">
        <w:r w:rsidR="003110F6" w:rsidRPr="003110F6">
          <w:rPr>
            <w:rStyle w:val="Hyperlink"/>
            <w:rFonts w:eastAsia="Cambria" w:cs="Arial"/>
            <w:sz w:val="24"/>
            <w:szCs w:val="24"/>
          </w:rPr>
          <w:t>Library Web page</w:t>
        </w:r>
      </w:hyperlink>
      <w:r w:rsidR="003110F6" w:rsidRPr="003110F6">
        <w:rPr>
          <w:rFonts w:eastAsia="Cambria" w:cs="Arial"/>
          <w:color w:val="000000"/>
          <w:sz w:val="24"/>
          <w:szCs w:val="24"/>
          <w:u w:val="single"/>
        </w:rPr>
        <w:t xml:space="preserve">: </w:t>
      </w:r>
    </w:p>
    <w:p w:rsidR="003110F6" w:rsidRPr="003110F6" w:rsidRDefault="003110F6" w:rsidP="003110F6">
      <w:pPr>
        <w:autoSpaceDE w:val="0"/>
        <w:autoSpaceDN w:val="0"/>
        <w:adjustRightInd w:val="0"/>
        <w:spacing w:after="0" w:line="240" w:lineRule="auto"/>
        <w:rPr>
          <w:rFonts w:eastAsia="Cambria" w:cs="Arial"/>
          <w:color w:val="000000"/>
          <w:sz w:val="24"/>
          <w:szCs w:val="24"/>
        </w:rPr>
      </w:pPr>
      <w:r>
        <w:rPr>
          <w:rFonts w:eastAsia="Cambria" w:cs="Arial"/>
          <w:color w:val="000000"/>
          <w:sz w:val="24"/>
          <w:szCs w:val="24"/>
        </w:rPr>
        <w:t>(</w:t>
      </w:r>
      <w:hyperlink r:id="rId41" w:tooltip="stc library webpage" w:history="1">
        <w:r w:rsidRPr="003110F6">
          <w:rPr>
            <w:rStyle w:val="Hyperlink"/>
            <w:rFonts w:eastAsia="Cambria" w:cs="Arial"/>
            <w:sz w:val="24"/>
            <w:szCs w:val="24"/>
          </w:rPr>
          <w:t>http://library.southeasterntech.edu</w:t>
        </w:r>
      </w:hyperlink>
      <w:r>
        <w:rPr>
          <w:rFonts w:eastAsia="Cambria" w:cs="Arial"/>
          <w:color w:val="000000"/>
          <w:sz w:val="24"/>
          <w:szCs w:val="24"/>
        </w:rPr>
        <w:t>)</w:t>
      </w:r>
    </w:p>
    <w:p w:rsidR="003110F6" w:rsidRPr="003110F6" w:rsidRDefault="003110F6" w:rsidP="003110F6">
      <w:pPr>
        <w:autoSpaceDE w:val="0"/>
        <w:autoSpaceDN w:val="0"/>
        <w:adjustRightInd w:val="0"/>
        <w:spacing w:after="0" w:line="240" w:lineRule="auto"/>
        <w:rPr>
          <w:rFonts w:eastAsia="Cambria" w:cs="Arial"/>
          <w:color w:val="000000"/>
          <w:sz w:val="24"/>
          <w:szCs w:val="24"/>
        </w:rPr>
      </w:pPr>
    </w:p>
    <w:p w:rsidR="003110F6" w:rsidRPr="003110F6" w:rsidRDefault="00183A72" w:rsidP="003110F6">
      <w:pPr>
        <w:autoSpaceDE w:val="0"/>
        <w:autoSpaceDN w:val="0"/>
        <w:adjustRightInd w:val="0"/>
        <w:spacing w:after="0" w:line="240" w:lineRule="auto"/>
        <w:rPr>
          <w:rFonts w:eastAsia="Cambria" w:cs="Arial"/>
          <w:color w:val="000000"/>
          <w:sz w:val="24"/>
          <w:szCs w:val="24"/>
          <w:u w:val="single"/>
        </w:rPr>
      </w:pPr>
      <w:hyperlink r:id="rId42" w:tooltip="galileo website" w:history="1">
        <w:r w:rsidR="003110F6" w:rsidRPr="003110F6">
          <w:rPr>
            <w:rStyle w:val="Hyperlink"/>
            <w:rFonts w:eastAsia="Cambria" w:cs="Arial"/>
            <w:sz w:val="24"/>
            <w:szCs w:val="24"/>
          </w:rPr>
          <w:t>GALILEO</w:t>
        </w:r>
      </w:hyperlink>
      <w:r w:rsidR="003110F6" w:rsidRPr="003110F6">
        <w:rPr>
          <w:rFonts w:eastAsia="Cambria" w:cs="Arial"/>
          <w:color w:val="000000"/>
          <w:sz w:val="24"/>
          <w:szCs w:val="24"/>
          <w:u w:val="single"/>
        </w:rPr>
        <w:t xml:space="preserve"> </w:t>
      </w:r>
      <w:r w:rsidR="003110F6">
        <w:rPr>
          <w:rFonts w:eastAsia="Cambria" w:cs="Arial"/>
          <w:color w:val="000000"/>
          <w:sz w:val="24"/>
          <w:szCs w:val="24"/>
          <w:u w:val="single"/>
        </w:rPr>
        <w:t>(</w:t>
      </w:r>
      <w:hyperlink r:id="rId43" w:tooltip="galileo website" w:history="1">
        <w:r w:rsidR="003110F6" w:rsidRPr="003110F6">
          <w:rPr>
            <w:rStyle w:val="Hyperlink"/>
            <w:rFonts w:eastAsia="Cambria" w:cs="Arial"/>
            <w:sz w:val="24"/>
            <w:szCs w:val="24"/>
          </w:rPr>
          <w:t>www.galileo.usg.edu</w:t>
        </w:r>
      </w:hyperlink>
      <w:r w:rsidR="003110F6">
        <w:rPr>
          <w:rFonts w:eastAsia="Cambria" w:cs="Arial"/>
          <w:color w:val="000000"/>
          <w:sz w:val="24"/>
          <w:szCs w:val="24"/>
          <w:u w:val="single"/>
        </w:rPr>
        <w:t>)</w:t>
      </w:r>
    </w:p>
    <w:p w:rsidR="003110F6" w:rsidRPr="003110F6" w:rsidRDefault="003110F6" w:rsidP="003110F6">
      <w:pPr>
        <w:autoSpaceDE w:val="0"/>
        <w:autoSpaceDN w:val="0"/>
        <w:adjustRightInd w:val="0"/>
        <w:spacing w:after="0" w:line="240" w:lineRule="auto"/>
        <w:rPr>
          <w:rFonts w:eastAsia="Cambria" w:cs="Arial"/>
          <w:color w:val="000000"/>
          <w:sz w:val="24"/>
          <w:szCs w:val="24"/>
        </w:rPr>
      </w:pPr>
      <w:r w:rsidRPr="003110F6">
        <w:rPr>
          <w:rFonts w:eastAsia="Cambria" w:cs="Arial"/>
          <w:color w:val="000000"/>
          <w:sz w:val="24"/>
          <w:szCs w:val="24"/>
        </w:rPr>
        <w:t>One website has access to over 120 databases. Many of the databases contain full-text articles and are accessible through the Internet off campus with a password. Ask for th</w:t>
      </w:r>
      <w:r>
        <w:rPr>
          <w:rFonts w:eastAsia="Cambria" w:cs="Arial"/>
          <w:color w:val="000000"/>
          <w:sz w:val="24"/>
          <w:szCs w:val="24"/>
        </w:rPr>
        <w:t>e password at the library desk.</w:t>
      </w:r>
    </w:p>
    <w:p w:rsidR="003110F6" w:rsidRPr="003110F6" w:rsidRDefault="003110F6" w:rsidP="003110F6">
      <w:pPr>
        <w:autoSpaceDE w:val="0"/>
        <w:autoSpaceDN w:val="0"/>
        <w:adjustRightInd w:val="0"/>
        <w:spacing w:after="0" w:line="240" w:lineRule="auto"/>
        <w:rPr>
          <w:rFonts w:eastAsia="Cambria" w:cs="Arial"/>
          <w:color w:val="000000"/>
          <w:sz w:val="24"/>
          <w:szCs w:val="24"/>
        </w:rPr>
      </w:pPr>
    </w:p>
    <w:p w:rsidR="003110F6" w:rsidRPr="003110F6" w:rsidRDefault="003110F6" w:rsidP="003110F6">
      <w:pPr>
        <w:autoSpaceDE w:val="0"/>
        <w:autoSpaceDN w:val="0"/>
        <w:adjustRightInd w:val="0"/>
        <w:spacing w:after="0" w:line="240" w:lineRule="auto"/>
        <w:rPr>
          <w:rFonts w:eastAsia="Cambria" w:cs="Arial"/>
          <w:color w:val="000000"/>
          <w:sz w:val="24"/>
          <w:szCs w:val="24"/>
          <w:u w:val="single"/>
        </w:rPr>
      </w:pPr>
      <w:r w:rsidRPr="003110F6">
        <w:rPr>
          <w:rFonts w:eastAsia="Cambria" w:cs="Arial"/>
          <w:color w:val="000000"/>
          <w:sz w:val="24"/>
          <w:szCs w:val="24"/>
          <w:u w:val="single"/>
        </w:rPr>
        <w:t xml:space="preserve">Ask a librarian </w:t>
      </w:r>
    </w:p>
    <w:p w:rsidR="003110F6" w:rsidRPr="003110F6" w:rsidRDefault="003110F6" w:rsidP="003110F6">
      <w:pPr>
        <w:spacing w:after="200" w:line="240" w:lineRule="auto"/>
        <w:rPr>
          <w:rFonts w:eastAsia="Cambria" w:cs="Arial"/>
          <w:color w:val="000000"/>
          <w:sz w:val="24"/>
          <w:szCs w:val="24"/>
        </w:rPr>
      </w:pPr>
      <w:r w:rsidRPr="003110F6">
        <w:rPr>
          <w:rFonts w:eastAsia="Cambria" w:cs="Arial"/>
          <w:color w:val="000000"/>
          <w:sz w:val="24"/>
          <w:szCs w:val="24"/>
        </w:rPr>
        <w:t>The librarians are available for online reference at</w:t>
      </w:r>
      <w:r w:rsidR="000416D2">
        <w:rPr>
          <w:rFonts w:eastAsia="Cambria" w:cs="Arial"/>
          <w:color w:val="000000"/>
          <w:sz w:val="24"/>
          <w:szCs w:val="24"/>
        </w:rPr>
        <w:t xml:space="preserve"> </w:t>
      </w:r>
      <w:hyperlink r:id="rId44" w:tooltip="stc library" w:history="1">
        <w:r w:rsidR="000416D2" w:rsidRPr="000416D2">
          <w:rPr>
            <w:rStyle w:val="Hyperlink"/>
            <w:rFonts w:eastAsia="Cambria" w:cs="Arial"/>
            <w:sz w:val="24"/>
            <w:szCs w:val="24"/>
          </w:rPr>
          <w:t>STC Library Email</w:t>
        </w:r>
      </w:hyperlink>
      <w:r w:rsidRPr="003110F6">
        <w:rPr>
          <w:rFonts w:eastAsia="Cambria" w:cs="Arial"/>
          <w:color w:val="000000"/>
          <w:sz w:val="24"/>
          <w:szCs w:val="24"/>
        </w:rPr>
        <w:t xml:space="preserve"> </w:t>
      </w:r>
      <w:r w:rsidR="000416D2">
        <w:rPr>
          <w:rFonts w:eastAsia="Cambria" w:cs="Arial"/>
          <w:color w:val="000000"/>
          <w:sz w:val="24"/>
          <w:szCs w:val="24"/>
        </w:rPr>
        <w:t>(</w:t>
      </w:r>
      <w:hyperlink r:id="rId45" w:tooltip="stc library email" w:history="1">
        <w:r w:rsidRPr="000416D2">
          <w:rPr>
            <w:rStyle w:val="Hyperlink"/>
            <w:rFonts w:eastAsia="Cambria" w:cs="Arial"/>
            <w:sz w:val="24"/>
            <w:szCs w:val="24"/>
          </w:rPr>
          <w:t>library@southeasterntech.edu</w:t>
        </w:r>
      </w:hyperlink>
      <w:r w:rsidR="000416D2">
        <w:rPr>
          <w:rFonts w:eastAsia="Cambria" w:cs="Arial"/>
          <w:color w:val="000000"/>
          <w:sz w:val="24"/>
          <w:szCs w:val="24"/>
        </w:rPr>
        <w:t>)</w:t>
      </w:r>
      <w:r w:rsidRPr="003110F6">
        <w:rPr>
          <w:rFonts w:eastAsia="Cambria" w:cs="Arial"/>
          <w:color w:val="000000"/>
          <w:sz w:val="24"/>
          <w:szCs w:val="24"/>
        </w:rPr>
        <w:t>. In most cases, you will have an answer within 24 hours.</w:t>
      </w:r>
    </w:p>
    <w:p w:rsidR="003110F6" w:rsidRPr="003110F6" w:rsidRDefault="003110F6" w:rsidP="003110F6">
      <w:pPr>
        <w:autoSpaceDE w:val="0"/>
        <w:autoSpaceDN w:val="0"/>
        <w:adjustRightInd w:val="0"/>
        <w:spacing w:after="0" w:line="240" w:lineRule="auto"/>
        <w:rPr>
          <w:rFonts w:eastAsia="Cambria" w:cs="Arial"/>
          <w:color w:val="000000"/>
          <w:sz w:val="24"/>
          <w:szCs w:val="24"/>
          <w:u w:val="single"/>
        </w:rPr>
      </w:pPr>
      <w:r w:rsidRPr="003110F6">
        <w:rPr>
          <w:rFonts w:eastAsia="Cambria" w:cs="Arial"/>
          <w:color w:val="000000"/>
          <w:sz w:val="24"/>
          <w:szCs w:val="24"/>
          <w:u w:val="single"/>
        </w:rPr>
        <w:t xml:space="preserve">Interlibrary Loan Forms </w:t>
      </w:r>
    </w:p>
    <w:p w:rsidR="003110F6" w:rsidRPr="003110F6" w:rsidRDefault="003110F6" w:rsidP="003110F6">
      <w:pPr>
        <w:autoSpaceDE w:val="0"/>
        <w:autoSpaceDN w:val="0"/>
        <w:adjustRightInd w:val="0"/>
        <w:spacing w:after="0" w:line="240" w:lineRule="auto"/>
        <w:rPr>
          <w:rFonts w:eastAsia="Cambria" w:cs="Arial"/>
          <w:color w:val="000000"/>
          <w:sz w:val="24"/>
          <w:szCs w:val="24"/>
        </w:rPr>
      </w:pPr>
      <w:r w:rsidRPr="003110F6">
        <w:rPr>
          <w:rFonts w:eastAsia="Cambria" w:cs="Arial"/>
          <w:color w:val="000000"/>
          <w:sz w:val="24"/>
          <w:szCs w:val="24"/>
        </w:rPr>
        <w:t xml:space="preserve">If you need an item for your research through another library, simply complete and submit the Interlibrary Loan request form on the Library Home Page, or Ask a Librarian. </w:t>
      </w:r>
    </w:p>
    <w:p w:rsidR="003110F6" w:rsidRDefault="003110F6" w:rsidP="003110F6">
      <w:pPr>
        <w:autoSpaceDE w:val="0"/>
        <w:autoSpaceDN w:val="0"/>
        <w:adjustRightInd w:val="0"/>
        <w:spacing w:after="0" w:line="240" w:lineRule="auto"/>
        <w:rPr>
          <w:rFonts w:eastAsia="Cambria" w:cs="Arial"/>
          <w:color w:val="000000"/>
          <w:sz w:val="24"/>
          <w:szCs w:val="24"/>
          <w:u w:val="single"/>
        </w:rPr>
      </w:pPr>
    </w:p>
    <w:p w:rsidR="003110F6" w:rsidRPr="003110F6" w:rsidRDefault="003110F6" w:rsidP="003110F6">
      <w:pPr>
        <w:autoSpaceDE w:val="0"/>
        <w:autoSpaceDN w:val="0"/>
        <w:adjustRightInd w:val="0"/>
        <w:spacing w:after="0" w:line="240" w:lineRule="auto"/>
        <w:rPr>
          <w:rFonts w:eastAsia="Cambria" w:cs="Arial"/>
          <w:color w:val="000000"/>
          <w:sz w:val="24"/>
          <w:szCs w:val="24"/>
          <w:u w:val="single"/>
        </w:rPr>
      </w:pPr>
      <w:proofErr w:type="spellStart"/>
      <w:r w:rsidRPr="003110F6">
        <w:rPr>
          <w:rFonts w:eastAsia="Cambria" w:cs="Arial"/>
          <w:color w:val="000000"/>
          <w:sz w:val="24"/>
          <w:szCs w:val="24"/>
          <w:u w:val="single"/>
        </w:rPr>
        <w:t>NetLibrary</w:t>
      </w:r>
      <w:proofErr w:type="spellEnd"/>
      <w:r w:rsidRPr="003110F6">
        <w:rPr>
          <w:rFonts w:eastAsia="Cambria" w:cs="Arial"/>
          <w:color w:val="000000"/>
          <w:sz w:val="24"/>
          <w:szCs w:val="24"/>
          <w:u w:val="single"/>
        </w:rPr>
        <w:t xml:space="preserve"> </w:t>
      </w:r>
    </w:p>
    <w:p w:rsidR="003110F6" w:rsidRPr="003110F6" w:rsidRDefault="003110F6" w:rsidP="003110F6">
      <w:pPr>
        <w:autoSpaceDE w:val="0"/>
        <w:autoSpaceDN w:val="0"/>
        <w:adjustRightInd w:val="0"/>
        <w:spacing w:after="0" w:line="240" w:lineRule="auto"/>
        <w:rPr>
          <w:rFonts w:eastAsia="Cambria" w:cs="Arial"/>
          <w:color w:val="000000"/>
          <w:sz w:val="24"/>
          <w:szCs w:val="24"/>
        </w:rPr>
      </w:pPr>
      <w:r w:rsidRPr="003110F6">
        <w:rPr>
          <w:rFonts w:eastAsia="Cambria" w:cs="Arial"/>
          <w:color w:val="000000"/>
          <w:sz w:val="24"/>
          <w:szCs w:val="24"/>
        </w:rPr>
        <w:t xml:space="preserve">STC has access to over 60,000 electronic books through our online catalog. Follow the directions on the Library Home Page to set up an account. </w:t>
      </w:r>
    </w:p>
    <w:p w:rsidR="003110F6" w:rsidRPr="003110F6" w:rsidRDefault="003110F6" w:rsidP="003110F6">
      <w:pPr>
        <w:autoSpaceDE w:val="0"/>
        <w:autoSpaceDN w:val="0"/>
        <w:adjustRightInd w:val="0"/>
        <w:spacing w:after="0" w:line="240" w:lineRule="auto"/>
        <w:rPr>
          <w:rFonts w:eastAsia="Cambria" w:cs="Arial"/>
          <w:color w:val="000000"/>
          <w:sz w:val="24"/>
          <w:szCs w:val="24"/>
        </w:rPr>
      </w:pPr>
    </w:p>
    <w:p w:rsidR="003110F6" w:rsidRPr="003110F6" w:rsidRDefault="003110F6" w:rsidP="003110F6">
      <w:pPr>
        <w:autoSpaceDE w:val="0"/>
        <w:autoSpaceDN w:val="0"/>
        <w:adjustRightInd w:val="0"/>
        <w:spacing w:after="0" w:line="240" w:lineRule="auto"/>
        <w:rPr>
          <w:rFonts w:eastAsia="Cambria" w:cs="Arial"/>
          <w:color w:val="000000"/>
          <w:sz w:val="24"/>
          <w:szCs w:val="24"/>
          <w:u w:val="single"/>
        </w:rPr>
      </w:pPr>
      <w:r w:rsidRPr="003110F6">
        <w:rPr>
          <w:rFonts w:eastAsia="Cambria" w:cs="Arial"/>
          <w:color w:val="000000"/>
          <w:sz w:val="24"/>
          <w:szCs w:val="24"/>
          <w:u w:val="single"/>
        </w:rPr>
        <w:t xml:space="preserve">Computer Lab </w:t>
      </w:r>
    </w:p>
    <w:p w:rsidR="00521257" w:rsidRDefault="003110F6" w:rsidP="003110F6">
      <w:pPr>
        <w:rPr>
          <w:rFonts w:eastAsia="Cambria" w:cs="Arial"/>
          <w:color w:val="000000"/>
          <w:sz w:val="24"/>
          <w:szCs w:val="24"/>
        </w:rPr>
      </w:pPr>
      <w:r w:rsidRPr="003110F6">
        <w:rPr>
          <w:rFonts w:eastAsia="Cambria" w:cs="Arial"/>
          <w:color w:val="000000"/>
          <w:sz w:val="24"/>
          <w:szCs w:val="24"/>
        </w:rPr>
        <w:t>A computer lab is available on the Vidalia Campus, Room 803.</w:t>
      </w:r>
    </w:p>
    <w:p w:rsidR="00BC5196" w:rsidRPr="00822372" w:rsidRDefault="00521257" w:rsidP="00BC5196">
      <w:pPr>
        <w:pStyle w:val="Heading1"/>
        <w:spacing w:before="0" w:line="240" w:lineRule="auto"/>
        <w:rPr>
          <w:rFonts w:asciiTheme="minorHAnsi" w:hAnsiTheme="minorHAnsi" w:cs="Arial"/>
          <w:b w:val="0"/>
        </w:rPr>
      </w:pPr>
      <w:r w:rsidRPr="00521257">
        <w:rPr>
          <w:rFonts w:eastAsia="Cambria"/>
        </w:rPr>
        <w:br w:type="page"/>
      </w:r>
      <w:bookmarkStart w:id="37" w:name="_Toc29292631"/>
      <w:r w:rsidR="00BC5196" w:rsidRPr="00822372">
        <w:rPr>
          <w:rFonts w:asciiTheme="minorHAnsi" w:hAnsiTheme="minorHAnsi" w:cs="Arial"/>
        </w:rPr>
        <w:t xml:space="preserve">Withdrawing from a </w:t>
      </w:r>
      <w:proofErr w:type="gramStart"/>
      <w:r w:rsidR="00BC5196" w:rsidRPr="00822372">
        <w:rPr>
          <w:rFonts w:asciiTheme="minorHAnsi" w:hAnsiTheme="minorHAnsi" w:cs="Arial"/>
        </w:rPr>
        <w:t>CLASS(</w:t>
      </w:r>
      <w:proofErr w:type="spellStart"/>
      <w:proofErr w:type="gramEnd"/>
      <w:r w:rsidR="00BC5196" w:rsidRPr="00822372">
        <w:rPr>
          <w:rFonts w:asciiTheme="minorHAnsi" w:hAnsiTheme="minorHAnsi" w:cs="Arial"/>
        </w:rPr>
        <w:t>es</w:t>
      </w:r>
      <w:proofErr w:type="spellEnd"/>
      <w:r w:rsidR="00BC5196" w:rsidRPr="00822372">
        <w:rPr>
          <w:rFonts w:asciiTheme="minorHAnsi" w:hAnsiTheme="minorHAnsi" w:cs="Arial"/>
        </w:rPr>
        <w:t>)/All Courses</w:t>
      </w:r>
      <w:bookmarkEnd w:id="37"/>
    </w:p>
    <w:p w:rsidR="008A33B3" w:rsidRPr="00D16BCA" w:rsidRDefault="008A33B3" w:rsidP="00110620">
      <w:pPr>
        <w:keepNext/>
        <w:keepLines/>
        <w:widowControl w:val="0"/>
        <w:spacing w:before="240" w:after="120" w:line="240" w:lineRule="auto"/>
        <w:outlineLvl w:val="1"/>
        <w:rPr>
          <w:rFonts w:ascii="Calibri" w:eastAsia="Times New Roman" w:hAnsi="Calibri" w:cs="Calibri"/>
          <w:b/>
          <w:caps/>
          <w:snapToGrid w:val="0"/>
          <w:sz w:val="24"/>
          <w:szCs w:val="26"/>
        </w:rPr>
      </w:pPr>
      <w:bookmarkStart w:id="38" w:name="_Toc29292632"/>
      <w:r w:rsidRPr="00D16BCA">
        <w:rPr>
          <w:rFonts w:ascii="Calibri" w:eastAsia="Times New Roman" w:hAnsi="Calibri" w:cs="Calibri"/>
          <w:b/>
          <w:caps/>
          <w:snapToGrid w:val="0"/>
          <w:sz w:val="24"/>
          <w:szCs w:val="26"/>
        </w:rPr>
        <w:t>Withdrawal Procedure</w:t>
      </w:r>
      <w:bookmarkEnd w:id="38"/>
    </w:p>
    <w:p w:rsidR="008A33B3" w:rsidRPr="00110620" w:rsidRDefault="008A33B3" w:rsidP="008A33B3">
      <w:pPr>
        <w:rPr>
          <w:sz w:val="24"/>
          <w:szCs w:val="24"/>
        </w:rPr>
      </w:pPr>
      <w:r w:rsidRPr="00110620">
        <w:rPr>
          <w:sz w:val="24"/>
          <w:szCs w:val="24"/>
        </w:rPr>
        <w:t xml:space="preserve">Students wishing to officially withdraw from a course(s) or all courses after the drop/add period and prior to the 65% point of the term in which student is enrolled (date will be posted on the school calendar) must speak with a Career Counselor in Student Affairs and complete a Student Withdrawal Form. A grade of “W” (Withdrawn) is assigned for the course(s) when the student completes the withdrawal form. </w:t>
      </w:r>
    </w:p>
    <w:p w:rsidR="008A33B3" w:rsidRPr="00110620" w:rsidRDefault="008A33B3" w:rsidP="008A33B3">
      <w:pPr>
        <w:rPr>
          <w:sz w:val="24"/>
          <w:szCs w:val="24"/>
        </w:rPr>
      </w:pPr>
      <w:r w:rsidRPr="00110620">
        <w:rPr>
          <w:sz w:val="24"/>
          <w:szCs w:val="24"/>
        </w:rPr>
        <w:t xml:space="preserve">Students who are dropped from courses due to attendance after drop/add until the 65% point of the semester will receive a “W” for the course. </w:t>
      </w:r>
    </w:p>
    <w:p w:rsidR="008A33B3" w:rsidRPr="00110620" w:rsidRDefault="008A33B3" w:rsidP="008A33B3">
      <w:pPr>
        <w:rPr>
          <w:b/>
          <w:sz w:val="24"/>
          <w:szCs w:val="24"/>
        </w:rPr>
      </w:pPr>
      <w:r w:rsidRPr="00110620">
        <w:rPr>
          <w:sz w:val="24"/>
          <w:szCs w:val="24"/>
        </w:rPr>
        <w:t xml:space="preserve">Important – Student-initiated withdrawals are not allowed after the 65% point. Only instructors can drop students after the 65% point for violating the attendance procedure of the course.  Students who are dropped from courses due to attendance after the 65% point will receive either a “WP” (Withdrawn Passing) or “WF” (Withdrawn Failing) for the semester.  </w:t>
      </w:r>
    </w:p>
    <w:p w:rsidR="008A33B3" w:rsidRPr="00110620" w:rsidRDefault="008A33B3" w:rsidP="008A33B3">
      <w:pPr>
        <w:rPr>
          <w:sz w:val="24"/>
          <w:szCs w:val="24"/>
        </w:rPr>
      </w:pPr>
      <w:r w:rsidRPr="00110620">
        <w:rPr>
          <w:sz w:val="24"/>
          <w:szCs w:val="24"/>
        </w:rPr>
        <w:t>Informing your instructor that you will not return to his/her course, does not satisfy the approved withdrawal procedure outlined above.</w:t>
      </w:r>
    </w:p>
    <w:p w:rsidR="008A33B3" w:rsidRPr="00110620" w:rsidRDefault="008A33B3" w:rsidP="008A33B3">
      <w:pPr>
        <w:rPr>
          <w:sz w:val="24"/>
          <w:szCs w:val="24"/>
        </w:rPr>
      </w:pPr>
      <w:r w:rsidRPr="00110620">
        <w:rPr>
          <w:sz w:val="24"/>
          <w:szCs w:val="24"/>
        </w:rPr>
        <w:t>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A grade of “W” will count in attempted hour calculations for the purpose of Financial Aid.</w:t>
      </w:r>
    </w:p>
    <w:p w:rsidR="009309AB" w:rsidRDefault="009309AB" w:rsidP="00BC5196">
      <w:pPr>
        <w:pStyle w:val="Heading1"/>
        <w:rPr>
          <w:rFonts w:eastAsia="Times New Roman" w:cs="Arial"/>
          <w:sz w:val="24"/>
          <w:szCs w:val="24"/>
        </w:rPr>
      </w:pPr>
    </w:p>
    <w:p w:rsidR="00F43174" w:rsidRDefault="00F43174" w:rsidP="00F43174"/>
    <w:p w:rsidR="00F43174" w:rsidRDefault="00F43174" w:rsidP="00F43174"/>
    <w:p w:rsidR="00F43174" w:rsidRDefault="00F43174" w:rsidP="00F43174"/>
    <w:p w:rsidR="00F43174" w:rsidRDefault="00F43174" w:rsidP="00F43174"/>
    <w:p w:rsidR="00F43174" w:rsidRDefault="00F43174" w:rsidP="00F43174"/>
    <w:p w:rsidR="00F43174" w:rsidRDefault="00F43174" w:rsidP="00F43174"/>
    <w:p w:rsidR="00F43174" w:rsidRDefault="00F43174" w:rsidP="00F43174"/>
    <w:p w:rsidR="00F43174" w:rsidRDefault="00F43174" w:rsidP="00F43174"/>
    <w:p w:rsidR="00F43174" w:rsidRDefault="00F43174" w:rsidP="00F43174"/>
    <w:p w:rsidR="00F43174" w:rsidRDefault="00F43174" w:rsidP="00F43174"/>
    <w:p w:rsidR="00F43174" w:rsidRDefault="00F43174" w:rsidP="00F43174"/>
    <w:p w:rsidR="00F43174" w:rsidRDefault="00F43174" w:rsidP="00F43174"/>
    <w:p w:rsidR="00F43174" w:rsidRPr="00F43174" w:rsidRDefault="00F43174" w:rsidP="00F43174"/>
    <w:p w:rsidR="00CD0213" w:rsidRDefault="007C11FC" w:rsidP="00140335">
      <w:pPr>
        <w:pStyle w:val="Heading1"/>
      </w:pPr>
      <w:bookmarkStart w:id="39" w:name="_Toc29292633"/>
      <w:r>
        <w:t>Academic Dishonesty Policy</w:t>
      </w:r>
      <w:bookmarkEnd w:id="39"/>
    </w:p>
    <w:p w:rsidR="007C11FC" w:rsidRPr="007C11FC" w:rsidRDefault="007C11FC" w:rsidP="00110620">
      <w:pPr>
        <w:widowControl w:val="0"/>
        <w:spacing w:before="240" w:after="200" w:line="240" w:lineRule="auto"/>
        <w:rPr>
          <w:rFonts w:ascii="Calibri" w:eastAsia="Cambria" w:hAnsi="Calibri" w:cs="Arial"/>
          <w:i/>
          <w:iCs/>
          <w:snapToGrid w:val="0"/>
          <w:sz w:val="24"/>
          <w:szCs w:val="24"/>
        </w:rPr>
      </w:pPr>
      <w:r w:rsidRPr="007C11FC">
        <w:rPr>
          <w:rFonts w:ascii="Calibri" w:eastAsia="Cambria" w:hAnsi="Calibri" w:cs="Arial"/>
          <w:snapToGrid w:val="0"/>
          <w:sz w:val="24"/>
          <w:szCs w:val="24"/>
        </w:rPr>
        <w:t xml:space="preserve">The STC Academic Dishonesty Policy states </w:t>
      </w:r>
      <w:r w:rsidRPr="007C11FC">
        <w:rPr>
          <w:rFonts w:ascii="Calibri" w:eastAsia="Cambria" w:hAnsi="Calibri" w:cs="Arial"/>
          <w:i/>
          <w:iCs/>
          <w:snapToGrid w:val="0"/>
          <w:sz w:val="24"/>
          <w:szCs w:val="24"/>
        </w:rPr>
        <w:t>All forms of academic dishonesty, including but not limited to cheating on tests, plagiarism, collusion, and falsification of information, will call for discipline.</w:t>
      </w:r>
      <w:r>
        <w:rPr>
          <w:rFonts w:ascii="Calibri" w:eastAsia="Cambria" w:hAnsi="Calibri" w:cs="Arial"/>
          <w:i/>
          <w:iCs/>
          <w:snapToGrid w:val="0"/>
          <w:sz w:val="24"/>
          <w:szCs w:val="24"/>
        </w:rPr>
        <w:t xml:space="preserve"> </w:t>
      </w:r>
      <w:r w:rsidRPr="007C11FC">
        <w:rPr>
          <w:rFonts w:ascii="Calibri" w:eastAsia="Cambria" w:hAnsi="Calibri" w:cs="Arial"/>
          <w:i/>
          <w:iCs/>
          <w:snapToGrid w:val="0"/>
          <w:sz w:val="24"/>
          <w:szCs w:val="24"/>
        </w:rPr>
        <w:t xml:space="preserve"> </w:t>
      </w:r>
      <w:r w:rsidRPr="007C11FC">
        <w:rPr>
          <w:rFonts w:ascii="Calibri" w:eastAsia="Cambria" w:hAnsi="Calibri" w:cs="Arial"/>
          <w:snapToGrid w:val="0"/>
          <w:sz w:val="24"/>
          <w:szCs w:val="24"/>
        </w:rPr>
        <w:t>The policy can also be found in the</w:t>
      </w:r>
      <w:r w:rsidRPr="007C11FC">
        <w:rPr>
          <w:rFonts w:ascii="Calibri" w:eastAsia="Cambria" w:hAnsi="Calibri" w:cs="Arial"/>
          <w:i/>
          <w:iCs/>
          <w:snapToGrid w:val="0"/>
          <w:sz w:val="24"/>
          <w:szCs w:val="24"/>
        </w:rPr>
        <w:t xml:space="preserve"> STC Catalog and Student Handbook.</w:t>
      </w:r>
    </w:p>
    <w:p w:rsidR="003A2C94" w:rsidRDefault="007C11FC" w:rsidP="007C11FC">
      <w:pPr>
        <w:autoSpaceDE w:val="0"/>
        <w:autoSpaceDN w:val="0"/>
        <w:adjustRightInd w:val="0"/>
        <w:spacing w:before="100" w:after="100" w:line="240" w:lineRule="auto"/>
        <w:rPr>
          <w:rFonts w:ascii="Calibri" w:eastAsiaTheme="majorEastAsia" w:hAnsi="Calibri" w:cs="Arial"/>
          <w:b/>
          <w:sz w:val="24"/>
          <w:szCs w:val="24"/>
        </w:rPr>
      </w:pPr>
      <w:r w:rsidRPr="007C11FC">
        <w:rPr>
          <w:rFonts w:ascii="Calibri" w:eastAsiaTheme="majorEastAsia" w:hAnsi="Calibri" w:cs="Arial"/>
          <w:b/>
          <w:sz w:val="24"/>
          <w:szCs w:val="24"/>
        </w:rPr>
        <w:t>Procedure for Academic Misconduct</w:t>
      </w:r>
    </w:p>
    <w:p w:rsidR="007C11FC" w:rsidRPr="007C11FC" w:rsidRDefault="007C11FC" w:rsidP="0022356F">
      <w:pPr>
        <w:autoSpaceDE w:val="0"/>
        <w:autoSpaceDN w:val="0"/>
        <w:adjustRightInd w:val="0"/>
        <w:spacing w:before="100" w:after="240" w:line="240" w:lineRule="auto"/>
        <w:rPr>
          <w:rFonts w:ascii="Calibri" w:eastAsia="Calibri" w:hAnsi="Calibri" w:cs="Arial"/>
          <w:sz w:val="24"/>
          <w:szCs w:val="24"/>
        </w:rPr>
      </w:pPr>
      <w:r w:rsidRPr="007C11FC">
        <w:rPr>
          <w:rFonts w:ascii="Calibri" w:eastAsia="Calibri" w:hAnsi="Calibri" w:cs="Arial"/>
          <w:sz w:val="24"/>
          <w:szCs w:val="24"/>
        </w:rPr>
        <w:t>The procedure for dealing with academic misconduct and dishonesty is as follows:</w:t>
      </w:r>
    </w:p>
    <w:p w:rsidR="003A2C94" w:rsidRPr="00733239" w:rsidRDefault="003A2C94" w:rsidP="0022356F">
      <w:pPr>
        <w:pStyle w:val="Heading2"/>
        <w:spacing w:after="120"/>
        <w:jc w:val="left"/>
      </w:pPr>
      <w:bookmarkStart w:id="40" w:name="_Toc29292634"/>
      <w:r w:rsidRPr="00733239">
        <w:t>First Offense</w:t>
      </w:r>
      <w:bookmarkEnd w:id="40"/>
    </w:p>
    <w:p w:rsidR="007C11FC" w:rsidRPr="00733239" w:rsidRDefault="007C11FC" w:rsidP="003A2C94">
      <w:pPr>
        <w:rPr>
          <w:rFonts w:eastAsia="Calibri"/>
          <w:sz w:val="24"/>
          <w:szCs w:val="24"/>
        </w:rPr>
      </w:pPr>
      <w:r w:rsidRPr="00733239">
        <w:rPr>
          <w:sz w:val="24"/>
          <w:szCs w:val="24"/>
        </w:rP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3A2C94" w:rsidRDefault="007C11FC" w:rsidP="0022356F">
      <w:pPr>
        <w:pStyle w:val="Heading2"/>
        <w:spacing w:before="240" w:after="120"/>
        <w:jc w:val="left"/>
        <w:rPr>
          <w:rFonts w:eastAsia="Calibri"/>
        </w:rPr>
      </w:pPr>
      <w:bookmarkStart w:id="41" w:name="_Toc29292635"/>
      <w:r w:rsidRPr="007C11FC">
        <w:rPr>
          <w:rFonts w:eastAsia="Calibri"/>
        </w:rPr>
        <w:t>Second Offense</w:t>
      </w:r>
      <w:bookmarkEnd w:id="41"/>
    </w:p>
    <w:p w:rsidR="007C11FC" w:rsidRPr="00733239" w:rsidRDefault="007C11FC" w:rsidP="003A2C94">
      <w:pPr>
        <w:rPr>
          <w:rFonts w:eastAsia="Calibri"/>
          <w:sz w:val="24"/>
          <w:szCs w:val="24"/>
        </w:rPr>
      </w:pPr>
      <w:r w:rsidRPr="00733239">
        <w:rPr>
          <w:sz w:val="24"/>
          <w:szCs w:val="24"/>
        </w:rP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3A2C94" w:rsidRDefault="003A2C94" w:rsidP="0022356F">
      <w:pPr>
        <w:pStyle w:val="Heading2"/>
        <w:spacing w:before="240" w:after="120"/>
        <w:jc w:val="left"/>
        <w:rPr>
          <w:rFonts w:eastAsia="Calibri"/>
        </w:rPr>
      </w:pPr>
      <w:bookmarkStart w:id="42" w:name="_Toc29292636"/>
      <w:r>
        <w:rPr>
          <w:rFonts w:eastAsia="Calibri"/>
        </w:rPr>
        <w:t>Third Offense</w:t>
      </w:r>
      <w:bookmarkEnd w:id="42"/>
    </w:p>
    <w:p w:rsidR="007C11FC" w:rsidRPr="00733239" w:rsidRDefault="007C11FC" w:rsidP="003A2C94">
      <w:pPr>
        <w:rPr>
          <w:rFonts w:eastAsia="Calibri"/>
          <w:sz w:val="24"/>
          <w:szCs w:val="24"/>
        </w:rPr>
      </w:pPr>
      <w:r w:rsidRPr="00733239">
        <w:rPr>
          <w:sz w:val="24"/>
          <w:szCs w:val="24"/>
        </w:rPr>
        <w:t>Student is given a grade of "WF" for the course in which the offense occurs. The instructor will notify the student's program advisor, academic dean, and the Registrar at the student's home campus indicating a "WF" has been issued as a result of third offense. The Vice President for Student Affairs, or designee, will notify the student of suspension from college for a specified period of time. The Registrar will input the incident into Banner for tracking purposes.</w:t>
      </w:r>
    </w:p>
    <w:p w:rsidR="009309AB" w:rsidRDefault="009309AB">
      <w:pPr>
        <w:rPr>
          <w:rFonts w:ascii="Calibri" w:eastAsia="Calibri" w:hAnsi="Calibri" w:cs="Arial"/>
          <w:sz w:val="24"/>
          <w:szCs w:val="24"/>
        </w:rPr>
      </w:pPr>
      <w:r>
        <w:rPr>
          <w:rFonts w:ascii="Calibri" w:eastAsia="Calibri" w:hAnsi="Calibri" w:cs="Arial"/>
          <w:sz w:val="24"/>
          <w:szCs w:val="24"/>
        </w:rPr>
        <w:br w:type="page"/>
      </w:r>
    </w:p>
    <w:p w:rsidR="007C11FC" w:rsidRDefault="005D6D16" w:rsidP="00C4699E">
      <w:pPr>
        <w:pStyle w:val="Heading2"/>
        <w:spacing w:line="360" w:lineRule="auto"/>
      </w:pPr>
      <w:bookmarkStart w:id="43" w:name="_Toc29292637"/>
      <w:r>
        <w:t>Academic Grievances</w:t>
      </w:r>
      <w:bookmarkEnd w:id="43"/>
    </w:p>
    <w:p w:rsidR="005D6D16" w:rsidRPr="005D6D16" w:rsidRDefault="005D6D16" w:rsidP="005D6D16">
      <w:pPr>
        <w:tabs>
          <w:tab w:val="left" w:pos="1620"/>
        </w:tabs>
        <w:spacing w:after="200" w:line="240" w:lineRule="auto"/>
        <w:rPr>
          <w:rFonts w:eastAsia="Cambria" w:cs="Arial"/>
          <w:sz w:val="24"/>
          <w:szCs w:val="24"/>
        </w:rPr>
      </w:pPr>
      <w:r w:rsidRPr="005D6D16">
        <w:rPr>
          <w:rFonts w:eastAsia="Cambria" w:cs="Arial"/>
          <w:sz w:val="24"/>
          <w:szCs w:val="24"/>
        </w:rPr>
        <w:t>Negative feedback or complaints are taken seriously by the Program.  Anyone who lodges a complaint to the Faculty, Program Director or Dean will be reviewed carefully to determine if any action needs to be taken.  The Program strives to create an environment of collaboration and mentorship among faculty, students and staff, which in turn models professional excellence in communications, skills and ethical behaviors.</w:t>
      </w:r>
    </w:p>
    <w:p w:rsidR="005D6D16" w:rsidRDefault="005D6D16" w:rsidP="005D6D16">
      <w:pPr>
        <w:tabs>
          <w:tab w:val="left" w:pos="1620"/>
        </w:tabs>
        <w:spacing w:after="200"/>
        <w:rPr>
          <w:rFonts w:eastAsia="Cambria" w:cs="Arial"/>
          <w:sz w:val="24"/>
          <w:szCs w:val="24"/>
        </w:rPr>
      </w:pPr>
      <w:r w:rsidRPr="005D6D16">
        <w:rPr>
          <w:rFonts w:eastAsia="Cambria" w:cs="Arial"/>
          <w:sz w:val="24"/>
          <w:szCs w:val="24"/>
        </w:rPr>
        <w:t>If a student believes that his/her academic rights have been violated, the procedures below will be followed by contacting the appropriate individuals in the order as listed. The student will proceed to the next individual when the grievance is not resolved to his/her satisfaction</w:t>
      </w:r>
      <w:r>
        <w:rPr>
          <w:rFonts w:eastAsia="Cambria" w:cs="Arial"/>
          <w:sz w:val="24"/>
          <w:szCs w:val="24"/>
        </w:rPr>
        <w:t>.</w:t>
      </w:r>
    </w:p>
    <w:p w:rsidR="005D6D16" w:rsidRPr="005D6D16" w:rsidRDefault="005D6D16" w:rsidP="00025664">
      <w:pPr>
        <w:pStyle w:val="Heading3"/>
        <w:rPr>
          <w:rFonts w:eastAsia="Cambria"/>
        </w:rPr>
      </w:pPr>
      <w:bookmarkStart w:id="44" w:name="_Toc29292638"/>
      <w:r w:rsidRPr="005D6D16">
        <w:rPr>
          <w:rFonts w:eastAsia="Cambria"/>
        </w:rPr>
        <w:t>Course Assignments/Exams</w:t>
      </w:r>
      <w:bookmarkEnd w:id="44"/>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Students are responsible for meeting the standards established for each course they take. Faculty members are responsible for establishing the criteria for grades and evaluating student’s academic performance.</w:t>
      </w:r>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The grade appeal process is to allow the review of alleged grading practices outside the established criteria set for the course. It is not intended as a review of the instructor's evaluation of the student's academic performance. The burden of proof shall be on the student. Disagreement or dissatisfaction with a faculty member's professional evaluation of coursework is not the basis for a grade appeal.</w:t>
      </w:r>
    </w:p>
    <w:p w:rsidR="005D6D16" w:rsidRPr="005D6D16" w:rsidRDefault="005D6D16" w:rsidP="0022356F">
      <w:pPr>
        <w:spacing w:after="200" w:line="240" w:lineRule="auto"/>
        <w:rPr>
          <w:rFonts w:eastAsia="Cambria" w:cs="Arial"/>
          <w:sz w:val="24"/>
          <w:szCs w:val="24"/>
        </w:rPr>
      </w:pPr>
      <w:r w:rsidRPr="005D6D16">
        <w:rPr>
          <w:rFonts w:eastAsia="Cambria" w:cs="Arial"/>
          <w:sz w:val="24"/>
          <w:szCs w:val="24"/>
        </w:rPr>
        <w:t>Grades may be changed based on any of the following reasons:</w:t>
      </w:r>
    </w:p>
    <w:p w:rsidR="005D6D16" w:rsidRPr="0074180E" w:rsidRDefault="005D6D16" w:rsidP="006D0ABD">
      <w:pPr>
        <w:pStyle w:val="ListParagraph"/>
        <w:numPr>
          <w:ilvl w:val="0"/>
          <w:numId w:val="73"/>
        </w:numPr>
        <w:spacing w:after="60" w:line="240" w:lineRule="auto"/>
        <w:rPr>
          <w:rFonts w:eastAsia="Cambria" w:cs="Arial"/>
          <w:sz w:val="24"/>
          <w:szCs w:val="24"/>
        </w:rPr>
      </w:pPr>
      <w:r w:rsidRPr="0074180E">
        <w:rPr>
          <w:rFonts w:eastAsia="Cambria" w:cs="Arial"/>
          <w:sz w:val="24"/>
          <w:szCs w:val="24"/>
        </w:rPr>
        <w:t>The student's grade was assigned on the basis of other factors rather than the performance on the assignment or in the course;</w:t>
      </w:r>
    </w:p>
    <w:p w:rsidR="005D6D16" w:rsidRPr="0074180E" w:rsidRDefault="005D6D16" w:rsidP="006D0ABD">
      <w:pPr>
        <w:pStyle w:val="ListParagraph"/>
        <w:numPr>
          <w:ilvl w:val="0"/>
          <w:numId w:val="73"/>
        </w:numPr>
        <w:spacing w:after="60" w:line="240" w:lineRule="auto"/>
        <w:rPr>
          <w:rFonts w:eastAsia="Cambria" w:cs="Arial"/>
          <w:sz w:val="24"/>
          <w:szCs w:val="24"/>
        </w:rPr>
      </w:pPr>
      <w:r w:rsidRPr="0074180E">
        <w:rPr>
          <w:rFonts w:eastAsia="Cambria" w:cs="Arial"/>
          <w:sz w:val="24"/>
          <w:szCs w:val="24"/>
        </w:rPr>
        <w:t xml:space="preserve">The student's work was graded with more demanding standards than were applied to equivalent students in the course; (Note: Different grading criteria are expected of students enrolled in higher level courses.) </w:t>
      </w:r>
    </w:p>
    <w:p w:rsidR="005D6D16" w:rsidRPr="0074180E" w:rsidRDefault="005D6D16" w:rsidP="006D0ABD">
      <w:pPr>
        <w:pStyle w:val="ListParagraph"/>
        <w:numPr>
          <w:ilvl w:val="0"/>
          <w:numId w:val="73"/>
        </w:numPr>
        <w:spacing w:after="240" w:line="240" w:lineRule="auto"/>
        <w:rPr>
          <w:rFonts w:eastAsia="Cambria" w:cs="Arial"/>
          <w:sz w:val="24"/>
          <w:szCs w:val="24"/>
        </w:rPr>
      </w:pPr>
      <w:r w:rsidRPr="0074180E">
        <w:rPr>
          <w:rFonts w:eastAsia="Cambria" w:cs="Arial"/>
          <w:sz w:val="24"/>
          <w:szCs w:val="24"/>
        </w:rPr>
        <w:t>The instructor assigned a grade using standards that were substantially different from those previously announced or stated in the syllabus.</w:t>
      </w:r>
    </w:p>
    <w:p w:rsidR="005D6D16" w:rsidRPr="0022356F" w:rsidRDefault="005D6D16" w:rsidP="0074180E">
      <w:pPr>
        <w:spacing w:after="120" w:line="240" w:lineRule="auto"/>
        <w:rPr>
          <w:rFonts w:eastAsia="Cambria" w:cs="Arial"/>
          <w:b/>
          <w:sz w:val="24"/>
          <w:szCs w:val="24"/>
          <w:u w:val="single"/>
        </w:rPr>
      </w:pPr>
      <w:r w:rsidRPr="0022356F">
        <w:rPr>
          <w:rFonts w:eastAsia="Cambria" w:cs="Arial"/>
          <w:b/>
          <w:sz w:val="24"/>
          <w:szCs w:val="24"/>
          <w:u w:val="single"/>
        </w:rPr>
        <w:t>Step 1</w:t>
      </w:r>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At any time after the awarding of a grade for an assignment or exam in a course, a student should discuss the grade with his or her instructor and request that the instructor review the grade within five (5) business days of receiving the grade.* Based upon the instructors review of the grade he or she may or may not change the grade.</w:t>
      </w:r>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*If the instructor cannot be located or is otherwise unable or unwilling to reconsider the grade, the student should consult the Program Director (if applicable) or the Dean of Academic Affairs (following the process outlined in Step 2).</w:t>
      </w:r>
    </w:p>
    <w:p w:rsidR="005D6D16" w:rsidRPr="0022356F" w:rsidRDefault="005D6D16" w:rsidP="0074180E">
      <w:pPr>
        <w:spacing w:after="120" w:line="240" w:lineRule="auto"/>
        <w:rPr>
          <w:rFonts w:eastAsia="Cambria" w:cs="Arial"/>
          <w:b/>
          <w:sz w:val="24"/>
          <w:szCs w:val="24"/>
          <w:u w:val="single"/>
        </w:rPr>
      </w:pPr>
      <w:r w:rsidRPr="0022356F">
        <w:rPr>
          <w:rFonts w:eastAsia="Cambria" w:cs="Arial"/>
          <w:b/>
          <w:sz w:val="24"/>
          <w:szCs w:val="24"/>
          <w:u w:val="single"/>
        </w:rPr>
        <w:t>Step 2</w:t>
      </w:r>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The following procedures apply if the above actions in Step 1 does not resolve a dispute concerning a grade to the student's satisfaction.</w:t>
      </w:r>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The student shall submit a written appeal using the Academic Grievance Form to the appropriate Dean of Academic Affairs within five (5) business days of the student following the process in Step</w:t>
      </w:r>
      <w:r w:rsidR="00EA6A3B">
        <w:rPr>
          <w:rFonts w:eastAsia="Cambria" w:cs="Arial"/>
          <w:sz w:val="24"/>
          <w:szCs w:val="24"/>
        </w:rPr>
        <w:t xml:space="preserve"> </w:t>
      </w:r>
      <w:r w:rsidRPr="005D6D16">
        <w:rPr>
          <w:rFonts w:eastAsia="Cambria" w:cs="Arial"/>
          <w:sz w:val="24"/>
          <w:szCs w:val="24"/>
        </w:rPr>
        <w:t xml:space="preserve">1. </w:t>
      </w:r>
    </w:p>
    <w:p w:rsidR="005D6D16" w:rsidRPr="005D6D16" w:rsidRDefault="005D6D16" w:rsidP="0074180E">
      <w:pPr>
        <w:spacing w:after="120" w:line="240" w:lineRule="auto"/>
        <w:rPr>
          <w:rFonts w:eastAsia="Cambria" w:cs="Arial"/>
          <w:sz w:val="24"/>
          <w:szCs w:val="24"/>
        </w:rPr>
      </w:pPr>
      <w:r w:rsidRPr="005D6D16">
        <w:rPr>
          <w:rFonts w:eastAsia="Cambria" w:cs="Arial"/>
          <w:sz w:val="24"/>
          <w:szCs w:val="24"/>
        </w:rPr>
        <w:t>The student's appeal must be written, signed, dated and include the following information:</w:t>
      </w:r>
    </w:p>
    <w:p w:rsidR="005D6D16" w:rsidRPr="0074180E" w:rsidRDefault="005D6D16" w:rsidP="006D0ABD">
      <w:pPr>
        <w:pStyle w:val="ListParagraph"/>
        <w:numPr>
          <w:ilvl w:val="0"/>
          <w:numId w:val="72"/>
        </w:numPr>
        <w:spacing w:after="200" w:line="240" w:lineRule="auto"/>
        <w:rPr>
          <w:rFonts w:eastAsia="Cambria" w:cs="Arial"/>
          <w:sz w:val="24"/>
          <w:szCs w:val="24"/>
        </w:rPr>
      </w:pPr>
      <w:r w:rsidRPr="0074180E">
        <w:rPr>
          <w:rFonts w:eastAsia="Cambria" w:cs="Arial"/>
          <w:sz w:val="24"/>
          <w:szCs w:val="24"/>
        </w:rPr>
        <w:t>A clear concise statement which includes the name of the instructor, the course and date of exam or assignment, and a statement describing the specific supporting evidence of capricious grading;</w:t>
      </w:r>
    </w:p>
    <w:p w:rsidR="005D6D16" w:rsidRPr="0074180E" w:rsidRDefault="005D6D16" w:rsidP="006D0ABD">
      <w:pPr>
        <w:pStyle w:val="ListParagraph"/>
        <w:numPr>
          <w:ilvl w:val="0"/>
          <w:numId w:val="72"/>
        </w:numPr>
        <w:spacing w:after="200" w:line="240" w:lineRule="auto"/>
        <w:rPr>
          <w:rFonts w:eastAsia="Cambria" w:cs="Arial"/>
          <w:sz w:val="24"/>
          <w:szCs w:val="24"/>
        </w:rPr>
      </w:pPr>
      <w:r w:rsidRPr="0074180E">
        <w:rPr>
          <w:rFonts w:eastAsia="Cambria" w:cs="Arial"/>
          <w:sz w:val="24"/>
          <w:szCs w:val="24"/>
        </w:rPr>
        <w:t>A brief summary of the prior attempts to resolve the matter and the results of those previous discussions; and</w:t>
      </w:r>
    </w:p>
    <w:p w:rsidR="005D6D16" w:rsidRPr="0074180E" w:rsidRDefault="005D6D16" w:rsidP="006D0ABD">
      <w:pPr>
        <w:pStyle w:val="ListParagraph"/>
        <w:numPr>
          <w:ilvl w:val="0"/>
          <w:numId w:val="72"/>
        </w:numPr>
        <w:spacing w:after="200" w:line="240" w:lineRule="auto"/>
        <w:rPr>
          <w:rFonts w:eastAsia="Cambria" w:cs="Arial"/>
          <w:sz w:val="24"/>
          <w:szCs w:val="24"/>
        </w:rPr>
      </w:pPr>
      <w:r w:rsidRPr="0074180E">
        <w:rPr>
          <w:rFonts w:eastAsia="Cambria" w:cs="Arial"/>
          <w:sz w:val="24"/>
          <w:szCs w:val="24"/>
        </w:rPr>
        <w:t>A specific statement of the remedial action or relief sought.</w:t>
      </w:r>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Failure to provide all information requested on the Academic Grievance Form may result in the form being returned to the student and a delayed resolution.</w:t>
      </w:r>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The appropriate Dean of Academic Affairs will review the syllabus and how the grade was determined and will respond to the student in writing within five (5) business days of receiving the appeal.</w:t>
      </w:r>
    </w:p>
    <w:p w:rsidR="005D6D16" w:rsidRPr="0074180E" w:rsidRDefault="005D6D16" w:rsidP="005D6D16">
      <w:pPr>
        <w:spacing w:after="200" w:line="240" w:lineRule="auto"/>
        <w:rPr>
          <w:rFonts w:eastAsia="Cambria" w:cs="Arial"/>
          <w:b/>
          <w:sz w:val="24"/>
          <w:szCs w:val="24"/>
          <w:u w:val="single"/>
        </w:rPr>
      </w:pPr>
      <w:r w:rsidRPr="0074180E">
        <w:rPr>
          <w:rFonts w:eastAsia="Cambria" w:cs="Arial"/>
          <w:b/>
          <w:sz w:val="24"/>
          <w:szCs w:val="24"/>
          <w:u w:val="single"/>
        </w:rPr>
        <w:t>Step 3</w:t>
      </w:r>
    </w:p>
    <w:p w:rsidR="005D6D16" w:rsidRPr="005D6D16" w:rsidRDefault="005D6D16" w:rsidP="005D6D16">
      <w:pPr>
        <w:autoSpaceDE w:val="0"/>
        <w:autoSpaceDN w:val="0"/>
        <w:adjustRightInd w:val="0"/>
        <w:spacing w:after="0" w:line="240" w:lineRule="auto"/>
        <w:rPr>
          <w:rFonts w:eastAsia="Times New Roman" w:cs="Arial"/>
          <w:sz w:val="24"/>
          <w:szCs w:val="24"/>
        </w:rPr>
      </w:pPr>
      <w:r w:rsidRPr="005D6D16">
        <w:rPr>
          <w:rFonts w:eastAsia="Times New Roman" w:cs="Arial"/>
          <w:sz w:val="24"/>
          <w:szCs w:val="24"/>
        </w:rPr>
        <w:t xml:space="preserve">If the student is not satisfied with the decision of the Dean of Academic Affairs, the student may direct an appeal to the Vice President for Academic Affairs. The student's appeal must be written, signed, and dated. The Vice President for Academic Affairs will review the syllabus and how the final grade was determined and will respond to the student in writing within five (5) business days of receiving the appeal.  The decision of the Vice President for Academic Affairs is final. </w:t>
      </w:r>
    </w:p>
    <w:p w:rsidR="005D6D16" w:rsidRPr="005D6D16" w:rsidRDefault="005D6D16" w:rsidP="005D6D16">
      <w:pPr>
        <w:autoSpaceDE w:val="0"/>
        <w:autoSpaceDN w:val="0"/>
        <w:adjustRightInd w:val="0"/>
        <w:spacing w:after="0" w:line="240" w:lineRule="auto"/>
        <w:rPr>
          <w:rFonts w:eastAsia="Times New Roman" w:cs="Arial"/>
          <w:sz w:val="24"/>
          <w:szCs w:val="24"/>
        </w:rPr>
      </w:pPr>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 The College’s administration may NOT change a grade given by any instructor.</w:t>
      </w:r>
    </w:p>
    <w:p w:rsidR="005D6D16" w:rsidRPr="005D6D16" w:rsidRDefault="005D6D16" w:rsidP="0074180E">
      <w:pPr>
        <w:pStyle w:val="Heading3"/>
        <w:spacing w:after="120"/>
        <w:rPr>
          <w:rFonts w:eastAsia="Cambria"/>
        </w:rPr>
      </w:pPr>
      <w:bookmarkStart w:id="45" w:name="_Toc29292639"/>
      <w:r w:rsidRPr="005D6D16">
        <w:rPr>
          <w:rFonts w:eastAsia="Cambria"/>
        </w:rPr>
        <w:t xml:space="preserve">Final </w:t>
      </w:r>
      <w:r w:rsidRPr="00EC7D81">
        <w:t>Course</w:t>
      </w:r>
      <w:r w:rsidRPr="005D6D16">
        <w:rPr>
          <w:rFonts w:eastAsia="Cambria"/>
        </w:rPr>
        <w:t xml:space="preserve"> Grade Grievance</w:t>
      </w:r>
      <w:bookmarkEnd w:id="45"/>
    </w:p>
    <w:p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 xml:space="preserve">If a student receives a final course grade that he/she believes is incorrect, the matter should first be discussed with the instructor. Direct communication between the student and the instructor may clear up any misunderstanding. In order to clarify any questions about a grade or grading practices, a student should use the following procedures. The entire process must be completed by mid-term of the following full-term semester. </w:t>
      </w:r>
    </w:p>
    <w:p w:rsidR="005D6D16" w:rsidRPr="005D6D16" w:rsidRDefault="005D6D16" w:rsidP="006D0ABD">
      <w:pPr>
        <w:numPr>
          <w:ilvl w:val="0"/>
          <w:numId w:val="13"/>
        </w:numPr>
        <w:spacing w:after="60" w:line="240" w:lineRule="auto"/>
        <w:ind w:left="360"/>
        <w:rPr>
          <w:rFonts w:cs="Arial"/>
          <w:sz w:val="24"/>
          <w:szCs w:val="24"/>
        </w:rPr>
      </w:pPr>
      <w:r w:rsidRPr="005D6D16">
        <w:rPr>
          <w:rFonts w:cs="Arial"/>
          <w:sz w:val="24"/>
          <w:szCs w:val="24"/>
        </w:rPr>
        <w:t xml:space="preserve">Students should first attempt to resolve the matter directly with the instructor, through a personal conference as soon as possible. </w:t>
      </w:r>
    </w:p>
    <w:p w:rsidR="005D6D16" w:rsidRPr="005D6D16" w:rsidRDefault="005D6D16" w:rsidP="006D0ABD">
      <w:pPr>
        <w:numPr>
          <w:ilvl w:val="0"/>
          <w:numId w:val="13"/>
        </w:numPr>
        <w:spacing w:after="60" w:line="240" w:lineRule="auto"/>
        <w:ind w:left="360"/>
        <w:rPr>
          <w:rFonts w:cs="Arial"/>
          <w:sz w:val="24"/>
          <w:szCs w:val="24"/>
        </w:rPr>
      </w:pPr>
      <w:r w:rsidRPr="005D6D16">
        <w:rPr>
          <w:rFonts w:cs="Arial"/>
          <w:sz w:val="24"/>
          <w:szCs w:val="24"/>
        </w:rPr>
        <w:t xml:space="preserve">If the student and instructor cannot reach a mutually satisfactory resolution to the problem, the student should schedule a meeting with the Program Director as applicable. </w:t>
      </w:r>
    </w:p>
    <w:p w:rsidR="005D6D16" w:rsidRPr="005D6D16" w:rsidRDefault="005D6D16" w:rsidP="006D0ABD">
      <w:pPr>
        <w:numPr>
          <w:ilvl w:val="0"/>
          <w:numId w:val="12"/>
        </w:numPr>
        <w:spacing w:after="60" w:line="240" w:lineRule="auto"/>
        <w:ind w:left="360"/>
        <w:rPr>
          <w:rFonts w:cs="Arial"/>
          <w:sz w:val="24"/>
          <w:szCs w:val="24"/>
        </w:rPr>
      </w:pPr>
      <w:r w:rsidRPr="005D6D16">
        <w:rPr>
          <w:rFonts w:cs="Arial"/>
          <w:sz w:val="24"/>
          <w:szCs w:val="24"/>
        </w:rPr>
        <w:t xml:space="preserve">If the student is not satisfied with the instructor's and/or Program Director’s explanation of how the grade was determined, the student shall submit a written appeal using the Academic Grievance Form to the appropriate Dean of Academic Affairs by the third week of the full-term semester following the issuance of the grade. The student's appeal must be written, signed and dated. The appropriate Dean of Academic Affairs will review the syllabus and how the final grade was determined and will respond to the student in writing within five (5) business days following receipt of the completed appeal; </w:t>
      </w:r>
    </w:p>
    <w:p w:rsidR="005D6D16" w:rsidRPr="005D6D16" w:rsidRDefault="005D6D16" w:rsidP="006D0ABD">
      <w:pPr>
        <w:numPr>
          <w:ilvl w:val="0"/>
          <w:numId w:val="12"/>
        </w:numPr>
        <w:spacing w:after="60" w:line="240" w:lineRule="auto"/>
        <w:ind w:left="360"/>
        <w:rPr>
          <w:rFonts w:eastAsia="Calibri" w:cs="Arial"/>
          <w:sz w:val="24"/>
          <w:szCs w:val="24"/>
        </w:rPr>
      </w:pPr>
      <w:r w:rsidRPr="005D6D16">
        <w:rPr>
          <w:rFonts w:cs="Arial"/>
          <w:sz w:val="24"/>
          <w:szCs w:val="24"/>
        </w:rPr>
        <w:t>If the student is not satisfied with the decision of the Dean of Academic Affairs, the student may direct an appeal to the Vice President for Academic Affairs. The student’s appeal must be written, signed, and dated. The Vice President for Academic Affairs will review the syllabus and how the final grade was determined and will respond to the student in writing within five (5) business days following receipt of the completed appeal. The decision of the Vice President for Academic Affairs is final.</w:t>
      </w:r>
    </w:p>
    <w:p w:rsidR="005D6D16" w:rsidRPr="005D6D16" w:rsidRDefault="005D6D16" w:rsidP="005D6D16">
      <w:pPr>
        <w:spacing w:after="0" w:line="240" w:lineRule="auto"/>
        <w:rPr>
          <w:rFonts w:eastAsia="Calibri" w:cs="Arial"/>
          <w:sz w:val="24"/>
          <w:szCs w:val="24"/>
        </w:rPr>
      </w:pPr>
    </w:p>
    <w:p w:rsidR="005D6D16" w:rsidRPr="001A7D6F" w:rsidRDefault="005D6D16" w:rsidP="001A7D6F">
      <w:pPr>
        <w:rPr>
          <w:b/>
        </w:rPr>
      </w:pPr>
      <w:r w:rsidRPr="001A7D6F">
        <w:rPr>
          <w:b/>
        </w:rPr>
        <w:t>Appendix: Affairs Grievance/Concern Form</w:t>
      </w:r>
    </w:p>
    <w:p w:rsidR="005D6D16" w:rsidRPr="005D6D16" w:rsidRDefault="005D6D16" w:rsidP="005D6D16">
      <w:pPr>
        <w:autoSpaceDE w:val="0"/>
        <w:autoSpaceDN w:val="0"/>
        <w:adjustRightInd w:val="0"/>
        <w:spacing w:after="0" w:line="240" w:lineRule="auto"/>
        <w:rPr>
          <w:rFonts w:cs="Arial-BoldMT"/>
          <w:bCs/>
          <w:sz w:val="24"/>
          <w:szCs w:val="24"/>
        </w:rPr>
      </w:pPr>
      <w:r w:rsidRPr="005D6D16">
        <w:rPr>
          <w:rFonts w:eastAsia="Cambria" w:cs="Arial"/>
          <w:b/>
          <w:sz w:val="24"/>
          <w:szCs w:val="24"/>
        </w:rPr>
        <w:t xml:space="preserve">Reference: </w:t>
      </w:r>
      <w:r w:rsidRPr="005D6D16">
        <w:rPr>
          <w:rFonts w:cs="Arial"/>
          <w:sz w:val="24"/>
          <w:szCs w:val="24"/>
        </w:rPr>
        <w:t>STC</w:t>
      </w:r>
      <w:r w:rsidRPr="005D6D16">
        <w:rPr>
          <w:rFonts w:cs="Calibri"/>
          <w:sz w:val="24"/>
          <w:szCs w:val="24"/>
        </w:rPr>
        <w:t xml:space="preserve"> </w:t>
      </w:r>
      <w:r w:rsidRPr="005D6D16">
        <w:rPr>
          <w:rFonts w:cs="Arial-BoldMT"/>
          <w:bCs/>
          <w:sz w:val="24"/>
          <w:szCs w:val="24"/>
        </w:rPr>
        <w:t>Procedure: 6.5.1p (V.H.)</w:t>
      </w:r>
    </w:p>
    <w:p w:rsidR="00CA4693" w:rsidRDefault="005D6D16" w:rsidP="00CA4693">
      <w:pPr>
        <w:rPr>
          <w:rFonts w:cs="Arial-BoldMT"/>
          <w:bCs/>
          <w:sz w:val="24"/>
          <w:szCs w:val="24"/>
        </w:rPr>
      </w:pPr>
      <w:r w:rsidRPr="005D6D16">
        <w:rPr>
          <w:rFonts w:cs="Arial-BoldMT"/>
          <w:bCs/>
          <w:sz w:val="24"/>
          <w:szCs w:val="24"/>
        </w:rPr>
        <w:t>Academic Standards, Evaluations and Appeals</w:t>
      </w:r>
    </w:p>
    <w:p w:rsidR="009309AB" w:rsidRDefault="009309AB">
      <w:pPr>
        <w:rPr>
          <w:rFonts w:cs="Arial-BoldMT"/>
          <w:bCs/>
          <w:sz w:val="24"/>
          <w:szCs w:val="24"/>
        </w:rPr>
      </w:pPr>
      <w:r>
        <w:rPr>
          <w:rFonts w:cs="Arial-BoldMT"/>
          <w:bCs/>
          <w:sz w:val="24"/>
          <w:szCs w:val="24"/>
        </w:rPr>
        <w:br w:type="page"/>
      </w:r>
    </w:p>
    <w:p w:rsidR="00D352F5" w:rsidRDefault="00CA4693" w:rsidP="00025664">
      <w:pPr>
        <w:pStyle w:val="Heading2"/>
      </w:pPr>
      <w:bookmarkStart w:id="46" w:name="_Toc29292640"/>
      <w:r>
        <w:t>Grievances Non-</w:t>
      </w:r>
      <w:r w:rsidRPr="00025664">
        <w:t>Academic</w:t>
      </w:r>
      <w:r>
        <w:t xml:space="preserve"> Complaint or Appeal</w:t>
      </w:r>
      <w:bookmarkEnd w:id="46"/>
    </w:p>
    <w:p w:rsidR="00CA4693" w:rsidRPr="00CA4693" w:rsidRDefault="00CA4693" w:rsidP="00CA4693">
      <w:pPr>
        <w:autoSpaceDE w:val="0"/>
        <w:autoSpaceDN w:val="0"/>
        <w:adjustRightInd w:val="0"/>
        <w:spacing w:after="0" w:line="240" w:lineRule="auto"/>
        <w:rPr>
          <w:rFonts w:eastAsia="Times New Roman" w:cs="Arial"/>
          <w:color w:val="000000"/>
          <w:sz w:val="24"/>
          <w:szCs w:val="24"/>
        </w:rPr>
      </w:pPr>
      <w:r w:rsidRPr="00CA4693">
        <w:rPr>
          <w:rFonts w:eastAsia="Times New Roman" w:cs="Arial"/>
          <w:color w:val="000000"/>
          <w:sz w:val="24"/>
          <w:szCs w:val="24"/>
        </w:rPr>
        <w:t xml:space="preserve">It is the policy of Southeastern Technical College to maintain a grievance process available to all students that provides an open and meaningful forum for their complaints, the resolution of these complaints, and is subject to clear guidelines. This procedure does not address complaints related to harassment, discrimination and/or retaliation for reporting harassment/discrimination against students, or grade/attendance appeals. Those complaints are handled by the Unlawful Harassment and Discrimination of Students Procedure. </w:t>
      </w:r>
    </w:p>
    <w:p w:rsidR="00CA4693" w:rsidRPr="00CA4693" w:rsidRDefault="00CA4693" w:rsidP="00CA4693">
      <w:pPr>
        <w:autoSpaceDE w:val="0"/>
        <w:autoSpaceDN w:val="0"/>
        <w:adjustRightInd w:val="0"/>
        <w:spacing w:after="0" w:line="240" w:lineRule="auto"/>
        <w:rPr>
          <w:rFonts w:eastAsia="Times New Roman" w:cs="Arial"/>
          <w:color w:val="000000"/>
          <w:sz w:val="24"/>
          <w:szCs w:val="24"/>
        </w:rPr>
      </w:pPr>
    </w:p>
    <w:p w:rsidR="00CA4693" w:rsidRPr="00CA4693" w:rsidRDefault="00CA4693" w:rsidP="0074180E">
      <w:pPr>
        <w:autoSpaceDE w:val="0"/>
        <w:autoSpaceDN w:val="0"/>
        <w:adjustRightInd w:val="0"/>
        <w:spacing w:after="120" w:line="240" w:lineRule="auto"/>
        <w:rPr>
          <w:rFonts w:eastAsia="Times New Roman" w:cs="Arial"/>
          <w:color w:val="000000"/>
          <w:sz w:val="24"/>
          <w:szCs w:val="24"/>
        </w:rPr>
      </w:pPr>
      <w:r w:rsidRPr="00CA4693">
        <w:rPr>
          <w:rFonts w:eastAsia="Times New Roman" w:cs="Arial"/>
          <w:b/>
          <w:bCs/>
          <w:color w:val="000000"/>
          <w:sz w:val="24"/>
          <w:szCs w:val="24"/>
        </w:rPr>
        <w:t xml:space="preserve">DEFINITIONS: </w:t>
      </w:r>
    </w:p>
    <w:p w:rsidR="00CA4693" w:rsidRDefault="00CA4693" w:rsidP="006D0ABD">
      <w:pPr>
        <w:pStyle w:val="ListParagraph"/>
        <w:numPr>
          <w:ilvl w:val="0"/>
          <w:numId w:val="14"/>
        </w:numPr>
        <w:autoSpaceDE w:val="0"/>
        <w:autoSpaceDN w:val="0"/>
        <w:adjustRightInd w:val="0"/>
        <w:spacing w:after="60" w:line="240" w:lineRule="auto"/>
        <w:contextualSpacing w:val="0"/>
        <w:rPr>
          <w:rFonts w:eastAsia="Times New Roman" w:cs="Arial"/>
          <w:color w:val="000000"/>
          <w:sz w:val="24"/>
          <w:szCs w:val="24"/>
        </w:rPr>
      </w:pPr>
      <w:proofErr w:type="spellStart"/>
      <w:r w:rsidRPr="00193AC9">
        <w:rPr>
          <w:rFonts w:eastAsia="Times New Roman" w:cs="Arial"/>
          <w:color w:val="000000"/>
          <w:sz w:val="24"/>
          <w:szCs w:val="24"/>
        </w:rPr>
        <w:t>Grievable</w:t>
      </w:r>
      <w:proofErr w:type="spellEnd"/>
      <w:r w:rsidRPr="00193AC9">
        <w:rPr>
          <w:rFonts w:eastAsia="Times New Roman" w:cs="Arial"/>
          <w:color w:val="000000"/>
          <w:sz w:val="24"/>
          <w:szCs w:val="24"/>
        </w:rPr>
        <w:t xml:space="preserve"> issues: Issues arising from the application of a policy/procedure to the student's specific case is always </w:t>
      </w:r>
      <w:proofErr w:type="spellStart"/>
      <w:r w:rsidRPr="00193AC9">
        <w:rPr>
          <w:rFonts w:eastAsia="Times New Roman" w:cs="Arial"/>
          <w:color w:val="000000"/>
          <w:sz w:val="24"/>
          <w:szCs w:val="24"/>
        </w:rPr>
        <w:t>grievable</w:t>
      </w:r>
      <w:proofErr w:type="spellEnd"/>
      <w:r w:rsidRPr="00193AC9">
        <w:rPr>
          <w:rFonts w:eastAsia="Times New Roman" w:cs="Arial"/>
          <w:color w:val="000000"/>
          <w:sz w:val="24"/>
          <w:szCs w:val="24"/>
        </w:rPr>
        <w:t xml:space="preserve">. Specifically </w:t>
      </w:r>
      <w:proofErr w:type="spellStart"/>
      <w:r w:rsidRPr="00193AC9">
        <w:rPr>
          <w:rFonts w:eastAsia="Times New Roman" w:cs="Arial"/>
          <w:color w:val="000000"/>
          <w:sz w:val="24"/>
          <w:szCs w:val="24"/>
        </w:rPr>
        <w:t>grievable</w:t>
      </w:r>
      <w:proofErr w:type="spellEnd"/>
      <w:r w:rsidRPr="00193AC9">
        <w:rPr>
          <w:rFonts w:eastAsia="Times New Roman" w:cs="Arial"/>
          <w:color w:val="000000"/>
          <w:sz w:val="24"/>
          <w:szCs w:val="24"/>
        </w:rPr>
        <w:t xml:space="preserve"> are issues related to student advisement, improper disclosure of grades, unfair testing procedures and poor treatment of students; this is a representative list and is not meant to be exhaustive. </w:t>
      </w:r>
    </w:p>
    <w:p w:rsidR="00193AC9" w:rsidRDefault="00193AC9" w:rsidP="006D0ABD">
      <w:pPr>
        <w:pStyle w:val="ListParagraph"/>
        <w:numPr>
          <w:ilvl w:val="0"/>
          <w:numId w:val="14"/>
        </w:numPr>
        <w:autoSpaceDE w:val="0"/>
        <w:autoSpaceDN w:val="0"/>
        <w:adjustRightInd w:val="0"/>
        <w:spacing w:after="60" w:line="240" w:lineRule="auto"/>
        <w:contextualSpacing w:val="0"/>
        <w:rPr>
          <w:rFonts w:eastAsia="Times New Roman" w:cs="Arial"/>
          <w:color w:val="000000"/>
          <w:sz w:val="24"/>
          <w:szCs w:val="24"/>
        </w:rPr>
      </w:pPr>
      <w:r w:rsidRPr="00CA4693">
        <w:rPr>
          <w:rFonts w:eastAsia="Times New Roman" w:cs="Arial"/>
          <w:color w:val="000000"/>
          <w:sz w:val="24"/>
          <w:szCs w:val="24"/>
        </w:rPr>
        <w:t>Non-</w:t>
      </w:r>
      <w:proofErr w:type="spellStart"/>
      <w:r w:rsidRPr="00CA4693">
        <w:rPr>
          <w:rFonts w:eastAsia="Times New Roman" w:cs="Arial"/>
          <w:color w:val="000000"/>
          <w:sz w:val="24"/>
          <w:szCs w:val="24"/>
        </w:rPr>
        <w:t>grievable</w:t>
      </w:r>
      <w:proofErr w:type="spellEnd"/>
      <w:r w:rsidRPr="00CA4693">
        <w:rPr>
          <w:rFonts w:eastAsia="Times New Roman" w:cs="Arial"/>
          <w:color w:val="000000"/>
          <w:sz w:val="24"/>
          <w:szCs w:val="24"/>
        </w:rPr>
        <w:t xml:space="preserve"> issues: Issues which have a separate process for resolution (i.e. disciplinary sanctions, FERPA, financial aid, academic grades, etc.) are not </w:t>
      </w:r>
      <w:proofErr w:type="spellStart"/>
      <w:r w:rsidRPr="00CA4693">
        <w:rPr>
          <w:rFonts w:eastAsia="Times New Roman" w:cs="Arial"/>
          <w:color w:val="000000"/>
          <w:sz w:val="24"/>
          <w:szCs w:val="24"/>
        </w:rPr>
        <w:t>grievable</w:t>
      </w:r>
      <w:proofErr w:type="spellEnd"/>
      <w:r w:rsidRPr="00CA4693">
        <w:rPr>
          <w:rFonts w:eastAsia="Times New Roman" w:cs="Arial"/>
          <w:color w:val="000000"/>
          <w:sz w:val="24"/>
          <w:szCs w:val="24"/>
        </w:rPr>
        <w:t xml:space="preserve"> and a student must take advantage of the process in place.</w:t>
      </w:r>
    </w:p>
    <w:p w:rsidR="00193AC9" w:rsidRDefault="00193AC9" w:rsidP="006D0ABD">
      <w:pPr>
        <w:pStyle w:val="ListParagraph"/>
        <w:numPr>
          <w:ilvl w:val="0"/>
          <w:numId w:val="14"/>
        </w:numPr>
        <w:autoSpaceDE w:val="0"/>
        <w:autoSpaceDN w:val="0"/>
        <w:adjustRightInd w:val="0"/>
        <w:spacing w:after="60" w:line="240" w:lineRule="auto"/>
        <w:contextualSpacing w:val="0"/>
        <w:rPr>
          <w:rFonts w:eastAsia="Times New Roman" w:cs="Arial"/>
          <w:color w:val="000000"/>
          <w:sz w:val="24"/>
          <w:szCs w:val="24"/>
        </w:rPr>
      </w:pPr>
      <w:r w:rsidRPr="00CA4693">
        <w:rPr>
          <w:rFonts w:eastAsia="Times New Roman" w:cs="Arial"/>
          <w:color w:val="000000"/>
          <w:sz w:val="24"/>
          <w:szCs w:val="24"/>
        </w:rPr>
        <w:t>Business days: Weekdays that the college administrative offices are open.</w:t>
      </w:r>
    </w:p>
    <w:p w:rsidR="00193AC9" w:rsidRPr="00193AC9" w:rsidRDefault="00193AC9" w:rsidP="006D0ABD">
      <w:pPr>
        <w:pStyle w:val="ListParagraph"/>
        <w:numPr>
          <w:ilvl w:val="0"/>
          <w:numId w:val="14"/>
        </w:numPr>
        <w:autoSpaceDE w:val="0"/>
        <w:autoSpaceDN w:val="0"/>
        <w:adjustRightInd w:val="0"/>
        <w:spacing w:after="60" w:line="240" w:lineRule="auto"/>
        <w:contextualSpacing w:val="0"/>
        <w:rPr>
          <w:rFonts w:eastAsia="Times New Roman" w:cs="Arial"/>
          <w:color w:val="000000"/>
          <w:sz w:val="24"/>
          <w:szCs w:val="24"/>
        </w:rPr>
      </w:pPr>
      <w:r w:rsidRPr="00CA4693">
        <w:rPr>
          <w:rFonts w:cs="Arial"/>
          <w:sz w:val="24"/>
          <w:szCs w:val="24"/>
        </w:rPr>
        <w:t>Vice President of Student Affairs (VPSA): The staff member in charge of the Student Affairs division at the college.</w:t>
      </w:r>
    </w:p>
    <w:p w:rsidR="00193AC9" w:rsidRPr="007C27AF" w:rsidRDefault="007C27AF" w:rsidP="006D0ABD">
      <w:pPr>
        <w:pStyle w:val="ListParagraph"/>
        <w:numPr>
          <w:ilvl w:val="0"/>
          <w:numId w:val="14"/>
        </w:numPr>
        <w:autoSpaceDE w:val="0"/>
        <w:autoSpaceDN w:val="0"/>
        <w:adjustRightInd w:val="0"/>
        <w:spacing w:after="60" w:line="240" w:lineRule="auto"/>
        <w:contextualSpacing w:val="0"/>
        <w:rPr>
          <w:rFonts w:eastAsia="Times New Roman" w:cs="Arial"/>
          <w:color w:val="000000"/>
          <w:sz w:val="24"/>
          <w:szCs w:val="24"/>
        </w:rPr>
      </w:pPr>
      <w:r w:rsidRPr="00CA4693">
        <w:rPr>
          <w:rFonts w:cs="Arial"/>
          <w:sz w:val="24"/>
          <w:szCs w:val="24"/>
        </w:rPr>
        <w:t>Retaliation: Unfavorable action taken, condition created, or other action taken by a student/employee for the purpose of intimidation directed toward a student because the student initiated a grievance or participated in an investigation of a grievance.</w:t>
      </w:r>
    </w:p>
    <w:p w:rsidR="007C27AF" w:rsidRPr="007C27AF" w:rsidRDefault="007C27AF" w:rsidP="006D0ABD">
      <w:pPr>
        <w:pStyle w:val="ListParagraph"/>
        <w:numPr>
          <w:ilvl w:val="0"/>
          <w:numId w:val="14"/>
        </w:numPr>
        <w:autoSpaceDE w:val="0"/>
        <w:autoSpaceDN w:val="0"/>
        <w:adjustRightInd w:val="0"/>
        <w:spacing w:after="60" w:line="240" w:lineRule="auto"/>
        <w:contextualSpacing w:val="0"/>
        <w:rPr>
          <w:rFonts w:eastAsia="Times New Roman" w:cs="Arial"/>
          <w:color w:val="000000"/>
          <w:sz w:val="24"/>
          <w:szCs w:val="24"/>
        </w:rPr>
      </w:pPr>
      <w:r w:rsidRPr="00CA4693">
        <w:rPr>
          <w:rFonts w:cs="Arial"/>
          <w:sz w:val="24"/>
          <w:szCs w:val="24"/>
        </w:rPr>
        <w:t>Grievant: the student who is making the complaint.</w:t>
      </w:r>
    </w:p>
    <w:p w:rsidR="00402DA9" w:rsidRDefault="00402DA9" w:rsidP="00CA4693">
      <w:pPr>
        <w:autoSpaceDE w:val="0"/>
        <w:autoSpaceDN w:val="0"/>
        <w:adjustRightInd w:val="0"/>
        <w:spacing w:after="0" w:line="240" w:lineRule="auto"/>
        <w:rPr>
          <w:rFonts w:eastAsia="Times New Roman" w:cs="Arial"/>
          <w:color w:val="000000"/>
          <w:sz w:val="24"/>
          <w:szCs w:val="24"/>
        </w:rPr>
      </w:pPr>
    </w:p>
    <w:p w:rsidR="00CA4693" w:rsidRDefault="00CA4693" w:rsidP="0074180E">
      <w:pPr>
        <w:autoSpaceDE w:val="0"/>
        <w:autoSpaceDN w:val="0"/>
        <w:adjustRightInd w:val="0"/>
        <w:spacing w:after="120" w:line="240" w:lineRule="auto"/>
        <w:rPr>
          <w:rFonts w:eastAsia="Times New Roman" w:cs="Arial"/>
          <w:color w:val="000000"/>
          <w:sz w:val="24"/>
          <w:szCs w:val="24"/>
        </w:rPr>
      </w:pPr>
      <w:r w:rsidRPr="00CA4693">
        <w:rPr>
          <w:rFonts w:eastAsia="Times New Roman" w:cs="Arial"/>
          <w:color w:val="000000"/>
          <w:sz w:val="24"/>
          <w:szCs w:val="24"/>
        </w:rPr>
        <w:t>Informal Complaint Procedure: Student complaints should be resolved on an informal basis without th</w:t>
      </w:r>
      <w:r w:rsidR="007C27AF">
        <w:rPr>
          <w:rFonts w:eastAsia="Times New Roman" w:cs="Arial"/>
          <w:color w:val="000000"/>
          <w:sz w:val="24"/>
          <w:szCs w:val="24"/>
        </w:rPr>
        <w:t>e filing of a formal grievance.</w:t>
      </w:r>
    </w:p>
    <w:p w:rsidR="00CA4693" w:rsidRPr="0074180E" w:rsidRDefault="007C27AF" w:rsidP="006D0ABD">
      <w:pPr>
        <w:pStyle w:val="ListParagraph"/>
        <w:numPr>
          <w:ilvl w:val="0"/>
          <w:numId w:val="74"/>
        </w:numPr>
        <w:autoSpaceDE w:val="0"/>
        <w:autoSpaceDN w:val="0"/>
        <w:adjustRightInd w:val="0"/>
        <w:spacing w:before="60" w:after="0" w:line="240" w:lineRule="auto"/>
        <w:rPr>
          <w:rFonts w:eastAsia="Times New Roman" w:cs="Arial"/>
          <w:color w:val="000000"/>
          <w:sz w:val="24"/>
          <w:szCs w:val="24"/>
        </w:rPr>
      </w:pPr>
      <w:r w:rsidRPr="0074180E">
        <w:rPr>
          <w:rFonts w:eastAsia="Times New Roman" w:cs="Arial"/>
          <w:color w:val="000000"/>
          <w:sz w:val="24"/>
          <w:szCs w:val="24"/>
        </w:rPr>
        <w:t>A student has 10 business days from the date of the incident being grieved to resolve their complaint informally by approaching their instructor, department chair or any other staff or faculty member directly involved in the grieved incident.</w:t>
      </w:r>
    </w:p>
    <w:p w:rsidR="00CA4693" w:rsidRPr="0074180E" w:rsidRDefault="007C27AF" w:rsidP="006D0ABD">
      <w:pPr>
        <w:pStyle w:val="ListParagraph"/>
        <w:numPr>
          <w:ilvl w:val="0"/>
          <w:numId w:val="74"/>
        </w:numPr>
        <w:autoSpaceDE w:val="0"/>
        <w:autoSpaceDN w:val="0"/>
        <w:adjustRightInd w:val="0"/>
        <w:spacing w:before="60" w:after="0" w:line="240" w:lineRule="auto"/>
        <w:contextualSpacing w:val="0"/>
        <w:rPr>
          <w:rFonts w:eastAsia="Times New Roman" w:cs="Arial"/>
          <w:color w:val="000000"/>
          <w:sz w:val="24"/>
          <w:szCs w:val="24"/>
        </w:rPr>
      </w:pPr>
      <w:r w:rsidRPr="0074180E">
        <w:rPr>
          <w:rFonts w:eastAsia="Times New Roman" w:cs="Arial"/>
          <w:color w:val="000000"/>
          <w:sz w:val="24"/>
          <w:szCs w:val="24"/>
        </w:rPr>
        <w:t>Where this process does not result in a resolution of the grievance, the student may proceed to the formal grievance procedure.</w:t>
      </w:r>
    </w:p>
    <w:p w:rsidR="007C27AF" w:rsidRPr="007C27AF" w:rsidRDefault="007C27AF" w:rsidP="007C27AF">
      <w:pPr>
        <w:autoSpaceDE w:val="0"/>
        <w:autoSpaceDN w:val="0"/>
        <w:adjustRightInd w:val="0"/>
        <w:spacing w:after="0" w:line="240" w:lineRule="auto"/>
        <w:rPr>
          <w:rFonts w:eastAsia="Times New Roman" w:cs="Arial"/>
          <w:color w:val="000000"/>
          <w:sz w:val="24"/>
          <w:szCs w:val="24"/>
        </w:rPr>
      </w:pPr>
    </w:p>
    <w:p w:rsidR="00CA4693" w:rsidRDefault="00CA4693" w:rsidP="00CA4693">
      <w:pPr>
        <w:rPr>
          <w:rFonts w:eastAsia="Cambria" w:cs="Arial"/>
          <w:sz w:val="24"/>
          <w:szCs w:val="24"/>
        </w:rPr>
      </w:pPr>
      <w:r w:rsidRPr="00CA4693">
        <w:rPr>
          <w:rFonts w:eastAsia="Cambria" w:cs="Arial"/>
          <w:bCs/>
          <w:sz w:val="24"/>
          <w:szCs w:val="24"/>
        </w:rPr>
        <w:t>Formal Complaint Procedure:</w:t>
      </w:r>
      <w:r w:rsidRPr="00CA4693">
        <w:rPr>
          <w:rFonts w:eastAsia="Cambria" w:cs="Arial"/>
          <w:b/>
          <w:bCs/>
          <w:sz w:val="24"/>
          <w:szCs w:val="24"/>
        </w:rPr>
        <w:t xml:space="preserve"> </w:t>
      </w:r>
      <w:r w:rsidRPr="00CA4693">
        <w:rPr>
          <w:rFonts w:eastAsia="Cambria" w:cs="Arial"/>
          <w:sz w:val="24"/>
          <w:szCs w:val="24"/>
        </w:rPr>
        <w:t xml:space="preserve">where a student cannot resolve their complaint informally, they may use the formal grievance procedure. This Procedure can be found in the </w:t>
      </w:r>
      <w:r w:rsidRPr="00CA4693">
        <w:rPr>
          <w:rFonts w:eastAsia="Cambria" w:cs="Arial"/>
          <w:i/>
          <w:sz w:val="24"/>
          <w:szCs w:val="24"/>
        </w:rPr>
        <w:t xml:space="preserve">Southeastern Technical College Catalog </w:t>
      </w:r>
      <w:r w:rsidRPr="00CA4693">
        <w:rPr>
          <w:rFonts w:eastAsia="Cambria" w:cs="Arial"/>
          <w:sz w:val="24"/>
          <w:szCs w:val="24"/>
        </w:rPr>
        <w:t xml:space="preserve">at </w:t>
      </w:r>
      <w:hyperlink r:id="rId46" w:tooltip="stc catalog" w:history="1">
        <w:r w:rsidR="007C27AF" w:rsidRPr="007C27AF">
          <w:rPr>
            <w:rStyle w:val="Hyperlink"/>
            <w:rFonts w:eastAsia="Cambria" w:cs="Arial"/>
            <w:sz w:val="24"/>
            <w:szCs w:val="24"/>
          </w:rPr>
          <w:t>STC Catalog</w:t>
        </w:r>
      </w:hyperlink>
      <w:r w:rsidR="007C27AF">
        <w:rPr>
          <w:rFonts w:eastAsia="Cambria" w:cs="Arial"/>
          <w:sz w:val="24"/>
          <w:szCs w:val="24"/>
        </w:rPr>
        <w:t xml:space="preserve"> (</w:t>
      </w:r>
      <w:hyperlink r:id="rId47" w:tooltip="stc catalog" w:history="1">
        <w:r w:rsidR="007C27AF" w:rsidRPr="00F12A4F">
          <w:rPr>
            <w:rStyle w:val="Hyperlink"/>
            <w:rFonts w:eastAsia="Cambria" w:cs="Arial"/>
            <w:sz w:val="24"/>
            <w:szCs w:val="24"/>
          </w:rPr>
          <w:t>http://www.southeasterntech.edu/pdf/CodeofConduct.pdf</w:t>
        </w:r>
      </w:hyperlink>
      <w:r w:rsidR="007C27AF">
        <w:rPr>
          <w:rFonts w:eastAsia="Cambria" w:cs="Arial"/>
          <w:sz w:val="24"/>
          <w:szCs w:val="24"/>
        </w:rPr>
        <w:t>).</w:t>
      </w:r>
    </w:p>
    <w:p w:rsidR="009309AB" w:rsidRDefault="009309AB">
      <w:r>
        <w:br w:type="page"/>
      </w:r>
    </w:p>
    <w:p w:rsidR="00DC544F" w:rsidRDefault="00DC544F" w:rsidP="00DC544F">
      <w:pPr>
        <w:pStyle w:val="Heading2"/>
      </w:pPr>
      <w:bookmarkStart w:id="47" w:name="_Toc29292641"/>
      <w:r>
        <w:t>Work Ethics</w:t>
      </w:r>
      <w:bookmarkEnd w:id="47"/>
    </w:p>
    <w:p w:rsidR="0074180E" w:rsidRDefault="00DC544F" w:rsidP="0074180E">
      <w:pPr>
        <w:autoSpaceDE w:val="0"/>
        <w:autoSpaceDN w:val="0"/>
        <w:adjustRightInd w:val="0"/>
        <w:spacing w:before="240" w:after="0" w:line="240" w:lineRule="auto"/>
        <w:rPr>
          <w:rFonts w:cs="Arial"/>
          <w:color w:val="000000"/>
          <w:sz w:val="24"/>
        </w:rPr>
      </w:pPr>
      <w:r w:rsidRPr="007C27AF">
        <w:rPr>
          <w:rFonts w:cs="Arial"/>
          <w:color w:val="000000"/>
          <w:sz w:val="24"/>
        </w:rPr>
        <w:t xml:space="preserve">Southeastern Technical College instructs and evaluates students on work ethics in all programs of study. </w:t>
      </w:r>
    </w:p>
    <w:p w:rsidR="0074180E" w:rsidRDefault="0074180E" w:rsidP="00DC544F">
      <w:pPr>
        <w:autoSpaceDE w:val="0"/>
        <w:autoSpaceDN w:val="0"/>
        <w:adjustRightInd w:val="0"/>
        <w:spacing w:after="0" w:line="240" w:lineRule="auto"/>
        <w:rPr>
          <w:rFonts w:cs="Arial"/>
          <w:color w:val="000000"/>
          <w:sz w:val="24"/>
        </w:rPr>
      </w:pPr>
    </w:p>
    <w:p w:rsidR="00DC544F" w:rsidRPr="007C27AF" w:rsidRDefault="00DC544F" w:rsidP="00DC544F">
      <w:pPr>
        <w:autoSpaceDE w:val="0"/>
        <w:autoSpaceDN w:val="0"/>
        <w:adjustRightInd w:val="0"/>
        <w:spacing w:after="0" w:line="240" w:lineRule="auto"/>
        <w:rPr>
          <w:rFonts w:cs="Arial"/>
          <w:color w:val="000000"/>
          <w:sz w:val="24"/>
        </w:rPr>
      </w:pPr>
      <w:r w:rsidRPr="007C27AF">
        <w:rPr>
          <w:rFonts w:cs="Arial"/>
          <w:color w:val="000000"/>
          <w:sz w:val="24"/>
        </w:rPr>
        <w:t xml:space="preserve">Ten work ethics traits are defined as essential for student success: </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Appearance</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Attendance</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Attitude</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Character</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Communication</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Cooperation</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Organizational</w:t>
      </w:r>
      <w:r w:rsidRPr="007C27AF">
        <w:rPr>
          <w:rFonts w:cs="Arial"/>
          <w:color w:val="000000"/>
          <w:sz w:val="24"/>
        </w:rPr>
        <w:t xml:space="preserve"> skills</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Productivity</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Respect</w:t>
      </w:r>
    </w:p>
    <w:p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Teamwork</w:t>
      </w:r>
    </w:p>
    <w:p w:rsidR="00DC544F" w:rsidRPr="007C27AF" w:rsidRDefault="00DC544F" w:rsidP="00DC544F">
      <w:pPr>
        <w:autoSpaceDE w:val="0"/>
        <w:autoSpaceDN w:val="0"/>
        <w:adjustRightInd w:val="0"/>
        <w:spacing w:after="0" w:line="240" w:lineRule="auto"/>
        <w:rPr>
          <w:rFonts w:cs="Arial"/>
          <w:color w:val="000000"/>
          <w:sz w:val="24"/>
        </w:rPr>
      </w:pPr>
    </w:p>
    <w:p w:rsidR="00DC544F" w:rsidRPr="007C27AF" w:rsidRDefault="00DC544F" w:rsidP="00DC544F">
      <w:pPr>
        <w:autoSpaceDE w:val="0"/>
        <w:autoSpaceDN w:val="0"/>
        <w:adjustRightInd w:val="0"/>
        <w:spacing w:after="0" w:line="240" w:lineRule="auto"/>
        <w:rPr>
          <w:rFonts w:cs="Arial"/>
          <w:color w:val="000000"/>
          <w:sz w:val="24"/>
        </w:rPr>
      </w:pPr>
      <w:r w:rsidRPr="007C27AF">
        <w:rPr>
          <w:rFonts w:cs="Arial"/>
          <w:color w:val="000000"/>
          <w:sz w:val="24"/>
        </w:rPr>
        <w:t xml:space="preserve">These traits will be integrated into the program standards of each program curriculum and evaluated in at least one course in the program thereby allowing each program to make work ethics a relevant and meaningful part of the curriculum. </w:t>
      </w:r>
    </w:p>
    <w:p w:rsidR="00DC544F" w:rsidRPr="007C27AF" w:rsidRDefault="00DC544F" w:rsidP="00DC544F">
      <w:pPr>
        <w:autoSpaceDE w:val="0"/>
        <w:autoSpaceDN w:val="0"/>
        <w:adjustRightInd w:val="0"/>
        <w:spacing w:after="0" w:line="240" w:lineRule="auto"/>
        <w:rPr>
          <w:rFonts w:cs="Arial"/>
          <w:color w:val="000000"/>
          <w:sz w:val="24"/>
        </w:rPr>
      </w:pPr>
    </w:p>
    <w:p w:rsidR="00DC544F" w:rsidRPr="007C27AF" w:rsidRDefault="00DC544F" w:rsidP="00DC544F">
      <w:pPr>
        <w:spacing w:after="0" w:line="240" w:lineRule="auto"/>
        <w:contextualSpacing/>
        <w:rPr>
          <w:rFonts w:eastAsia="Calibri" w:cs="Arial"/>
          <w:color w:val="000000"/>
          <w:sz w:val="24"/>
        </w:rPr>
      </w:pPr>
      <w:r w:rsidRPr="007C27AF">
        <w:rPr>
          <w:rFonts w:cs="Arial"/>
          <w:color w:val="000000"/>
          <w:sz w:val="24"/>
        </w:rPr>
        <w:t xml:space="preserve">The courses with a work ethics component will assess a student's knowledge of these ten traits. It will be noted on each course syllabus, which contains a work ethics module that the work ethics assessment will count as 5% of the course grade. If a student passes the work ethics assessment in his/her program with a C or better, he/she will receive a work ethics seal on their transcript. </w:t>
      </w:r>
    </w:p>
    <w:p w:rsidR="00DC544F" w:rsidRPr="007C27AF" w:rsidRDefault="00DC544F" w:rsidP="00DC544F">
      <w:pPr>
        <w:spacing w:after="0" w:line="240" w:lineRule="auto"/>
        <w:contextualSpacing/>
        <w:rPr>
          <w:rFonts w:eastAsia="Calibri" w:cs="Arial"/>
          <w:color w:val="000000"/>
          <w:sz w:val="24"/>
        </w:rPr>
      </w:pPr>
    </w:p>
    <w:p w:rsidR="00DC544F" w:rsidRPr="007C27AF" w:rsidRDefault="00DC544F" w:rsidP="00DC544F">
      <w:pPr>
        <w:spacing w:after="0" w:line="276" w:lineRule="auto"/>
        <w:contextualSpacing/>
        <w:rPr>
          <w:rFonts w:eastAsia="Calibri" w:cs="Arial"/>
          <w:color w:val="000000"/>
          <w:sz w:val="24"/>
        </w:rPr>
      </w:pPr>
      <w:r w:rsidRPr="007C27AF">
        <w:rPr>
          <w:rFonts w:eastAsia="Calibri" w:cs="Arial"/>
          <w:color w:val="000000"/>
          <w:sz w:val="24"/>
        </w:rPr>
        <w:t>Reference:</w:t>
      </w:r>
    </w:p>
    <w:p w:rsidR="00DC544F" w:rsidRDefault="00183A72" w:rsidP="00DC544F">
      <w:pPr>
        <w:rPr>
          <w:rFonts w:eastAsia="Cambria" w:cs="Arial"/>
          <w:sz w:val="24"/>
        </w:rPr>
      </w:pPr>
      <w:hyperlink r:id="rId48" w:tooltip="stc academic regulations" w:history="1">
        <w:r w:rsidR="00DC544F" w:rsidRPr="00E1749A">
          <w:rPr>
            <w:rStyle w:val="Hyperlink"/>
            <w:rFonts w:eastAsia="Cambria" w:cs="Arial"/>
            <w:sz w:val="24"/>
          </w:rPr>
          <w:t>STC Academic Regulations</w:t>
        </w:r>
      </w:hyperlink>
      <w:r w:rsidR="00DC544F" w:rsidRPr="00E1749A">
        <w:rPr>
          <w:rFonts w:eastAsia="Cambria" w:cs="Arial"/>
          <w:sz w:val="24"/>
        </w:rPr>
        <w:t xml:space="preserve"> (</w:t>
      </w:r>
      <w:hyperlink r:id="rId49" w:tooltip="stc academic regulations" w:history="1">
        <w:r w:rsidR="00DC544F" w:rsidRPr="00E1749A">
          <w:rPr>
            <w:rStyle w:val="Hyperlink"/>
            <w:rFonts w:eastAsia="Cambria" w:cs="Arial"/>
            <w:sz w:val="24"/>
          </w:rPr>
          <w:t>http://www.southeasterntech.edu/pdf/AcademicRegulations.pdf</w:t>
        </w:r>
      </w:hyperlink>
      <w:r w:rsidR="00DC544F" w:rsidRPr="00E1749A">
        <w:rPr>
          <w:rFonts w:eastAsia="Cambria" w:cs="Arial"/>
          <w:sz w:val="24"/>
        </w:rPr>
        <w:t>)</w:t>
      </w:r>
    </w:p>
    <w:p w:rsidR="00DC544F" w:rsidRDefault="00DC544F" w:rsidP="00DC544F">
      <w:pPr>
        <w:rPr>
          <w:rFonts w:eastAsia="Cambria" w:cs="Arial"/>
          <w:sz w:val="24"/>
        </w:rPr>
      </w:pPr>
      <w:r>
        <w:rPr>
          <w:rFonts w:eastAsia="Cambria" w:cs="Arial"/>
          <w:sz w:val="24"/>
        </w:rPr>
        <w:br w:type="page"/>
      </w:r>
    </w:p>
    <w:p w:rsidR="00322DD4" w:rsidRDefault="00322DD4" w:rsidP="00322DD4">
      <w:pPr>
        <w:pStyle w:val="Heading2"/>
      </w:pPr>
      <w:bookmarkStart w:id="48" w:name="_Toc29292642"/>
      <w:r>
        <w:t>Professional Code of Ethics/Standards of Practice</w:t>
      </w:r>
      <w:bookmarkEnd w:id="48"/>
    </w:p>
    <w:p w:rsidR="00AA7A04" w:rsidRPr="00AA7A04" w:rsidRDefault="00AA7A04" w:rsidP="00AA7A04"/>
    <w:p w:rsidR="00322DD4" w:rsidRPr="0049106A" w:rsidRDefault="00322DD4" w:rsidP="00322DD4">
      <w:pPr>
        <w:autoSpaceDE w:val="0"/>
        <w:autoSpaceDN w:val="0"/>
        <w:adjustRightInd w:val="0"/>
        <w:rPr>
          <w:rFonts w:eastAsia="Calibri"/>
          <w:color w:val="000000"/>
        </w:rPr>
      </w:pPr>
      <w:r w:rsidRPr="0049106A">
        <w:rPr>
          <w:rFonts w:eastAsia="Calibri"/>
          <w:color w:val="000000"/>
        </w:rPr>
        <w:t xml:space="preserve">The Code of Conduct is the professional standards for conduct, attitude, performance and ethics while enrolled in a nurse aide training program including the testing for the State competency examination. </w:t>
      </w:r>
      <w:r w:rsidRPr="0049106A">
        <w:rPr>
          <w:rFonts w:eastAsia="Calibri"/>
          <w:b/>
          <w:bCs/>
          <w:color w:val="000000"/>
        </w:rPr>
        <w:t xml:space="preserve">This Code of Conduct must be established with each program for students, program facility, instructors and/or program coordinators during class, lab, clinical rotation and competency examination. </w:t>
      </w:r>
      <w:r w:rsidRPr="0049106A">
        <w:rPr>
          <w:rFonts w:eastAsia="Calibri"/>
          <w:color w:val="000000"/>
        </w:rPr>
        <w:t xml:space="preserve">The Code of Conduct must include: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a. Dress Code including name tag identification and non-skid footwear;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b. Appropriate interaction with instructors, students, staff members, coworkers, residents, etc</w:t>
      </w:r>
      <w:proofErr w:type="gramStart"/>
      <w:r w:rsidRPr="0049106A">
        <w:rPr>
          <w:rFonts w:eastAsia="Calibri"/>
          <w:color w:val="000000"/>
        </w:rPr>
        <w:t>.;</w:t>
      </w:r>
      <w:proofErr w:type="gramEnd"/>
      <w:r w:rsidRPr="0049106A">
        <w:rPr>
          <w:rFonts w:eastAsia="Calibri"/>
          <w:color w:val="000000"/>
        </w:rPr>
        <w:t xml:space="preserve">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c. No personal cell phone usage during class, lab or clinical rotation;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d. Disruptive behavior or inappropriate language such as profanity or inappropriate discussion of personal problems during any phase of training and testing is not permitted;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e. Display professionalism and self-control at all times;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f. Perform no task for which the trainee has not received training;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g. Practice all safety precautions taught for each lab skill (must complete Program’s Safety training modules);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h. Reporting appropriate information such as changes or problems in resident to instructor and/or supervisor; i.e. students must report all concerns immediately to the clinical instructor first, or a nursing home supervisor per nursing home policy. </w:t>
      </w:r>
    </w:p>
    <w:p w:rsidR="00322DD4" w:rsidRPr="0049106A" w:rsidRDefault="00322DD4" w:rsidP="00322DD4">
      <w:pPr>
        <w:autoSpaceDE w:val="0"/>
        <w:autoSpaceDN w:val="0"/>
        <w:adjustRightInd w:val="0"/>
        <w:ind w:left="270"/>
        <w:rPr>
          <w:rFonts w:eastAsia="Calibri"/>
          <w:color w:val="000000"/>
        </w:rPr>
      </w:pPr>
      <w:proofErr w:type="spellStart"/>
      <w:proofErr w:type="gramStart"/>
      <w:r w:rsidRPr="0049106A">
        <w:rPr>
          <w:rFonts w:eastAsia="Calibri"/>
          <w:color w:val="000000"/>
        </w:rPr>
        <w:t>i</w:t>
      </w:r>
      <w:proofErr w:type="spellEnd"/>
      <w:proofErr w:type="gramEnd"/>
      <w:r w:rsidRPr="0049106A">
        <w:rPr>
          <w:rFonts w:eastAsia="Calibri"/>
          <w:color w:val="000000"/>
        </w:rPr>
        <w:t xml:space="preserve">. Follow HIPAA Guidelines at all times (must complete program’s HIPAA training module). HIPAA violations may result in dismissal from program and may prevent placement on the Georgia Nurse Aide Registry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j. Respond to emergencies as needed:</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k. Cheating is prohibited and will result in the immediate dismissal from the nurse aide course; </w:t>
      </w:r>
    </w:p>
    <w:p w:rsidR="00322DD4" w:rsidRPr="0049106A" w:rsidRDefault="00322DD4" w:rsidP="00322DD4">
      <w:pPr>
        <w:autoSpaceDE w:val="0"/>
        <w:autoSpaceDN w:val="0"/>
        <w:adjustRightInd w:val="0"/>
        <w:ind w:left="270"/>
        <w:rPr>
          <w:rFonts w:eastAsia="Calibri"/>
          <w:color w:val="000000"/>
        </w:rPr>
      </w:pPr>
      <w:r w:rsidRPr="0049106A">
        <w:rPr>
          <w:rFonts w:eastAsia="Calibri"/>
          <w:color w:val="000000"/>
        </w:rPr>
        <w:t xml:space="preserve">l. The removal of unauthorized program and/or testing documents is prohibited and will result in the immediate removal from the program. Eligibility for placement on the Certified Nurse Aide Registry will not be allowed; and </w:t>
      </w:r>
    </w:p>
    <w:p w:rsidR="00322DD4" w:rsidRPr="0049106A" w:rsidRDefault="00322DD4" w:rsidP="00322DD4">
      <w:pPr>
        <w:autoSpaceDE w:val="0"/>
        <w:autoSpaceDN w:val="0"/>
        <w:adjustRightInd w:val="0"/>
        <w:ind w:left="270"/>
      </w:pPr>
      <w:r w:rsidRPr="0049106A">
        <w:rPr>
          <w:rFonts w:eastAsia="Calibri"/>
          <w:color w:val="000000"/>
        </w:rPr>
        <w:t xml:space="preserve">m. Instructors/contractors must be paid according to the NATP service agreement with the program. </w:t>
      </w:r>
    </w:p>
    <w:p w:rsidR="00322DD4" w:rsidRPr="0049106A" w:rsidRDefault="00322DD4" w:rsidP="00322DD4">
      <w:pPr>
        <w:spacing w:before="100" w:beforeAutospacing="1" w:after="100" w:afterAutospacing="1" w:line="240" w:lineRule="atLeast"/>
      </w:pPr>
      <w:r w:rsidRPr="0049106A">
        <w:t xml:space="preserve">Failure to follow the Code of Conduct is immediate basis for dismissal from the program and/or loss of approval status with the State Contractor. The State Contractor reserves the right to remove approval for teaching/oversight status for program coordinators and/or instructors. </w:t>
      </w:r>
      <w:hyperlink r:id="rId50" w:history="1">
        <w:r w:rsidRPr="0049106A">
          <w:rPr>
            <w:rStyle w:val="Hyperlink"/>
          </w:rPr>
          <w:t>Georgia Department of Community Health</w:t>
        </w:r>
      </w:hyperlink>
      <w:r w:rsidRPr="0049106A">
        <w:t xml:space="preserve"> (</w:t>
      </w:r>
      <w:hyperlink w:history="1">
        <w:r w:rsidRPr="0049106A">
          <w:rPr>
            <w:rStyle w:val="Hyperlink"/>
          </w:rPr>
          <w:t>www.mmis.georgia.gov) - Nurse</w:t>
        </w:r>
      </w:hyperlink>
      <w:r w:rsidRPr="0049106A">
        <w:t xml:space="preserve"> Aide Training Manual.</w:t>
      </w:r>
    </w:p>
    <w:p w:rsidR="00322DD4" w:rsidRDefault="00322DD4">
      <w:pPr>
        <w:rPr>
          <w:sz w:val="24"/>
        </w:rPr>
      </w:pPr>
      <w:r>
        <w:rPr>
          <w:sz w:val="24"/>
        </w:rPr>
        <w:br w:type="page"/>
      </w:r>
    </w:p>
    <w:p w:rsidR="00E1749A" w:rsidRDefault="00650987" w:rsidP="0051173E">
      <w:pPr>
        <w:pStyle w:val="Heading1"/>
        <w:spacing w:line="360" w:lineRule="auto"/>
      </w:pPr>
      <w:bookmarkStart w:id="49" w:name="_Toc29292643"/>
      <w:r>
        <w:t>Classroom/Laboratory</w:t>
      </w:r>
      <w:r w:rsidR="00E1749A">
        <w:t xml:space="preserve"> Expectations and Participation</w:t>
      </w:r>
      <w:bookmarkEnd w:id="49"/>
    </w:p>
    <w:p w:rsidR="00E1749A" w:rsidRPr="00E1749A" w:rsidRDefault="00E1749A" w:rsidP="00E1749A">
      <w:pPr>
        <w:spacing w:after="200" w:line="240" w:lineRule="auto"/>
        <w:rPr>
          <w:rFonts w:eastAsia="Cambria" w:cs="Arial"/>
          <w:sz w:val="24"/>
          <w:szCs w:val="24"/>
        </w:rPr>
      </w:pPr>
      <w:r w:rsidRPr="00E1749A">
        <w:rPr>
          <w:rFonts w:eastAsia="Cambria" w:cs="Arial"/>
          <w:sz w:val="24"/>
          <w:szCs w:val="24"/>
        </w:rPr>
        <w:t xml:space="preserve">To maintain a productive and positive classroom and laboratory experience, the faculty will encourage focused participation in class or lab. When students arrive late, leave class, or are engaged in activities not related to the current learning activity, these behaviors can create a less than optimal learning situation and relationship with classmates and faculty. The faculty will provide attention to those students who are actively engaged in the learning activity. If a faculty member does not reprimand a student while in the class, this should not be misconstrued as acceptance of the student's behavior. </w:t>
      </w:r>
    </w:p>
    <w:p w:rsidR="00E1749A" w:rsidRPr="00E1749A" w:rsidRDefault="00E1749A" w:rsidP="00E1749A">
      <w:pPr>
        <w:spacing w:after="200" w:line="240" w:lineRule="auto"/>
        <w:rPr>
          <w:rFonts w:eastAsia="Cambria" w:cs="Arial"/>
          <w:sz w:val="24"/>
          <w:szCs w:val="24"/>
        </w:rPr>
      </w:pPr>
      <w:r w:rsidRPr="00E1749A">
        <w:rPr>
          <w:rFonts w:eastAsia="Cambria" w:cs="Arial"/>
          <w:sz w:val="24"/>
          <w:szCs w:val="24"/>
        </w:rPr>
        <w:t>Students who habitually demonstrate a non-participative behavior in the classroom or laboratory will be asked to meet with the faculty and Program Director to discuss strategies for helping the student participate more productively.</w:t>
      </w:r>
    </w:p>
    <w:p w:rsidR="00E1749A" w:rsidRPr="00E1749A" w:rsidRDefault="00E1749A" w:rsidP="00EF6750">
      <w:pPr>
        <w:spacing w:after="120" w:line="240" w:lineRule="auto"/>
        <w:rPr>
          <w:rFonts w:eastAsia="Cambria" w:cs="Arial"/>
          <w:sz w:val="24"/>
          <w:szCs w:val="24"/>
        </w:rPr>
      </w:pPr>
      <w:r w:rsidRPr="00E1749A">
        <w:rPr>
          <w:rFonts w:eastAsia="Cambria" w:cs="Arial"/>
          <w:sz w:val="24"/>
          <w:szCs w:val="24"/>
        </w:rPr>
        <w:t>General classroom/lab expectations:</w:t>
      </w:r>
    </w:p>
    <w:p w:rsidR="00E1749A" w:rsidRPr="00E1749A" w:rsidRDefault="00E1749A" w:rsidP="006D0ABD">
      <w:pPr>
        <w:numPr>
          <w:ilvl w:val="0"/>
          <w:numId w:val="16"/>
        </w:numPr>
        <w:spacing w:after="60" w:line="240" w:lineRule="auto"/>
        <w:rPr>
          <w:rFonts w:cs="Arial"/>
          <w:sz w:val="24"/>
          <w:szCs w:val="24"/>
        </w:rPr>
      </w:pPr>
      <w:r w:rsidRPr="00E1749A">
        <w:rPr>
          <w:rFonts w:cs="Arial"/>
          <w:sz w:val="24"/>
          <w:szCs w:val="24"/>
        </w:rPr>
        <w:t>Be present, punctual, prepared, and attentive for the schedule class/lab time</w:t>
      </w:r>
    </w:p>
    <w:p w:rsidR="00E1749A" w:rsidRPr="00E1749A" w:rsidRDefault="00E1749A" w:rsidP="006D0ABD">
      <w:pPr>
        <w:numPr>
          <w:ilvl w:val="0"/>
          <w:numId w:val="16"/>
        </w:numPr>
        <w:spacing w:after="60" w:line="240" w:lineRule="auto"/>
        <w:rPr>
          <w:rFonts w:cs="Arial"/>
          <w:sz w:val="24"/>
          <w:szCs w:val="24"/>
        </w:rPr>
      </w:pPr>
      <w:r w:rsidRPr="00E1749A">
        <w:rPr>
          <w:rFonts w:cs="Arial"/>
          <w:sz w:val="24"/>
          <w:szCs w:val="24"/>
        </w:rPr>
        <w:t>Arrive prior to the start of instructional/lab to avoid disruption. Students who arrive after instruction begins may be asked to wait until break to enter the classroom</w:t>
      </w:r>
    </w:p>
    <w:p w:rsidR="00E1749A" w:rsidRPr="00E1749A" w:rsidRDefault="00E1749A" w:rsidP="006D0ABD">
      <w:pPr>
        <w:numPr>
          <w:ilvl w:val="0"/>
          <w:numId w:val="16"/>
        </w:numPr>
        <w:spacing w:after="60" w:line="240" w:lineRule="auto"/>
        <w:rPr>
          <w:rFonts w:cs="Arial"/>
          <w:sz w:val="24"/>
          <w:szCs w:val="24"/>
        </w:rPr>
      </w:pPr>
      <w:r w:rsidRPr="00E1749A">
        <w:rPr>
          <w:rFonts w:cs="Arial"/>
          <w:sz w:val="24"/>
          <w:szCs w:val="24"/>
        </w:rPr>
        <w:t>Cell phones and similar devices should be turned off and stored out of sight during class or lab</w:t>
      </w:r>
    </w:p>
    <w:p w:rsidR="00E1749A" w:rsidRPr="00E1749A" w:rsidRDefault="00E1749A" w:rsidP="006D0ABD">
      <w:pPr>
        <w:numPr>
          <w:ilvl w:val="0"/>
          <w:numId w:val="16"/>
        </w:numPr>
        <w:spacing w:after="60" w:line="240" w:lineRule="auto"/>
        <w:rPr>
          <w:rFonts w:cs="Arial"/>
          <w:sz w:val="24"/>
          <w:szCs w:val="24"/>
        </w:rPr>
      </w:pPr>
      <w:r w:rsidRPr="00E1749A">
        <w:rPr>
          <w:rFonts w:cs="Arial"/>
          <w:sz w:val="24"/>
          <w:szCs w:val="24"/>
        </w:rPr>
        <w:t>Maintain focus in class on the subject matter at hand</w:t>
      </w:r>
    </w:p>
    <w:p w:rsidR="00E1749A" w:rsidRPr="00E1749A" w:rsidRDefault="00E1749A" w:rsidP="006D0ABD">
      <w:pPr>
        <w:numPr>
          <w:ilvl w:val="0"/>
          <w:numId w:val="16"/>
        </w:numPr>
        <w:spacing w:after="60" w:line="240" w:lineRule="auto"/>
        <w:rPr>
          <w:rFonts w:cs="Arial"/>
          <w:sz w:val="24"/>
          <w:szCs w:val="24"/>
        </w:rPr>
      </w:pPr>
      <w:r w:rsidRPr="00E1749A">
        <w:rPr>
          <w:rFonts w:cs="Arial"/>
          <w:sz w:val="24"/>
          <w:szCs w:val="24"/>
        </w:rPr>
        <w:t>Any laptop or similar device may only be used in the classroom for note taking and/or other activities related to the course at the discretion of the instructor</w:t>
      </w:r>
    </w:p>
    <w:p w:rsidR="00E1749A" w:rsidRPr="00E1749A" w:rsidRDefault="00E1749A" w:rsidP="006D0ABD">
      <w:pPr>
        <w:numPr>
          <w:ilvl w:val="0"/>
          <w:numId w:val="16"/>
        </w:numPr>
        <w:spacing w:after="60" w:line="240" w:lineRule="auto"/>
        <w:rPr>
          <w:rFonts w:cs="Arial"/>
          <w:sz w:val="24"/>
          <w:szCs w:val="24"/>
        </w:rPr>
      </w:pPr>
      <w:r w:rsidRPr="00E1749A">
        <w:rPr>
          <w:rFonts w:cs="Arial"/>
          <w:sz w:val="24"/>
          <w:szCs w:val="24"/>
        </w:rPr>
        <w:t>Refrain from extraneous conversation; if there is a question, ask the instructor</w:t>
      </w:r>
    </w:p>
    <w:p w:rsidR="00E1749A" w:rsidRPr="00E1749A" w:rsidRDefault="00E1749A" w:rsidP="006D0ABD">
      <w:pPr>
        <w:numPr>
          <w:ilvl w:val="0"/>
          <w:numId w:val="16"/>
        </w:numPr>
        <w:spacing w:after="0" w:line="240" w:lineRule="auto"/>
        <w:contextualSpacing/>
        <w:rPr>
          <w:rFonts w:cs="Arial"/>
          <w:sz w:val="24"/>
          <w:szCs w:val="24"/>
        </w:rPr>
      </w:pPr>
      <w:r w:rsidRPr="00E1749A">
        <w:rPr>
          <w:rFonts w:cs="Arial"/>
          <w:sz w:val="24"/>
          <w:szCs w:val="24"/>
        </w:rPr>
        <w:t xml:space="preserve">Sleeping in class - may be </w:t>
      </w:r>
      <w:r w:rsidR="00DD11A3">
        <w:rPr>
          <w:rFonts w:cs="Arial"/>
          <w:sz w:val="24"/>
          <w:szCs w:val="24"/>
        </w:rPr>
        <w:t xml:space="preserve">counted absent or </w:t>
      </w:r>
      <w:r w:rsidRPr="00E1749A">
        <w:rPr>
          <w:rFonts w:cs="Arial"/>
          <w:sz w:val="24"/>
          <w:szCs w:val="24"/>
        </w:rPr>
        <w:t>asked to leave</w:t>
      </w:r>
    </w:p>
    <w:p w:rsidR="00E1749A" w:rsidRPr="00E1749A" w:rsidRDefault="00E1749A" w:rsidP="00E1749A">
      <w:pPr>
        <w:autoSpaceDE w:val="0"/>
        <w:autoSpaceDN w:val="0"/>
        <w:adjustRightInd w:val="0"/>
        <w:spacing w:after="200" w:line="240" w:lineRule="auto"/>
        <w:contextualSpacing/>
        <w:rPr>
          <w:rFonts w:eastAsia="Times New Roman" w:cs="TimesNewRomanPSMT"/>
          <w:sz w:val="24"/>
          <w:szCs w:val="24"/>
        </w:rPr>
      </w:pPr>
    </w:p>
    <w:p w:rsidR="00E1749A" w:rsidRDefault="00E1749A" w:rsidP="00E1749A">
      <w:pPr>
        <w:autoSpaceDE w:val="0"/>
        <w:autoSpaceDN w:val="0"/>
        <w:adjustRightInd w:val="0"/>
        <w:spacing w:after="0" w:line="240" w:lineRule="auto"/>
        <w:ind w:left="360"/>
        <w:contextualSpacing/>
        <w:rPr>
          <w:rFonts w:eastAsia="Times New Roman" w:cs="Arial"/>
          <w:b/>
          <w:bCs/>
          <w:sz w:val="24"/>
          <w:szCs w:val="24"/>
        </w:rPr>
      </w:pPr>
      <w:r w:rsidRPr="00726677">
        <w:rPr>
          <w:rFonts w:eastAsia="Times New Roman" w:cs="Arial"/>
          <w:b/>
          <w:bCs/>
          <w:sz w:val="24"/>
          <w:szCs w:val="24"/>
          <w:highlight w:val="yellow"/>
        </w:rPr>
        <w:t>The faculty reserves the right to ask any student to halt behaviors that are viewed as disruptive and may ask the student to leave the classroom if the behavior continues.</w:t>
      </w:r>
    </w:p>
    <w:p w:rsidR="00C200C9" w:rsidRPr="00E1749A" w:rsidRDefault="00C200C9" w:rsidP="00E1749A">
      <w:pPr>
        <w:autoSpaceDE w:val="0"/>
        <w:autoSpaceDN w:val="0"/>
        <w:adjustRightInd w:val="0"/>
        <w:spacing w:after="0" w:line="240" w:lineRule="auto"/>
        <w:ind w:left="360"/>
        <w:contextualSpacing/>
        <w:rPr>
          <w:rFonts w:eastAsia="Times New Roman" w:cs="Arial"/>
          <w:sz w:val="24"/>
          <w:szCs w:val="24"/>
        </w:rPr>
      </w:pPr>
    </w:p>
    <w:p w:rsidR="00E1749A" w:rsidRDefault="00E1749A" w:rsidP="00E1749A">
      <w:pPr>
        <w:rPr>
          <w:rFonts w:eastAsia="Cambria" w:cs="Arial"/>
          <w:sz w:val="24"/>
          <w:szCs w:val="24"/>
        </w:rPr>
      </w:pPr>
      <w:r w:rsidRPr="00E1749A">
        <w:rPr>
          <w:rFonts w:eastAsia="Cambria" w:cs="Arial"/>
          <w:b/>
          <w:bCs/>
          <w:sz w:val="24"/>
          <w:szCs w:val="24"/>
        </w:rPr>
        <w:t xml:space="preserve">Audio Recording: </w:t>
      </w:r>
      <w:r w:rsidRPr="00E1749A">
        <w:rPr>
          <w:rFonts w:eastAsia="Cambria" w:cs="Arial"/>
          <w:bCs/>
          <w:sz w:val="24"/>
          <w:szCs w:val="24"/>
        </w:rPr>
        <w:t>Upon faculty approval, s</w:t>
      </w:r>
      <w:r w:rsidRPr="00E1749A">
        <w:rPr>
          <w:rFonts w:eastAsia="Cambria" w:cs="Arial"/>
          <w:sz w:val="24"/>
          <w:szCs w:val="24"/>
        </w:rPr>
        <w:t xml:space="preserve">tudents may audio record classroom content. The purpose of audio recording in the classroom is to enhance student learning. In order to preserve </w:t>
      </w:r>
      <w:r w:rsidR="00A44021">
        <w:rPr>
          <w:rFonts w:eastAsia="Cambria" w:cs="Arial"/>
          <w:sz w:val="24"/>
          <w:szCs w:val="24"/>
        </w:rPr>
        <w:t>client</w:t>
      </w:r>
      <w:r w:rsidRPr="00E1749A">
        <w:rPr>
          <w:rFonts w:eastAsia="Cambria" w:cs="Arial"/>
          <w:sz w:val="24"/>
          <w:szCs w:val="24"/>
        </w:rPr>
        <w:t xml:space="preserve"> confidentiality, recorded content is restricted to student use only and may not be shared with others, nor published on social media outlets. Violation of confidentiality is considered professional misconduct and may warrant dismissal from the program. Faculty reserve the right to prohibit audio recording. This procedure does not apply to guest speakers, as we must first seek permission to audio record their presentations.</w:t>
      </w:r>
    </w:p>
    <w:p w:rsidR="005D3ECB" w:rsidRDefault="005D3ECB">
      <w:pPr>
        <w:rPr>
          <w:rFonts w:eastAsia="Cambria" w:cs="Arial"/>
          <w:sz w:val="24"/>
          <w:szCs w:val="24"/>
        </w:rPr>
      </w:pPr>
      <w:r>
        <w:rPr>
          <w:rFonts w:eastAsia="Cambria" w:cs="Arial"/>
          <w:sz w:val="24"/>
          <w:szCs w:val="24"/>
        </w:rPr>
        <w:br w:type="page"/>
      </w:r>
    </w:p>
    <w:p w:rsidR="00E1749A" w:rsidRDefault="00E1749A" w:rsidP="00C9026F">
      <w:pPr>
        <w:pStyle w:val="Heading1"/>
        <w:spacing w:line="480" w:lineRule="auto"/>
      </w:pPr>
      <w:bookmarkStart w:id="50" w:name="_Toc29292644"/>
      <w:r>
        <w:t>Laboratory/Simulation Procedures</w:t>
      </w:r>
      <w:bookmarkEnd w:id="50"/>
    </w:p>
    <w:p w:rsidR="00E1749A" w:rsidRPr="00E1749A" w:rsidRDefault="00E1749A" w:rsidP="00EF6750">
      <w:pPr>
        <w:spacing w:after="120" w:line="240" w:lineRule="auto"/>
        <w:rPr>
          <w:rFonts w:cs="Arial"/>
          <w:sz w:val="24"/>
          <w:szCs w:val="24"/>
        </w:rPr>
      </w:pPr>
      <w:r w:rsidRPr="00E1749A">
        <w:rPr>
          <w:rFonts w:cs="Arial"/>
          <w:sz w:val="24"/>
          <w:szCs w:val="24"/>
        </w:rPr>
        <w:t xml:space="preserve">Educational lab sessions are </w:t>
      </w:r>
      <w:r w:rsidR="003B36FB">
        <w:rPr>
          <w:rFonts w:cs="Arial"/>
          <w:sz w:val="24"/>
          <w:szCs w:val="24"/>
        </w:rPr>
        <w:t>provide students</w:t>
      </w:r>
      <w:r w:rsidRPr="00E1749A">
        <w:rPr>
          <w:rFonts w:cs="Arial"/>
          <w:sz w:val="24"/>
          <w:szCs w:val="24"/>
        </w:rPr>
        <w:t xml:space="preserve"> an opportunity to practice and master skills that are required for successful completion of program courses.</w:t>
      </w:r>
    </w:p>
    <w:p w:rsidR="00E1749A" w:rsidRPr="00ED4544" w:rsidRDefault="003B36FB" w:rsidP="00E1749A">
      <w:pPr>
        <w:rPr>
          <w:rFonts w:cs="Arial"/>
          <w:b/>
          <w:sz w:val="24"/>
          <w:szCs w:val="24"/>
        </w:rPr>
      </w:pPr>
      <w:r w:rsidRPr="00ED4544">
        <w:rPr>
          <w:rFonts w:cs="Arial"/>
          <w:b/>
          <w:sz w:val="24"/>
          <w:szCs w:val="24"/>
          <w:highlight w:val="yellow"/>
        </w:rPr>
        <w:t>Students are not</w:t>
      </w:r>
      <w:r w:rsidR="00E1749A" w:rsidRPr="00ED4544">
        <w:rPr>
          <w:rFonts w:cs="Arial"/>
          <w:b/>
          <w:sz w:val="24"/>
          <w:szCs w:val="24"/>
          <w:highlight w:val="yellow"/>
        </w:rPr>
        <w:t xml:space="preserve"> allowed in</w:t>
      </w:r>
      <w:r w:rsidRPr="00ED4544">
        <w:rPr>
          <w:rFonts w:cs="Arial"/>
          <w:b/>
          <w:sz w:val="24"/>
          <w:szCs w:val="24"/>
          <w:highlight w:val="yellow"/>
        </w:rPr>
        <w:t xml:space="preserve"> a lab</w:t>
      </w:r>
      <w:r w:rsidR="00E1749A" w:rsidRPr="00ED4544">
        <w:rPr>
          <w:rFonts w:cs="Arial"/>
          <w:b/>
          <w:sz w:val="24"/>
          <w:szCs w:val="24"/>
          <w:highlight w:val="yellow"/>
        </w:rPr>
        <w:t xml:space="preserve"> unless accompanied by an instructor/facilitator.</w:t>
      </w:r>
    </w:p>
    <w:p w:rsidR="00E1749A" w:rsidRPr="007810DF" w:rsidRDefault="00E1749A" w:rsidP="007810DF">
      <w:pPr>
        <w:rPr>
          <w:b/>
          <w:sz w:val="24"/>
          <w:szCs w:val="24"/>
        </w:rPr>
      </w:pPr>
      <w:r w:rsidRPr="007810DF">
        <w:rPr>
          <w:b/>
          <w:sz w:val="24"/>
          <w:szCs w:val="24"/>
        </w:rPr>
        <w:t>Simulation Labs</w:t>
      </w:r>
    </w:p>
    <w:p w:rsidR="00E1749A" w:rsidRPr="00EF6750" w:rsidRDefault="00E1749A" w:rsidP="00EF6750">
      <w:pPr>
        <w:spacing w:after="120"/>
        <w:rPr>
          <w:b/>
          <w:sz w:val="24"/>
          <w:szCs w:val="24"/>
        </w:rPr>
      </w:pPr>
      <w:r w:rsidRPr="00EF6750">
        <w:rPr>
          <w:b/>
          <w:sz w:val="24"/>
          <w:szCs w:val="24"/>
        </w:rPr>
        <w:t>Purpose:</w:t>
      </w:r>
    </w:p>
    <w:p w:rsidR="00E1749A" w:rsidRPr="00E1749A" w:rsidRDefault="00E1749A" w:rsidP="006D0ABD">
      <w:pPr>
        <w:numPr>
          <w:ilvl w:val="0"/>
          <w:numId w:val="18"/>
        </w:numPr>
        <w:spacing w:after="60" w:line="240" w:lineRule="auto"/>
        <w:contextualSpacing/>
        <w:rPr>
          <w:rFonts w:cs="Arial"/>
          <w:sz w:val="24"/>
          <w:szCs w:val="24"/>
        </w:rPr>
      </w:pPr>
      <w:r w:rsidRPr="00E1749A">
        <w:rPr>
          <w:rFonts w:cs="Arial"/>
          <w:sz w:val="24"/>
          <w:szCs w:val="24"/>
        </w:rPr>
        <w:t>To afford education that stimulates clinical reasoning, critical thinking skills, and psychomotor competence in an innovative setting.</w:t>
      </w:r>
    </w:p>
    <w:p w:rsidR="00E1749A" w:rsidRPr="00E1749A" w:rsidRDefault="00E1749A" w:rsidP="006D0ABD">
      <w:pPr>
        <w:numPr>
          <w:ilvl w:val="0"/>
          <w:numId w:val="18"/>
        </w:numPr>
        <w:spacing w:after="240" w:line="240" w:lineRule="auto"/>
        <w:rPr>
          <w:rFonts w:cs="Arial"/>
          <w:sz w:val="24"/>
          <w:szCs w:val="24"/>
        </w:rPr>
      </w:pPr>
      <w:r w:rsidRPr="00E1749A">
        <w:rPr>
          <w:rFonts w:cs="Arial"/>
          <w:sz w:val="24"/>
          <w:szCs w:val="24"/>
        </w:rPr>
        <w:t xml:space="preserve">To provide a dedicated environment for health care providers to learn strategies that will enhance </w:t>
      </w:r>
      <w:r w:rsidR="00A44021">
        <w:rPr>
          <w:rFonts w:cs="Arial"/>
          <w:sz w:val="24"/>
          <w:szCs w:val="24"/>
        </w:rPr>
        <w:t>client</w:t>
      </w:r>
      <w:r w:rsidRPr="00E1749A">
        <w:rPr>
          <w:rFonts w:cs="Arial"/>
          <w:sz w:val="24"/>
          <w:szCs w:val="24"/>
        </w:rPr>
        <w:t xml:space="preserve"> safety and the quality of health care via high-fidelity simulation technology. This environment provides the learner opportunities to participate in clinical experiences in a safe, non-threatening, and structured environment.</w:t>
      </w:r>
    </w:p>
    <w:p w:rsidR="00E1749A" w:rsidRPr="00EF6750" w:rsidRDefault="00E1749A" w:rsidP="00EF6750">
      <w:pPr>
        <w:spacing w:after="120"/>
        <w:rPr>
          <w:b/>
          <w:sz w:val="24"/>
          <w:szCs w:val="24"/>
        </w:rPr>
      </w:pPr>
      <w:r w:rsidRPr="00EF6750">
        <w:rPr>
          <w:b/>
          <w:sz w:val="24"/>
          <w:szCs w:val="24"/>
        </w:rPr>
        <w:t>Goals:</w:t>
      </w:r>
    </w:p>
    <w:p w:rsidR="00E1749A" w:rsidRPr="00E1749A" w:rsidRDefault="00E1749A" w:rsidP="006D0ABD">
      <w:pPr>
        <w:numPr>
          <w:ilvl w:val="0"/>
          <w:numId w:val="20"/>
        </w:numPr>
        <w:spacing w:after="200" w:line="240" w:lineRule="auto"/>
        <w:contextualSpacing/>
        <w:rPr>
          <w:rFonts w:cs="Arial"/>
          <w:sz w:val="24"/>
          <w:szCs w:val="24"/>
        </w:rPr>
      </w:pPr>
      <w:r w:rsidRPr="00E1749A">
        <w:rPr>
          <w:rFonts w:cs="Arial"/>
          <w:sz w:val="24"/>
          <w:szCs w:val="24"/>
        </w:rPr>
        <w:t xml:space="preserve">Increase the safety and effectiveness of </w:t>
      </w:r>
      <w:r w:rsidR="00A44021">
        <w:rPr>
          <w:rFonts w:cs="Arial"/>
          <w:sz w:val="24"/>
          <w:szCs w:val="24"/>
        </w:rPr>
        <w:t>client</w:t>
      </w:r>
      <w:r w:rsidRPr="00E1749A">
        <w:rPr>
          <w:rFonts w:cs="Arial"/>
          <w:sz w:val="24"/>
          <w:szCs w:val="24"/>
        </w:rPr>
        <w:t xml:space="preserve"> care through inventive, interdisciplinary training.</w:t>
      </w:r>
    </w:p>
    <w:p w:rsidR="00E1749A" w:rsidRPr="00E1749A" w:rsidRDefault="00E1749A" w:rsidP="006D0ABD">
      <w:pPr>
        <w:numPr>
          <w:ilvl w:val="0"/>
          <w:numId w:val="20"/>
        </w:numPr>
        <w:spacing w:after="200" w:line="240" w:lineRule="auto"/>
        <w:contextualSpacing/>
        <w:rPr>
          <w:rFonts w:cs="Arial"/>
          <w:sz w:val="24"/>
          <w:szCs w:val="24"/>
        </w:rPr>
      </w:pPr>
      <w:r w:rsidRPr="00E1749A">
        <w:rPr>
          <w:rFonts w:cs="Arial"/>
          <w:sz w:val="24"/>
          <w:szCs w:val="24"/>
        </w:rPr>
        <w:t>Allow for learning in a safe, non-threatening, and controlled environment away from the clinical setting.</w:t>
      </w:r>
    </w:p>
    <w:p w:rsidR="00E1749A" w:rsidRPr="00E1749A" w:rsidRDefault="00E1749A" w:rsidP="006D0ABD">
      <w:pPr>
        <w:numPr>
          <w:ilvl w:val="0"/>
          <w:numId w:val="20"/>
        </w:numPr>
        <w:spacing w:after="200" w:line="240" w:lineRule="auto"/>
        <w:contextualSpacing/>
        <w:rPr>
          <w:rFonts w:cs="Arial"/>
          <w:sz w:val="24"/>
          <w:szCs w:val="24"/>
        </w:rPr>
      </w:pPr>
      <w:r w:rsidRPr="00E1749A">
        <w:rPr>
          <w:rFonts w:cs="Arial"/>
          <w:sz w:val="24"/>
          <w:szCs w:val="24"/>
        </w:rPr>
        <w:t>Build confidence in clinical performance, including clinical reasoning and psychomotor skills.</w:t>
      </w:r>
    </w:p>
    <w:p w:rsidR="00E1749A" w:rsidRPr="00E1749A" w:rsidRDefault="00E1749A" w:rsidP="006D0ABD">
      <w:pPr>
        <w:numPr>
          <w:ilvl w:val="0"/>
          <w:numId w:val="20"/>
        </w:numPr>
        <w:spacing w:after="200" w:line="240" w:lineRule="auto"/>
        <w:contextualSpacing/>
        <w:rPr>
          <w:rFonts w:cs="Arial"/>
          <w:sz w:val="24"/>
          <w:szCs w:val="24"/>
        </w:rPr>
      </w:pPr>
      <w:r w:rsidRPr="00E1749A">
        <w:rPr>
          <w:rFonts w:cs="Arial"/>
          <w:sz w:val="24"/>
          <w:szCs w:val="24"/>
        </w:rPr>
        <w:t xml:space="preserve">Increase exposure to critical, yet low-frequency </w:t>
      </w:r>
      <w:r w:rsidR="00A44021">
        <w:rPr>
          <w:rFonts w:cs="Arial"/>
          <w:sz w:val="24"/>
          <w:szCs w:val="24"/>
        </w:rPr>
        <w:t>client</w:t>
      </w:r>
      <w:r w:rsidRPr="00E1749A">
        <w:rPr>
          <w:rFonts w:cs="Arial"/>
          <w:sz w:val="24"/>
          <w:szCs w:val="24"/>
        </w:rPr>
        <w:t xml:space="preserve"> encounters in order to minimize the risk to </w:t>
      </w:r>
      <w:r w:rsidR="00A44021">
        <w:rPr>
          <w:rFonts w:cs="Arial"/>
          <w:sz w:val="24"/>
          <w:szCs w:val="24"/>
        </w:rPr>
        <w:t>clients</w:t>
      </w:r>
      <w:r w:rsidRPr="00E1749A">
        <w:rPr>
          <w:rFonts w:cs="Arial"/>
          <w:sz w:val="24"/>
          <w:szCs w:val="24"/>
        </w:rPr>
        <w:t>.</w:t>
      </w:r>
    </w:p>
    <w:p w:rsidR="00E1749A" w:rsidRPr="00E1749A" w:rsidRDefault="00E1749A" w:rsidP="006D0ABD">
      <w:pPr>
        <w:numPr>
          <w:ilvl w:val="0"/>
          <w:numId w:val="20"/>
        </w:numPr>
        <w:spacing w:after="200" w:line="240" w:lineRule="auto"/>
        <w:contextualSpacing/>
        <w:rPr>
          <w:rFonts w:cs="Arial"/>
          <w:sz w:val="24"/>
          <w:szCs w:val="24"/>
        </w:rPr>
      </w:pPr>
      <w:r w:rsidRPr="00E1749A">
        <w:rPr>
          <w:rFonts w:cs="Arial"/>
          <w:sz w:val="24"/>
          <w:szCs w:val="24"/>
        </w:rPr>
        <w:t>Increase effective communication among all members of the health care team.</w:t>
      </w:r>
    </w:p>
    <w:p w:rsidR="00E1749A" w:rsidRDefault="00E1749A" w:rsidP="006D0ABD">
      <w:pPr>
        <w:numPr>
          <w:ilvl w:val="0"/>
          <w:numId w:val="20"/>
        </w:numPr>
        <w:spacing w:after="200" w:line="240" w:lineRule="auto"/>
        <w:contextualSpacing/>
        <w:rPr>
          <w:rFonts w:cs="Arial"/>
          <w:sz w:val="24"/>
          <w:szCs w:val="24"/>
        </w:rPr>
      </w:pPr>
      <w:r w:rsidRPr="00E1749A">
        <w:rPr>
          <w:rFonts w:cs="Arial"/>
          <w:sz w:val="24"/>
          <w:szCs w:val="24"/>
        </w:rPr>
        <w:t>Develop simulation as a tool for the assessment of clinical skills.</w:t>
      </w:r>
    </w:p>
    <w:p w:rsidR="00A2211A" w:rsidRPr="00E1749A" w:rsidRDefault="00A2211A" w:rsidP="00025E80">
      <w:pPr>
        <w:spacing w:after="200" w:line="240" w:lineRule="auto"/>
        <w:ind w:left="720"/>
        <w:contextualSpacing/>
        <w:rPr>
          <w:rFonts w:cs="Arial"/>
          <w:sz w:val="24"/>
          <w:szCs w:val="24"/>
        </w:rPr>
      </w:pPr>
    </w:p>
    <w:p w:rsidR="00E1749A" w:rsidRPr="00E1749A" w:rsidRDefault="00E1749A" w:rsidP="00E1749A">
      <w:pPr>
        <w:rPr>
          <w:rFonts w:cs="Arial"/>
          <w:sz w:val="24"/>
          <w:szCs w:val="24"/>
        </w:rPr>
      </w:pPr>
      <w:r w:rsidRPr="00E1749A">
        <w:rPr>
          <w:rFonts w:cs="Arial"/>
          <w:sz w:val="24"/>
          <w:szCs w:val="24"/>
        </w:rPr>
        <w:t>Simulation is an important part of the clinical experience. Students may complete assigned simulations during clinical sessions with their assigned instructor. Students must be dressed for the simulation as they would for any other clinical experience. Name badges will be worn at all times while participating in the simulation lab. Students are also required to bring their clinical tools, including any anatomical markers, clinical handbook, pocket procedure book, etc.</w:t>
      </w:r>
    </w:p>
    <w:p w:rsidR="00E1749A" w:rsidRPr="00EF6750" w:rsidRDefault="00E1749A" w:rsidP="00EF6750">
      <w:pPr>
        <w:spacing w:after="120"/>
        <w:rPr>
          <w:b/>
          <w:sz w:val="24"/>
          <w:szCs w:val="24"/>
        </w:rPr>
      </w:pPr>
      <w:r w:rsidRPr="00EF6750">
        <w:rPr>
          <w:b/>
          <w:sz w:val="24"/>
          <w:szCs w:val="24"/>
        </w:rPr>
        <w:t>Rules:</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Each student is responsible for any material or instruments used and for cleaning and putting away those items. Each student is responsible for their desk area, additional clean-up duties may be assigned throughout the program.</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No equipment or instruments may be removed from the lab area.</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 xml:space="preserve">NO FOOD OR DRINK in lab –may cause damage to equipment or harm yourself. </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CELL PHONES are prohibited during testing or in student work areas. (Please turn phones off to avoid any distractions.)</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Students are required to wear their student ID at all times while in the lab and follow the recommended dress code of the college. If you forget your ID, name tags are available at the sign-in desk.</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Laboratory use is restricted to only those students enrolled in the relevant program of study, for educational assignments only.</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All laboratory experiences will be conducted under direct supervision by a program instructor. No student will be allowed in a laboratory area without supervision except in an emergency situation (</w:t>
      </w:r>
      <w:proofErr w:type="spellStart"/>
      <w:r w:rsidRPr="00E1749A">
        <w:rPr>
          <w:rFonts w:cs="Arial"/>
          <w:sz w:val="24"/>
          <w:szCs w:val="24"/>
        </w:rPr>
        <w:t>ie</w:t>
      </w:r>
      <w:proofErr w:type="spellEnd"/>
      <w:r w:rsidRPr="00E1749A">
        <w:rPr>
          <w:rFonts w:cs="Arial"/>
          <w:sz w:val="24"/>
          <w:szCs w:val="24"/>
        </w:rPr>
        <w:t xml:space="preserve"> tornado).</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No studying in lab (please study; just do it elsewhere).</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Refrigerators are NOT for personal items (lunches, snacks or drinks).</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Leave all coats, purses and book bags in classroom.  A secured/locked area can be provided when students are in the lab.</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Students may be assigned equipment for their own use during the semester for certain classes.  If you are assigned equipment from the skills lab, it is your responsibility to keep this equipment (i.e. Cath kit or IV tubing) intact and to bring it with you to practice.  When you are finished with the supplies for the semester, return them to the lab. If at any time your equipment becomes faulty, please return it to the lab for disposal and for replacement. Failure to return equipment may result in a grade of incomplete “I” for the course.</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Sharing of resources (space &amp; supplies) when practicing may be necessary.</w:t>
      </w:r>
      <w:r>
        <w:rPr>
          <w:rFonts w:cs="Arial"/>
          <w:sz w:val="24"/>
          <w:szCs w:val="24"/>
        </w:rPr>
        <w:t xml:space="preserve"> </w:t>
      </w:r>
      <w:r w:rsidRPr="00E1749A">
        <w:rPr>
          <w:rFonts w:cs="Arial"/>
          <w:sz w:val="24"/>
          <w:szCs w:val="24"/>
        </w:rPr>
        <w:t xml:space="preserve"> Four –six students per bed/manikin is acceptable.  Working in groups is also beneficial for learning.</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Handle equipment carefully. Do not use the equipment in the lab without first having been instructed in its use. If in doubt, check with the instructor.</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 xml:space="preserve">All students must wear proper personal protective equipment for the simulated experience. E.g., protective gloves must be worn when simulating </w:t>
      </w:r>
      <w:r w:rsidR="00A44021">
        <w:rPr>
          <w:rFonts w:cs="Arial"/>
          <w:sz w:val="24"/>
          <w:szCs w:val="24"/>
        </w:rPr>
        <w:t>client</w:t>
      </w:r>
      <w:r w:rsidRPr="00E1749A">
        <w:rPr>
          <w:rFonts w:cs="Arial"/>
          <w:sz w:val="24"/>
          <w:szCs w:val="24"/>
        </w:rPr>
        <w:t xml:space="preserve"> assessment, radiation monitoring devices must be worn during any simulation that may result in an exposure.</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Care must be taken in the handling of medical training manikins. They are heavy and very expensive. Manikins should not be moved from their assigned locations without approval from an instructor.</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 xml:space="preserve">Manikins: </w:t>
      </w:r>
    </w:p>
    <w:p w:rsidR="00E1749A" w:rsidRPr="00E1749A" w:rsidRDefault="00E1749A" w:rsidP="006D0ABD">
      <w:pPr>
        <w:numPr>
          <w:ilvl w:val="1"/>
          <w:numId w:val="19"/>
        </w:numPr>
        <w:spacing w:after="60" w:line="240" w:lineRule="auto"/>
        <w:ind w:left="1080"/>
        <w:contextualSpacing/>
        <w:rPr>
          <w:rFonts w:cs="Arial"/>
          <w:sz w:val="24"/>
          <w:szCs w:val="24"/>
        </w:rPr>
      </w:pPr>
      <w:r w:rsidRPr="00E1749A">
        <w:rPr>
          <w:rFonts w:cs="Arial"/>
          <w:sz w:val="24"/>
          <w:szCs w:val="24"/>
        </w:rPr>
        <w:t>Use gloves when handling all manikins and parts.</w:t>
      </w:r>
    </w:p>
    <w:p w:rsidR="00E1749A" w:rsidRPr="00E1749A" w:rsidRDefault="00E1749A" w:rsidP="006D0ABD">
      <w:pPr>
        <w:numPr>
          <w:ilvl w:val="1"/>
          <w:numId w:val="19"/>
        </w:numPr>
        <w:spacing w:after="60" w:line="240" w:lineRule="auto"/>
        <w:ind w:left="1080"/>
        <w:contextualSpacing/>
        <w:rPr>
          <w:rFonts w:cs="Arial"/>
          <w:sz w:val="24"/>
          <w:szCs w:val="24"/>
        </w:rPr>
      </w:pPr>
      <w:r w:rsidRPr="00E1749A">
        <w:rPr>
          <w:rFonts w:cs="Arial"/>
          <w:sz w:val="24"/>
          <w:szCs w:val="24"/>
        </w:rPr>
        <w:t>DO NOT MOVE MANIKINS OR MANIKIN PARTS WITHOUT THE HELP OF THE LAB INSTRUCTOR.</w:t>
      </w:r>
    </w:p>
    <w:p w:rsidR="00E1749A" w:rsidRPr="00E1749A" w:rsidRDefault="00E1749A" w:rsidP="006D0ABD">
      <w:pPr>
        <w:numPr>
          <w:ilvl w:val="1"/>
          <w:numId w:val="19"/>
        </w:numPr>
        <w:spacing w:after="60" w:line="240" w:lineRule="auto"/>
        <w:ind w:left="1080"/>
        <w:contextualSpacing/>
        <w:rPr>
          <w:rFonts w:cs="Arial"/>
          <w:sz w:val="24"/>
          <w:szCs w:val="24"/>
        </w:rPr>
      </w:pPr>
      <w:r w:rsidRPr="00E1749A">
        <w:rPr>
          <w:rFonts w:cs="Arial"/>
          <w:sz w:val="24"/>
          <w:szCs w:val="24"/>
        </w:rPr>
        <w:t>DO NOT use betadine on manikins. Use soap as lubricant for tubes.</w:t>
      </w:r>
    </w:p>
    <w:p w:rsidR="00E1749A" w:rsidRPr="00E1749A" w:rsidRDefault="00E1749A" w:rsidP="006D0ABD">
      <w:pPr>
        <w:numPr>
          <w:ilvl w:val="1"/>
          <w:numId w:val="19"/>
        </w:numPr>
        <w:spacing w:after="120" w:line="240" w:lineRule="auto"/>
        <w:ind w:left="1080"/>
        <w:rPr>
          <w:rFonts w:cs="Arial"/>
          <w:sz w:val="24"/>
          <w:szCs w:val="24"/>
        </w:rPr>
      </w:pPr>
      <w:r w:rsidRPr="00E1749A">
        <w:rPr>
          <w:rFonts w:cs="Arial"/>
          <w:sz w:val="24"/>
          <w:szCs w:val="24"/>
        </w:rPr>
        <w:t xml:space="preserve">Ask for assistance for use of </w:t>
      </w:r>
      <w:proofErr w:type="spellStart"/>
      <w:r w:rsidRPr="00E1749A">
        <w:rPr>
          <w:rFonts w:cs="Arial"/>
          <w:sz w:val="24"/>
          <w:szCs w:val="24"/>
        </w:rPr>
        <w:t>VitalSim</w:t>
      </w:r>
      <w:proofErr w:type="spellEnd"/>
      <w:r w:rsidRPr="00E1749A">
        <w:rPr>
          <w:rFonts w:cs="Arial"/>
          <w:sz w:val="24"/>
          <w:szCs w:val="24"/>
        </w:rPr>
        <w:t xml:space="preserve"> units (BP, assessments)</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All chemicals used will be stored in marked containers and labeled accordingly.</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All chemicals will be used and/or disposed of under conditions as recommended by the manufacturer.</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Safety Data Sheets (SDS) will be maintained on all chemicals.</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Any non-functioning equipment must be reported to a faculty member as soon as possible.</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Use beds for practice and testing purposes only. (No sleeping or lying in beds).</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 xml:space="preserve">Individuals serving as </w:t>
      </w:r>
      <w:r w:rsidR="00A44021">
        <w:rPr>
          <w:rFonts w:cs="Arial"/>
          <w:sz w:val="24"/>
          <w:szCs w:val="24"/>
        </w:rPr>
        <w:t>clients</w:t>
      </w:r>
      <w:r w:rsidRPr="00E1749A">
        <w:rPr>
          <w:rFonts w:cs="Arial"/>
          <w:sz w:val="24"/>
          <w:szCs w:val="24"/>
        </w:rPr>
        <w:t xml:space="preserve"> are to remove their shoes when lying on the beds.</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 xml:space="preserve">If you are aware that you have a latex allergy, or suspect that you do, it is your responsibility to notify skills lab instructor.  Non-latex gloves and equipment are available upon request.  </w:t>
      </w:r>
    </w:p>
    <w:p w:rsidR="00E1749A" w:rsidRPr="00E1749A" w:rsidRDefault="00E1749A" w:rsidP="006D0ABD">
      <w:pPr>
        <w:numPr>
          <w:ilvl w:val="0"/>
          <w:numId w:val="19"/>
        </w:numPr>
        <w:spacing w:after="60" w:line="240" w:lineRule="auto"/>
        <w:ind w:left="360"/>
        <w:rPr>
          <w:rFonts w:cs="Arial"/>
          <w:sz w:val="24"/>
          <w:szCs w:val="24"/>
        </w:rPr>
      </w:pPr>
      <w:r w:rsidRPr="00E1749A">
        <w:rPr>
          <w:rFonts w:cs="Arial"/>
          <w:sz w:val="24"/>
          <w:szCs w:val="24"/>
        </w:rPr>
        <w:t>Respect lab instructors/facilitators and equipment at all times.</w:t>
      </w:r>
      <w:r w:rsidR="00E7798E">
        <w:rPr>
          <w:rFonts w:cs="Arial"/>
          <w:sz w:val="24"/>
          <w:szCs w:val="24"/>
        </w:rPr>
        <w:t xml:space="preserve">  Manikins are to be treated with dignity as you would a client/patient.</w:t>
      </w:r>
    </w:p>
    <w:p w:rsidR="00E1749A" w:rsidRPr="00E1749A" w:rsidRDefault="00E1749A" w:rsidP="00EF6750">
      <w:pPr>
        <w:spacing w:after="60"/>
        <w:rPr>
          <w:sz w:val="24"/>
          <w:szCs w:val="24"/>
        </w:rPr>
      </w:pPr>
    </w:p>
    <w:p w:rsidR="00C200C9" w:rsidRDefault="00E1749A" w:rsidP="00E1749A">
      <w:pPr>
        <w:rPr>
          <w:rFonts w:cs="Arial"/>
          <w:sz w:val="24"/>
          <w:szCs w:val="24"/>
        </w:rPr>
      </w:pPr>
      <w:r w:rsidRPr="00E1749A">
        <w:rPr>
          <w:rFonts w:cs="Arial"/>
          <w:sz w:val="24"/>
          <w:szCs w:val="24"/>
        </w:rPr>
        <w:t>* These rules apply to all rooms that are used for any lab assignments.*</w:t>
      </w:r>
    </w:p>
    <w:p w:rsidR="00E04907" w:rsidRDefault="00C200C9" w:rsidP="00E04907">
      <w:pPr>
        <w:pStyle w:val="Heading1"/>
      </w:pPr>
      <w:r>
        <w:rPr>
          <w:rFonts w:cs="Arial"/>
          <w:sz w:val="24"/>
          <w:szCs w:val="24"/>
        </w:rPr>
        <w:br w:type="page"/>
      </w:r>
      <w:bookmarkStart w:id="51" w:name="_Toc29292645"/>
      <w:r w:rsidR="00E04907">
        <w:t>Guidelines on Professional Conduct and Definitions</w:t>
      </w:r>
      <w:bookmarkEnd w:id="51"/>
    </w:p>
    <w:p w:rsidR="00E04907" w:rsidRPr="00025664" w:rsidRDefault="00E04907" w:rsidP="00EF6750">
      <w:pPr>
        <w:pStyle w:val="Heading2"/>
        <w:spacing w:before="240" w:after="120"/>
        <w:jc w:val="left"/>
        <w:rPr>
          <w:sz w:val="24"/>
          <w:szCs w:val="24"/>
        </w:rPr>
      </w:pPr>
      <w:bookmarkStart w:id="52" w:name="_Toc29292646"/>
      <w:r w:rsidRPr="00025664">
        <w:rPr>
          <w:sz w:val="24"/>
          <w:szCs w:val="24"/>
        </w:rPr>
        <w:t>Guiding Principle</w:t>
      </w:r>
      <w:bookmarkEnd w:id="52"/>
    </w:p>
    <w:p w:rsidR="00E04907" w:rsidRPr="00E1749A" w:rsidRDefault="00E04907" w:rsidP="00EF6750">
      <w:pPr>
        <w:spacing w:after="0" w:line="240" w:lineRule="auto"/>
        <w:rPr>
          <w:rFonts w:eastAsia="Times New Roman" w:cs="Arial"/>
          <w:color w:val="000000" w:themeColor="text1"/>
          <w:sz w:val="24"/>
          <w:szCs w:val="24"/>
          <w:lang w:val="en"/>
        </w:rPr>
      </w:pPr>
      <w:r w:rsidRPr="007C27AF">
        <w:rPr>
          <w:rFonts w:eastAsia="Times New Roman" w:cs="Arial"/>
          <w:color w:val="000000" w:themeColor="text1"/>
          <w:sz w:val="24"/>
          <w:szCs w:val="24"/>
          <w:lang w:val="en"/>
        </w:rPr>
        <w:t>Southeastern Technical College along with its Health Sciences Program</w:t>
      </w:r>
      <w:r w:rsidR="00603EDF">
        <w:rPr>
          <w:rFonts w:eastAsia="Times New Roman" w:cs="Arial"/>
          <w:color w:val="000000" w:themeColor="text1"/>
          <w:sz w:val="24"/>
          <w:szCs w:val="24"/>
          <w:lang w:val="en"/>
        </w:rPr>
        <w:t>s values professionalism among the</w:t>
      </w:r>
      <w:r w:rsidRPr="007C27AF">
        <w:rPr>
          <w:rFonts w:eastAsia="Times New Roman" w:cs="Arial"/>
          <w:color w:val="000000" w:themeColor="text1"/>
          <w:sz w:val="24"/>
          <w:szCs w:val="24"/>
          <w:lang w:val="en"/>
        </w:rPr>
        <w:t xml:space="preserve"> faculty, staf</w:t>
      </w:r>
      <w:r w:rsidR="00603EDF">
        <w:rPr>
          <w:rFonts w:eastAsia="Times New Roman" w:cs="Arial"/>
          <w:color w:val="000000" w:themeColor="text1"/>
          <w:sz w:val="24"/>
          <w:szCs w:val="24"/>
          <w:lang w:val="en"/>
        </w:rPr>
        <w:t xml:space="preserve">f, and students in carrying out </w:t>
      </w:r>
      <w:r w:rsidRPr="007C27AF">
        <w:rPr>
          <w:rFonts w:eastAsia="Times New Roman" w:cs="Arial"/>
          <w:color w:val="000000" w:themeColor="text1"/>
          <w:sz w:val="24"/>
          <w:szCs w:val="24"/>
          <w:lang w:val="en"/>
        </w:rPr>
        <w:t>responsibilit</w:t>
      </w:r>
      <w:r w:rsidR="00603EDF">
        <w:rPr>
          <w:rFonts w:eastAsia="Times New Roman" w:cs="Arial"/>
          <w:color w:val="000000" w:themeColor="text1"/>
          <w:sz w:val="24"/>
          <w:szCs w:val="24"/>
          <w:lang w:val="en"/>
        </w:rPr>
        <w:t>ies</w:t>
      </w:r>
      <w:r w:rsidRPr="007C27AF">
        <w:rPr>
          <w:rFonts w:eastAsia="Times New Roman" w:cs="Arial"/>
          <w:color w:val="000000" w:themeColor="text1"/>
          <w:sz w:val="24"/>
          <w:szCs w:val="24"/>
          <w:lang w:val="en"/>
        </w:rPr>
        <w:t xml:space="preserve"> to promote and improve public health. </w:t>
      </w:r>
    </w:p>
    <w:p w:rsidR="00E04907" w:rsidRPr="007C27AF"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color w:val="000000" w:themeColor="text1"/>
          <w:sz w:val="24"/>
          <w:szCs w:val="24"/>
          <w:lang w:val="en"/>
        </w:rPr>
        <w:t xml:space="preserve">It is the expectation of </w:t>
      </w:r>
      <w:r>
        <w:rPr>
          <w:rFonts w:eastAsia="Times New Roman" w:cs="Arial"/>
          <w:color w:val="000000" w:themeColor="text1"/>
          <w:sz w:val="24"/>
          <w:szCs w:val="24"/>
          <w:lang w:val="en"/>
        </w:rPr>
        <w:t>the College for</w:t>
      </w:r>
      <w:r w:rsidRPr="007C27AF">
        <w:rPr>
          <w:rFonts w:eastAsia="Times New Roman" w:cs="Arial"/>
          <w:color w:val="000000" w:themeColor="text1"/>
          <w:sz w:val="24"/>
          <w:szCs w:val="24"/>
          <w:lang w:val="en"/>
        </w:rPr>
        <w:t xml:space="preserve"> Health Sciences faculty, staff, and students </w:t>
      </w:r>
      <w:r>
        <w:rPr>
          <w:rFonts w:eastAsia="Times New Roman" w:cs="Arial"/>
          <w:color w:val="000000" w:themeColor="text1"/>
          <w:sz w:val="24"/>
          <w:szCs w:val="24"/>
          <w:lang w:val="en"/>
        </w:rPr>
        <w:t>to</w:t>
      </w:r>
      <w:r w:rsidRPr="007C27AF">
        <w:rPr>
          <w:rFonts w:eastAsia="Times New Roman" w:cs="Arial"/>
          <w:color w:val="000000" w:themeColor="text1"/>
          <w:sz w:val="24"/>
          <w:szCs w:val="24"/>
          <w:lang w:val="en"/>
        </w:rPr>
        <w:t xml:space="preserve"> conduct themselves in a professional manner in all of their interactions with </w:t>
      </w:r>
      <w:r>
        <w:rPr>
          <w:rFonts w:eastAsia="Times New Roman" w:cs="Arial"/>
          <w:color w:val="000000" w:themeColor="text1"/>
          <w:sz w:val="24"/>
          <w:szCs w:val="24"/>
          <w:lang w:val="en"/>
        </w:rPr>
        <w:t>members of</w:t>
      </w:r>
      <w:r w:rsidRPr="007C27AF">
        <w:rPr>
          <w:rFonts w:eastAsia="Times New Roman" w:cs="Arial"/>
          <w:color w:val="000000" w:themeColor="text1"/>
          <w:sz w:val="24"/>
          <w:szCs w:val="24"/>
          <w:lang w:val="en"/>
        </w:rPr>
        <w:t xml:space="preserve"> the College community, </w:t>
      </w:r>
      <w:r>
        <w:rPr>
          <w:rFonts w:eastAsia="Times New Roman" w:cs="Arial"/>
          <w:color w:val="000000" w:themeColor="text1"/>
          <w:sz w:val="24"/>
          <w:szCs w:val="24"/>
          <w:lang w:val="en"/>
        </w:rPr>
        <w:t xml:space="preserve">the public, </w:t>
      </w:r>
      <w:r w:rsidRPr="007C27AF">
        <w:rPr>
          <w:rFonts w:eastAsia="Times New Roman" w:cs="Arial"/>
          <w:color w:val="000000" w:themeColor="text1"/>
          <w:sz w:val="24"/>
          <w:szCs w:val="24"/>
          <w:lang w:val="en"/>
        </w:rPr>
        <w:t>and each other. The purposes of these guidelines are to promote excellence, integrity and selflessness in all of our activities; to assure that all persons are treated with respect, dignity and courtesy; and to promote constructive communication and collaborative teamwork. STC’s Health Sciences Programs should incorporate these principles of professionalism as appropriate in their guidelines, procedures, and practices.</w:t>
      </w:r>
    </w:p>
    <w:p w:rsidR="00E04907" w:rsidRPr="007C27AF" w:rsidRDefault="00E04907" w:rsidP="00E04907">
      <w:pPr>
        <w:autoSpaceDE w:val="0"/>
        <w:autoSpaceDN w:val="0"/>
        <w:adjustRightInd w:val="0"/>
        <w:spacing w:after="200" w:line="240" w:lineRule="auto"/>
        <w:rPr>
          <w:rFonts w:eastAsia="Cambria" w:cs="Arial"/>
          <w:sz w:val="24"/>
          <w:szCs w:val="24"/>
        </w:rPr>
      </w:pPr>
      <w:r w:rsidRPr="007C27AF">
        <w:rPr>
          <w:rFonts w:eastAsia="Cambria" w:cs="Arial"/>
          <w:sz w:val="24"/>
          <w:szCs w:val="24"/>
        </w:rPr>
        <w:t>If a student demonstrates unsafe and/or unprofessional behavior</w:t>
      </w:r>
      <w:r>
        <w:rPr>
          <w:rFonts w:eastAsia="Cambria" w:cs="Arial"/>
          <w:sz w:val="24"/>
          <w:szCs w:val="24"/>
        </w:rPr>
        <w:t>,</w:t>
      </w:r>
      <w:r w:rsidRPr="007C27AF">
        <w:rPr>
          <w:rFonts w:eastAsia="Cambria" w:cs="Arial"/>
          <w:sz w:val="24"/>
          <w:szCs w:val="24"/>
        </w:rPr>
        <w:t xml:space="preserve"> fails to achieve the standard of care, violates professional standards or calls into question </w:t>
      </w:r>
      <w:r>
        <w:rPr>
          <w:rFonts w:eastAsia="Cambria" w:cs="Arial"/>
          <w:sz w:val="24"/>
          <w:szCs w:val="24"/>
        </w:rPr>
        <w:t xml:space="preserve">his or her </w:t>
      </w:r>
      <w:r w:rsidRPr="007C27AF">
        <w:rPr>
          <w:rFonts w:eastAsia="Cambria" w:cs="Arial"/>
          <w:sz w:val="24"/>
          <w:szCs w:val="24"/>
        </w:rPr>
        <w:t>professional accountability</w:t>
      </w:r>
      <w:r>
        <w:rPr>
          <w:rFonts w:eastAsia="Cambria" w:cs="Arial"/>
          <w:sz w:val="24"/>
          <w:szCs w:val="24"/>
        </w:rPr>
        <w:t xml:space="preserve">, whether in the classroom, lab, clinical, or public setting, a </w:t>
      </w:r>
      <w:r w:rsidRPr="007C27AF">
        <w:rPr>
          <w:rFonts w:eastAsia="Cambria" w:cs="Arial"/>
          <w:sz w:val="24"/>
          <w:szCs w:val="24"/>
        </w:rPr>
        <w:t xml:space="preserve">corrective action </w:t>
      </w:r>
      <w:r>
        <w:rPr>
          <w:rFonts w:eastAsia="Cambria" w:cs="Arial"/>
          <w:sz w:val="24"/>
          <w:szCs w:val="24"/>
        </w:rPr>
        <w:t>may</w:t>
      </w:r>
      <w:r w:rsidRPr="007C27AF">
        <w:rPr>
          <w:rFonts w:eastAsia="Cambria" w:cs="Arial"/>
          <w:sz w:val="24"/>
          <w:szCs w:val="24"/>
        </w:rPr>
        <w:t xml:space="preserve"> be implemented.</w:t>
      </w:r>
    </w:p>
    <w:p w:rsidR="00E04907" w:rsidRPr="007C27AF" w:rsidRDefault="00E04907" w:rsidP="00E04907">
      <w:pPr>
        <w:autoSpaceDE w:val="0"/>
        <w:autoSpaceDN w:val="0"/>
        <w:adjustRightInd w:val="0"/>
        <w:spacing w:after="200" w:line="240" w:lineRule="auto"/>
        <w:rPr>
          <w:rFonts w:eastAsia="Cambria" w:cs="Arial"/>
          <w:sz w:val="24"/>
          <w:szCs w:val="24"/>
        </w:rPr>
      </w:pPr>
      <w:r w:rsidRPr="007C27AF">
        <w:rPr>
          <w:rFonts w:eastAsia="Cambria" w:cs="Arial"/>
          <w:sz w:val="24"/>
          <w:szCs w:val="24"/>
        </w:rPr>
        <w:t>Students are expected to adhere to the standards of behavior required of healthcare professionals</w:t>
      </w:r>
      <w:r>
        <w:rPr>
          <w:rFonts w:eastAsia="Cambria" w:cs="Arial"/>
          <w:sz w:val="24"/>
          <w:szCs w:val="24"/>
        </w:rPr>
        <w:t xml:space="preserve"> on campus, when dressed in uniform off campus</w:t>
      </w:r>
      <w:r w:rsidRPr="007C27AF">
        <w:rPr>
          <w:rFonts w:eastAsia="Cambria" w:cs="Arial"/>
          <w:sz w:val="24"/>
          <w:szCs w:val="24"/>
        </w:rPr>
        <w:t xml:space="preserve">, and at each clinical site. </w:t>
      </w:r>
    </w:p>
    <w:p w:rsidR="00E04907" w:rsidRPr="007C27AF" w:rsidRDefault="00E04907" w:rsidP="00E04907">
      <w:pPr>
        <w:autoSpaceDE w:val="0"/>
        <w:autoSpaceDN w:val="0"/>
        <w:adjustRightInd w:val="0"/>
        <w:spacing w:after="200" w:line="240" w:lineRule="auto"/>
        <w:rPr>
          <w:rFonts w:eastAsia="Times New Roman" w:cs="Arial"/>
          <w:color w:val="000000" w:themeColor="text1"/>
          <w:sz w:val="24"/>
          <w:szCs w:val="24"/>
          <w:lang w:val="en"/>
        </w:rPr>
      </w:pPr>
      <w:r>
        <w:rPr>
          <w:rFonts w:eastAsia="Cambria" w:cs="Arial"/>
          <w:sz w:val="24"/>
          <w:szCs w:val="24"/>
        </w:rPr>
        <w:t xml:space="preserve">A </w:t>
      </w:r>
      <w:r w:rsidRPr="007C27AF">
        <w:rPr>
          <w:rFonts w:eastAsia="Cambria" w:cs="Arial"/>
          <w:sz w:val="24"/>
          <w:szCs w:val="24"/>
        </w:rPr>
        <w:t xml:space="preserve">deviation from </w:t>
      </w:r>
      <w:r>
        <w:rPr>
          <w:rFonts w:eastAsia="Cambria" w:cs="Arial"/>
          <w:sz w:val="24"/>
          <w:szCs w:val="24"/>
        </w:rPr>
        <w:t>professional standards</w:t>
      </w:r>
      <w:r w:rsidRPr="007C27AF">
        <w:rPr>
          <w:rFonts w:eastAsia="Cambria" w:cs="Arial"/>
          <w:sz w:val="24"/>
          <w:szCs w:val="24"/>
        </w:rPr>
        <w:t xml:space="preserve"> may be sufficient </w:t>
      </w:r>
      <w:r>
        <w:rPr>
          <w:rFonts w:eastAsia="Cambria" w:cs="Arial"/>
          <w:sz w:val="24"/>
          <w:szCs w:val="24"/>
        </w:rPr>
        <w:t>reason for</w:t>
      </w:r>
      <w:r w:rsidRPr="007C27AF">
        <w:rPr>
          <w:rFonts w:eastAsia="Cambria" w:cs="Arial"/>
          <w:sz w:val="24"/>
          <w:szCs w:val="24"/>
        </w:rPr>
        <w:t xml:space="preserve"> dismissal from the program.</w:t>
      </w:r>
    </w:p>
    <w:p w:rsidR="00E04907" w:rsidRPr="007C27AF" w:rsidRDefault="00E04907" w:rsidP="00E04907">
      <w:pPr>
        <w:spacing w:after="0" w:line="240" w:lineRule="auto"/>
        <w:rPr>
          <w:rFonts w:cs="Arial"/>
          <w:sz w:val="24"/>
          <w:szCs w:val="24"/>
          <w:lang w:val="en"/>
        </w:rPr>
      </w:pPr>
      <w:r w:rsidRPr="007C27AF">
        <w:rPr>
          <w:rFonts w:cs="Arial"/>
          <w:sz w:val="24"/>
          <w:szCs w:val="24"/>
          <w:lang w:val="en"/>
        </w:rPr>
        <w:t>References:</w:t>
      </w:r>
    </w:p>
    <w:p w:rsidR="00E04907" w:rsidRDefault="00183A72" w:rsidP="00E04907">
      <w:pPr>
        <w:spacing w:after="0" w:line="240" w:lineRule="auto"/>
        <w:rPr>
          <w:rFonts w:cs="Arial"/>
          <w:sz w:val="24"/>
          <w:szCs w:val="24"/>
          <w:lang w:val="en"/>
        </w:rPr>
      </w:pPr>
      <w:hyperlink r:id="rId51" w:tooltip="stc code of conduct" w:history="1">
        <w:r w:rsidR="00E04907" w:rsidRPr="00E1749A">
          <w:rPr>
            <w:rStyle w:val="Hyperlink"/>
            <w:rFonts w:cs="Arial"/>
            <w:sz w:val="24"/>
            <w:szCs w:val="24"/>
            <w:lang w:val="en"/>
          </w:rPr>
          <w:t>STC Code of Conduct</w:t>
        </w:r>
      </w:hyperlink>
      <w:r w:rsidR="00E04907" w:rsidRPr="00E1749A">
        <w:rPr>
          <w:rFonts w:cs="Arial"/>
          <w:sz w:val="24"/>
          <w:szCs w:val="24"/>
          <w:lang w:val="en"/>
        </w:rPr>
        <w:t xml:space="preserve"> (</w:t>
      </w:r>
      <w:hyperlink r:id="rId52" w:tooltip="stc code of conduct" w:history="1">
        <w:r w:rsidR="00E04907" w:rsidRPr="00E1749A">
          <w:rPr>
            <w:rStyle w:val="Hyperlink"/>
            <w:rFonts w:cs="Arial"/>
            <w:sz w:val="24"/>
            <w:szCs w:val="24"/>
            <w:lang w:val="en"/>
          </w:rPr>
          <w:t>http://www.southeasterntech.edu/pdf/CodeofConduct.pdf</w:t>
        </w:r>
      </w:hyperlink>
      <w:r w:rsidR="00E04907" w:rsidRPr="00E1749A">
        <w:rPr>
          <w:rFonts w:cs="Arial"/>
          <w:sz w:val="24"/>
          <w:szCs w:val="24"/>
          <w:lang w:val="en"/>
        </w:rPr>
        <w:t>)</w:t>
      </w:r>
    </w:p>
    <w:p w:rsidR="00E04907" w:rsidRPr="007C27AF" w:rsidRDefault="00E04907" w:rsidP="00E04907">
      <w:pPr>
        <w:spacing w:after="0" w:line="240" w:lineRule="auto"/>
        <w:rPr>
          <w:rFonts w:cs="Arial"/>
          <w:sz w:val="24"/>
          <w:szCs w:val="24"/>
          <w:lang w:val="en"/>
        </w:rPr>
      </w:pPr>
    </w:p>
    <w:p w:rsidR="00E04907" w:rsidRPr="00025664" w:rsidRDefault="00E04907" w:rsidP="004B7042">
      <w:pPr>
        <w:pStyle w:val="Heading2"/>
        <w:spacing w:before="240" w:after="120" w:line="240" w:lineRule="auto"/>
        <w:jc w:val="left"/>
        <w:rPr>
          <w:rFonts w:eastAsia="Times New Roman"/>
          <w:sz w:val="24"/>
          <w:szCs w:val="24"/>
          <w:lang w:val="en"/>
        </w:rPr>
      </w:pPr>
      <w:bookmarkStart w:id="53" w:name="_Toc29292647"/>
      <w:r>
        <w:rPr>
          <w:rFonts w:eastAsia="Times New Roman"/>
          <w:sz w:val="24"/>
          <w:szCs w:val="24"/>
          <w:lang w:val="en"/>
        </w:rPr>
        <w:t>DEFINITIONS</w:t>
      </w:r>
      <w:bookmarkEnd w:id="53"/>
    </w:p>
    <w:p w:rsidR="00E04907" w:rsidRPr="007C27AF" w:rsidRDefault="00E04907" w:rsidP="004B7042">
      <w:pPr>
        <w:spacing w:before="240" w:after="120" w:line="240" w:lineRule="auto"/>
        <w:rPr>
          <w:rFonts w:eastAsia="Times New Roman" w:cs="Arial"/>
          <w:color w:val="000000" w:themeColor="text1"/>
          <w:sz w:val="24"/>
          <w:szCs w:val="24"/>
          <w:lang w:val="en"/>
        </w:rPr>
      </w:pPr>
      <w:r w:rsidRPr="00726677">
        <w:rPr>
          <w:rFonts w:eastAsia="Times New Roman" w:cs="Arial"/>
          <w:b/>
          <w:color w:val="000000" w:themeColor="text1"/>
          <w:sz w:val="24"/>
          <w:szCs w:val="24"/>
          <w:lang w:val="en"/>
        </w:rPr>
        <w:t>Excellence</w:t>
      </w:r>
      <w:r w:rsidRPr="007C27AF">
        <w:rPr>
          <w:rFonts w:eastAsia="Times New Roman" w:cs="Arial"/>
          <w:color w:val="000000" w:themeColor="text1"/>
          <w:sz w:val="24"/>
          <w:szCs w:val="24"/>
          <w:lang w:val="en"/>
        </w:rPr>
        <w:t xml:space="preserve"> represents a dedication to the continuous improvement of the quality of care, inquiry, and teaching effectiveness. Pursuit of excellence should be accompanied by integrity, empathy, compassion, and respect for the diversity of</w:t>
      </w:r>
      <w:r w:rsidRPr="00E1749A">
        <w:rPr>
          <w:rFonts w:eastAsia="Times New Roman" w:cs="Arial"/>
          <w:color w:val="000000" w:themeColor="text1"/>
          <w:sz w:val="24"/>
          <w:szCs w:val="24"/>
          <w:lang w:val="en"/>
        </w:rPr>
        <w:t xml:space="preserve"> values and opinions of others.</w:t>
      </w:r>
    </w:p>
    <w:p w:rsidR="00E04907" w:rsidRPr="00E1749A" w:rsidRDefault="00E04907" w:rsidP="00E04907">
      <w:pPr>
        <w:spacing w:before="100" w:beforeAutospacing="1" w:after="100" w:afterAutospacing="1" w:line="240" w:lineRule="auto"/>
        <w:rPr>
          <w:rFonts w:eastAsia="Cambria" w:cs="Arial"/>
          <w:sz w:val="24"/>
          <w:szCs w:val="24"/>
        </w:rPr>
      </w:pPr>
      <w:r>
        <w:rPr>
          <w:rFonts w:eastAsia="Times New Roman" w:cs="Arial"/>
          <w:b/>
          <w:iCs/>
          <w:sz w:val="24"/>
          <w:szCs w:val="24"/>
        </w:rPr>
        <w:t>Client</w:t>
      </w:r>
      <w:r w:rsidRPr="007C27AF">
        <w:rPr>
          <w:rFonts w:eastAsia="Times New Roman" w:cs="Arial"/>
          <w:b/>
          <w:iCs/>
          <w:sz w:val="24"/>
          <w:szCs w:val="24"/>
        </w:rPr>
        <w:t xml:space="preserve"> </w:t>
      </w:r>
      <w:r w:rsidRPr="007C27AF">
        <w:rPr>
          <w:rFonts w:eastAsia="Times New Roman" w:cs="Arial"/>
          <w:iCs/>
          <w:sz w:val="24"/>
          <w:szCs w:val="24"/>
        </w:rPr>
        <w:t xml:space="preserve">is </w:t>
      </w:r>
      <w:r w:rsidRPr="007C27AF">
        <w:rPr>
          <w:rFonts w:eastAsia="Cambria" w:cs="Arial"/>
          <w:sz w:val="24"/>
          <w:szCs w:val="24"/>
        </w:rPr>
        <w:t>an individual who is receiving needed professional services that are directed by a licensed practitioner of the healing arts toward maintenance, improvement or protection of health or lessening of illness, disability or pain. (US Centers for Medicare &amp; Medicaid Services)</w:t>
      </w:r>
    </w:p>
    <w:p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Accountability</w:t>
      </w:r>
      <w:r w:rsidRPr="007C27AF">
        <w:rPr>
          <w:rFonts w:eastAsia="Times New Roman" w:cs="Arial"/>
          <w:color w:val="000000" w:themeColor="text1"/>
          <w:sz w:val="24"/>
          <w:szCs w:val="24"/>
          <w:lang w:val="en"/>
        </w:rPr>
        <w:t xml:space="preserve"> refers to taking responsibility f</w:t>
      </w:r>
      <w:r w:rsidRPr="00E1749A">
        <w:rPr>
          <w:rFonts w:eastAsia="Times New Roman" w:cs="Arial"/>
          <w:color w:val="000000" w:themeColor="text1"/>
          <w:sz w:val="24"/>
          <w:szCs w:val="24"/>
          <w:lang w:val="en"/>
        </w:rPr>
        <w:t>or ones’ behavior and activity.</w:t>
      </w:r>
    </w:p>
    <w:p w:rsidR="00E04907" w:rsidRPr="007C27AF" w:rsidRDefault="00E04907" w:rsidP="00E04907">
      <w:pPr>
        <w:spacing w:before="100" w:beforeAutospacing="1" w:after="100" w:afterAutospacing="1" w:line="240" w:lineRule="auto"/>
        <w:rPr>
          <w:rFonts w:eastAsia="Times New Roman" w:cs="Arial"/>
          <w:color w:val="000000" w:themeColor="text1"/>
          <w:sz w:val="24"/>
          <w:szCs w:val="24"/>
          <w:lang w:val="en"/>
        </w:rPr>
      </w:pPr>
      <w:r>
        <w:rPr>
          <w:rFonts w:eastAsia="Times New Roman" w:cs="Arial"/>
          <w:b/>
          <w:iCs/>
          <w:color w:val="000000" w:themeColor="text1"/>
          <w:sz w:val="24"/>
          <w:szCs w:val="24"/>
          <w:lang w:val="en"/>
        </w:rPr>
        <w:t>Selflessness</w:t>
      </w:r>
      <w:r w:rsidRPr="007C27AF">
        <w:rPr>
          <w:rFonts w:eastAsia="Times New Roman" w:cs="Arial"/>
          <w:b/>
          <w:color w:val="000000" w:themeColor="text1"/>
          <w:sz w:val="24"/>
          <w:szCs w:val="24"/>
          <w:lang w:val="en"/>
        </w:rPr>
        <w:t xml:space="preserve"> </w:t>
      </w:r>
      <w:r w:rsidRPr="007C27AF">
        <w:rPr>
          <w:rFonts w:eastAsia="Times New Roman" w:cs="Arial"/>
          <w:color w:val="000000" w:themeColor="text1"/>
          <w:sz w:val="24"/>
          <w:szCs w:val="24"/>
          <w:lang w:val="en"/>
        </w:rPr>
        <w:t>reflects a commitment to advocate for the interests of o</w:t>
      </w:r>
      <w:r w:rsidRPr="00E1749A">
        <w:rPr>
          <w:rFonts w:eastAsia="Times New Roman" w:cs="Arial"/>
          <w:color w:val="000000" w:themeColor="text1"/>
          <w:sz w:val="24"/>
          <w:szCs w:val="24"/>
          <w:lang w:val="en"/>
        </w:rPr>
        <w:t>thers over ones’ own interests.</w:t>
      </w:r>
    </w:p>
    <w:p w:rsidR="00E04907" w:rsidRPr="007C27AF"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Unprofessional behavior</w:t>
      </w:r>
      <w:r w:rsidRPr="007C27AF">
        <w:rPr>
          <w:rFonts w:eastAsia="Times New Roman" w:cs="Arial"/>
          <w:color w:val="000000" w:themeColor="text1"/>
          <w:sz w:val="24"/>
          <w:szCs w:val="24"/>
          <w:lang w:val="en"/>
        </w:rPr>
        <w:t xml:space="preserve"> means behavior that: violates laws or rules regarding discrimination and harassment; violates rules of professional ethics, including professionalism in clinical, educational, or business practices; or is disrespect</w:t>
      </w:r>
      <w:r w:rsidRPr="00E1749A">
        <w:rPr>
          <w:rFonts w:eastAsia="Times New Roman" w:cs="Arial"/>
          <w:color w:val="000000" w:themeColor="text1"/>
          <w:sz w:val="24"/>
          <w:szCs w:val="24"/>
          <w:lang w:val="en"/>
        </w:rPr>
        <w:t>ful, retaliatory or disruptive.</w:t>
      </w:r>
    </w:p>
    <w:p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Discrimination and harassment</w:t>
      </w:r>
      <w:r w:rsidRPr="007C27AF">
        <w:rPr>
          <w:rFonts w:eastAsia="Times New Roman" w:cs="Arial"/>
          <w:color w:val="000000" w:themeColor="text1"/>
          <w:sz w:val="24"/>
          <w:szCs w:val="24"/>
          <w:lang w:val="en"/>
        </w:rPr>
        <w:t xml:space="preserve"> means discrimination or harassment on the basis of race, color, creed, religion, national origin, citizenship, sex, age, marital status, sexual orientation, </w:t>
      </w:r>
      <w:r w:rsidRPr="00E1749A">
        <w:rPr>
          <w:rFonts w:eastAsia="Times New Roman" w:cs="Arial"/>
          <w:color w:val="000000" w:themeColor="text1"/>
          <w:sz w:val="24"/>
          <w:szCs w:val="24"/>
          <w:lang w:val="en"/>
        </w:rPr>
        <w:t>disability, or military status.</w:t>
      </w:r>
    </w:p>
    <w:p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Rules of professional ethics</w:t>
      </w:r>
      <w:r w:rsidRPr="007C27AF">
        <w:rPr>
          <w:rFonts w:eastAsia="Times New Roman" w:cs="Arial"/>
          <w:color w:val="000000" w:themeColor="text1"/>
          <w:sz w:val="24"/>
          <w:szCs w:val="24"/>
          <w:lang w:val="en"/>
        </w:rPr>
        <w:t xml:space="preserve"> means ethical standards that have been established by external professional societies or associations, e.g., Joint Commission, National Institutes of Health, or by STC entities for various professions (e.g. Radiologic Technologist, Dental Hygienist, Registered P</w:t>
      </w:r>
      <w:r w:rsidRPr="00E1749A">
        <w:rPr>
          <w:rFonts w:eastAsia="Times New Roman" w:cs="Arial"/>
          <w:color w:val="000000" w:themeColor="text1"/>
          <w:sz w:val="24"/>
          <w:szCs w:val="24"/>
          <w:lang w:val="en"/>
        </w:rPr>
        <w:t>rofessional Nurses).</w:t>
      </w:r>
    </w:p>
    <w:p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Professionalism in clinical practice settings</w:t>
      </w:r>
      <w:r w:rsidRPr="007C27AF">
        <w:rPr>
          <w:rFonts w:eastAsia="Times New Roman" w:cs="Arial"/>
          <w:b/>
          <w:color w:val="000000" w:themeColor="text1"/>
          <w:sz w:val="24"/>
          <w:szCs w:val="24"/>
          <w:lang w:val="en"/>
        </w:rPr>
        <w:t xml:space="preserve"> </w:t>
      </w:r>
      <w:r w:rsidRPr="007C27AF">
        <w:rPr>
          <w:rFonts w:eastAsia="Times New Roman" w:cs="Arial"/>
          <w:color w:val="000000" w:themeColor="text1"/>
          <w:sz w:val="24"/>
          <w:szCs w:val="24"/>
          <w:lang w:val="en"/>
        </w:rPr>
        <w:t xml:space="preserve">includes, but is not limited to safeguarding the care needs and privacy concerns of </w:t>
      </w:r>
      <w:r>
        <w:rPr>
          <w:rFonts w:eastAsia="Times New Roman" w:cs="Arial"/>
          <w:color w:val="000000" w:themeColor="text1"/>
          <w:sz w:val="24"/>
          <w:szCs w:val="24"/>
          <w:lang w:val="en"/>
        </w:rPr>
        <w:t>clients</w:t>
      </w:r>
      <w:r w:rsidRPr="007C27AF">
        <w:rPr>
          <w:rFonts w:eastAsia="Times New Roman" w:cs="Arial"/>
          <w:color w:val="000000" w:themeColor="text1"/>
          <w:sz w:val="24"/>
          <w:szCs w:val="24"/>
          <w:lang w:val="en"/>
        </w:rPr>
        <w:t xml:space="preserve"> and adherence to established standards on </w:t>
      </w:r>
      <w:r>
        <w:rPr>
          <w:rFonts w:eastAsia="Times New Roman" w:cs="Arial"/>
          <w:color w:val="000000" w:themeColor="text1"/>
          <w:sz w:val="24"/>
          <w:szCs w:val="24"/>
          <w:lang w:val="en"/>
        </w:rPr>
        <w:t>client</w:t>
      </w:r>
      <w:r w:rsidRPr="007C27AF">
        <w:rPr>
          <w:rFonts w:eastAsia="Times New Roman" w:cs="Arial"/>
          <w:color w:val="000000" w:themeColor="text1"/>
          <w:sz w:val="24"/>
          <w:szCs w:val="24"/>
          <w:lang w:val="en"/>
        </w:rPr>
        <w:t xml:space="preserve"> safety, timeliness of completing medical records, quality improvement initiatives, communication and follow-up with </w:t>
      </w:r>
      <w:r>
        <w:rPr>
          <w:rFonts w:eastAsia="Times New Roman" w:cs="Arial"/>
          <w:color w:val="000000" w:themeColor="text1"/>
          <w:sz w:val="24"/>
          <w:szCs w:val="24"/>
          <w:lang w:val="en"/>
        </w:rPr>
        <w:t>clients</w:t>
      </w:r>
      <w:r w:rsidRPr="007C27AF">
        <w:rPr>
          <w:rFonts w:eastAsia="Times New Roman" w:cs="Arial"/>
          <w:color w:val="000000" w:themeColor="text1"/>
          <w:sz w:val="24"/>
          <w:szCs w:val="24"/>
          <w:lang w:val="en"/>
        </w:rPr>
        <w:t>, reporting errors, and regulatio</w:t>
      </w:r>
      <w:r w:rsidRPr="00E1749A">
        <w:rPr>
          <w:rFonts w:eastAsia="Times New Roman" w:cs="Arial"/>
          <w:color w:val="000000" w:themeColor="text1"/>
          <w:sz w:val="24"/>
          <w:szCs w:val="24"/>
          <w:lang w:val="en"/>
        </w:rPr>
        <w:t>ns governing billing practices.</w:t>
      </w:r>
    </w:p>
    <w:p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Professionalism in education</w:t>
      </w:r>
      <w:r w:rsidRPr="007C27AF">
        <w:rPr>
          <w:rFonts w:eastAsia="Times New Roman" w:cs="Arial"/>
          <w:b/>
          <w:color w:val="000000" w:themeColor="text1"/>
          <w:sz w:val="24"/>
          <w:szCs w:val="24"/>
          <w:lang w:val="en"/>
        </w:rPr>
        <w:t xml:space="preserve"> </w:t>
      </w:r>
      <w:r w:rsidRPr="007C27AF">
        <w:rPr>
          <w:rFonts w:eastAsia="Times New Roman" w:cs="Arial"/>
          <w:color w:val="000000" w:themeColor="text1"/>
          <w:sz w:val="24"/>
          <w:szCs w:val="24"/>
          <w:lang w:val="en"/>
        </w:rPr>
        <w:t xml:space="preserve">includes, but is not limited to a commitment to the highest standards of learning, innovation in teaching methods, respect for the student-teacher relationship, and leadership through </w:t>
      </w:r>
      <w:r w:rsidRPr="00E1749A">
        <w:rPr>
          <w:rFonts w:eastAsia="Times New Roman" w:cs="Arial"/>
          <w:color w:val="000000" w:themeColor="text1"/>
          <w:sz w:val="24"/>
          <w:szCs w:val="24"/>
          <w:lang w:val="en"/>
        </w:rPr>
        <w:t>modeling of life-long learning.</w:t>
      </w:r>
    </w:p>
    <w:p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Ethical business practices</w:t>
      </w:r>
      <w:r w:rsidRPr="007C27AF">
        <w:rPr>
          <w:rFonts w:eastAsia="Times New Roman" w:cs="Arial"/>
          <w:color w:val="000000" w:themeColor="text1"/>
          <w:sz w:val="24"/>
          <w:szCs w:val="24"/>
          <w:lang w:val="en"/>
        </w:rPr>
        <w:t xml:space="preserve"> means the wise use of resources and practices that are compliant with and appropriate under laws and regulations governing conflicts of interest, sponsored research, or the delivery of and reimbur</w:t>
      </w:r>
      <w:r w:rsidRPr="00E1749A">
        <w:rPr>
          <w:rFonts w:eastAsia="Times New Roman" w:cs="Arial"/>
          <w:color w:val="000000" w:themeColor="text1"/>
          <w:sz w:val="24"/>
          <w:szCs w:val="24"/>
          <w:lang w:val="en"/>
        </w:rPr>
        <w:t>sement for healthcare services.</w:t>
      </w:r>
    </w:p>
    <w:p w:rsidR="00E04907" w:rsidRPr="007C27AF"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Disrespectful, retaliatory, or disruptive behavior</w:t>
      </w:r>
      <w:r w:rsidRPr="007C27AF">
        <w:rPr>
          <w:rFonts w:eastAsia="Times New Roman" w:cs="Arial"/>
          <w:color w:val="000000" w:themeColor="text1"/>
          <w:sz w:val="24"/>
          <w:szCs w:val="24"/>
          <w:lang w:val="en"/>
        </w:rPr>
        <w:t xml:space="preserve"> includes, but is not limited to behaviors that in the view of reasonable people impact the integrity of the health care team, the care of </w:t>
      </w:r>
      <w:r>
        <w:rPr>
          <w:rFonts w:eastAsia="Times New Roman" w:cs="Arial"/>
          <w:color w:val="000000" w:themeColor="text1"/>
          <w:sz w:val="24"/>
          <w:szCs w:val="24"/>
          <w:lang w:val="en"/>
        </w:rPr>
        <w:t>clients</w:t>
      </w:r>
      <w:r w:rsidRPr="007C27AF">
        <w:rPr>
          <w:rFonts w:eastAsia="Times New Roman" w:cs="Arial"/>
          <w:color w:val="000000" w:themeColor="text1"/>
          <w:sz w:val="24"/>
          <w:szCs w:val="24"/>
          <w:lang w:val="en"/>
        </w:rPr>
        <w:t xml:space="preserve">, the education of students, or the conduct of research such as: </w:t>
      </w:r>
    </w:p>
    <w:p w:rsidR="00E04907" w:rsidRPr="007C27AF" w:rsidRDefault="00E04907" w:rsidP="006D0ABD">
      <w:pPr>
        <w:numPr>
          <w:ilvl w:val="0"/>
          <w:numId w:val="15"/>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Shouting or using profane o</w:t>
      </w:r>
      <w:r w:rsidRPr="00E1749A">
        <w:rPr>
          <w:rFonts w:ascii="Calibri" w:eastAsia="Times New Roman" w:hAnsi="Calibri" w:cs="Arial"/>
          <w:sz w:val="24"/>
          <w:lang w:val="en"/>
        </w:rPr>
        <w:t>r otherwise offensive language;</w:t>
      </w:r>
    </w:p>
    <w:p w:rsidR="00E04907" w:rsidRPr="007C27AF" w:rsidRDefault="00E04907" w:rsidP="006D0ABD">
      <w:pPr>
        <w:numPr>
          <w:ilvl w:val="0"/>
          <w:numId w:val="15"/>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D</w:t>
      </w:r>
      <w:r w:rsidRPr="00E1749A">
        <w:rPr>
          <w:rFonts w:ascii="Calibri" w:eastAsia="Times New Roman" w:hAnsi="Calibri" w:cs="Arial"/>
          <w:sz w:val="24"/>
          <w:lang w:val="en"/>
        </w:rPr>
        <w:t>egrading or demeaning comments;</w:t>
      </w:r>
    </w:p>
    <w:p w:rsidR="00E04907" w:rsidRPr="007C27AF" w:rsidRDefault="00E04907" w:rsidP="006D0ABD">
      <w:pPr>
        <w:numPr>
          <w:ilvl w:val="0"/>
          <w:numId w:val="15"/>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 xml:space="preserve">Physical assault or other uninvited or </w:t>
      </w:r>
      <w:r w:rsidRPr="00E1749A">
        <w:rPr>
          <w:rFonts w:ascii="Calibri" w:eastAsia="Times New Roman" w:hAnsi="Calibri" w:cs="Arial"/>
          <w:sz w:val="24"/>
          <w:lang w:val="en"/>
        </w:rPr>
        <w:t>inappropriate physical contact;</w:t>
      </w:r>
    </w:p>
    <w:p w:rsidR="00E04907" w:rsidRPr="007C27AF" w:rsidRDefault="00E04907" w:rsidP="006D0ABD">
      <w:pPr>
        <w:numPr>
          <w:ilvl w:val="0"/>
          <w:numId w:val="15"/>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Threats or similar intimidating behavior, as reasona</w:t>
      </w:r>
      <w:r w:rsidRPr="00E1749A">
        <w:rPr>
          <w:rFonts w:ascii="Calibri" w:eastAsia="Times New Roman" w:hAnsi="Calibri" w:cs="Arial"/>
          <w:sz w:val="24"/>
          <w:lang w:val="en"/>
        </w:rPr>
        <w:t>bly perceived by the recipient;</w:t>
      </w:r>
    </w:p>
    <w:p w:rsidR="00E04907" w:rsidRPr="007C27AF" w:rsidRDefault="00E04907" w:rsidP="006D0ABD">
      <w:pPr>
        <w:numPr>
          <w:ilvl w:val="0"/>
          <w:numId w:val="15"/>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Unreasonable refusal to cooperate with others in carrying out</w:t>
      </w:r>
      <w:r w:rsidRPr="00E1749A">
        <w:rPr>
          <w:rFonts w:ascii="Calibri" w:eastAsia="Times New Roman" w:hAnsi="Calibri" w:cs="Arial"/>
          <w:sz w:val="24"/>
          <w:lang w:val="en"/>
        </w:rPr>
        <w:t xml:space="preserve"> assigned responsibilities; and</w:t>
      </w:r>
    </w:p>
    <w:p w:rsidR="00E04907" w:rsidRPr="007C27AF" w:rsidRDefault="00E04907" w:rsidP="006D0ABD">
      <w:pPr>
        <w:numPr>
          <w:ilvl w:val="0"/>
          <w:numId w:val="15"/>
        </w:numPr>
        <w:spacing w:after="0" w:line="240" w:lineRule="auto"/>
        <w:rPr>
          <w:rFonts w:ascii="Calibri" w:eastAsia="Times New Roman" w:hAnsi="Calibri" w:cs="Arial"/>
          <w:sz w:val="24"/>
          <w:lang w:val="en"/>
        </w:rPr>
      </w:pPr>
      <w:r w:rsidRPr="007C27AF">
        <w:rPr>
          <w:rFonts w:ascii="Calibri" w:eastAsia="Times New Roman" w:hAnsi="Calibri" w:cs="Arial"/>
          <w:sz w:val="24"/>
          <w:lang w:val="en"/>
        </w:rPr>
        <w:t>Obstruction of established operational goals, beyond what would be</w:t>
      </w:r>
      <w:r w:rsidRPr="00E1749A">
        <w:rPr>
          <w:rFonts w:ascii="Calibri" w:eastAsia="Times New Roman" w:hAnsi="Calibri" w:cs="Arial"/>
          <w:sz w:val="24"/>
          <w:lang w:val="en"/>
        </w:rPr>
        <w:t xml:space="preserve"> considered</w:t>
      </w:r>
      <w:r>
        <w:rPr>
          <w:rFonts w:ascii="Calibri" w:eastAsia="Times New Roman" w:hAnsi="Calibri" w:cs="Arial"/>
          <w:sz w:val="24"/>
          <w:lang w:val="en"/>
        </w:rPr>
        <w:t xml:space="preserve"> a</w:t>
      </w:r>
      <w:r w:rsidRPr="00E1749A">
        <w:rPr>
          <w:rFonts w:ascii="Calibri" w:eastAsia="Times New Roman" w:hAnsi="Calibri" w:cs="Arial"/>
          <w:sz w:val="24"/>
          <w:lang w:val="en"/>
        </w:rPr>
        <w:t xml:space="preserve"> respectful disagreement.</w:t>
      </w:r>
    </w:p>
    <w:p w:rsidR="00E04907" w:rsidRPr="007C27AF" w:rsidRDefault="00E04907" w:rsidP="00E04907">
      <w:pPr>
        <w:spacing w:after="0" w:line="240" w:lineRule="auto"/>
        <w:ind w:left="720"/>
        <w:rPr>
          <w:rFonts w:ascii="Calibri" w:eastAsia="Times New Roman" w:hAnsi="Calibri" w:cs="Arial"/>
          <w:sz w:val="24"/>
          <w:lang w:val="en"/>
        </w:rPr>
      </w:pPr>
    </w:p>
    <w:p w:rsidR="00E04907" w:rsidRPr="007C27AF" w:rsidRDefault="00E04907" w:rsidP="00E04907">
      <w:pPr>
        <w:autoSpaceDE w:val="0"/>
        <w:autoSpaceDN w:val="0"/>
        <w:adjustRightInd w:val="0"/>
        <w:spacing w:after="200" w:line="240" w:lineRule="auto"/>
        <w:rPr>
          <w:rFonts w:ascii="Calibri" w:eastAsia="Times New Roman" w:hAnsi="Calibri" w:cs="Arial"/>
          <w:iCs/>
          <w:sz w:val="24"/>
        </w:rPr>
      </w:pPr>
      <w:r w:rsidRPr="007C27AF">
        <w:rPr>
          <w:rFonts w:ascii="Calibri" w:eastAsia="Times New Roman" w:hAnsi="Calibri" w:cs="Arial"/>
          <w:b/>
          <w:iCs/>
          <w:sz w:val="24"/>
        </w:rPr>
        <w:t>Extenuating Circumstances</w:t>
      </w:r>
      <w:r w:rsidRPr="007C27AF">
        <w:rPr>
          <w:rFonts w:ascii="Calibri" w:eastAsia="Times New Roman" w:hAnsi="Calibri" w:cs="Arial"/>
          <w:iCs/>
          <w:sz w:val="24"/>
        </w:rPr>
        <w:t xml:space="preserve"> are unforeseen accidents, deaths in the immediate family or personal illness which requires you to be absent from class or clinical. Vacations, weddings, doctor appointments, studying for an exam, child care issues, job interviews and working at your job, etc., are not considered extenuating circumstances as these are not unforeseen events.</w:t>
      </w:r>
    </w:p>
    <w:p w:rsidR="00E04907" w:rsidRDefault="00E04907" w:rsidP="00E04907">
      <w:pPr>
        <w:rPr>
          <w:rFonts w:ascii="Calibri" w:eastAsia="Times New Roman" w:hAnsi="Calibri" w:cs="Arial"/>
          <w:color w:val="000000" w:themeColor="text1"/>
          <w:sz w:val="24"/>
          <w:lang w:val="en"/>
        </w:rPr>
      </w:pPr>
      <w:r w:rsidRPr="00E1749A">
        <w:rPr>
          <w:rFonts w:ascii="Calibri" w:eastAsia="Times New Roman" w:hAnsi="Calibri" w:cs="Arial"/>
          <w:b/>
          <w:iCs/>
          <w:sz w:val="24"/>
        </w:rPr>
        <w:t xml:space="preserve">Occurrence </w:t>
      </w:r>
      <w:r w:rsidRPr="00E1749A">
        <w:rPr>
          <w:rFonts w:ascii="Calibri" w:eastAsia="Times New Roman" w:hAnsi="Calibri" w:cs="Arial"/>
          <w:iCs/>
          <w:sz w:val="24"/>
        </w:rPr>
        <w:t xml:space="preserve">is the </w:t>
      </w:r>
      <w:r w:rsidRPr="00E1749A">
        <w:rPr>
          <w:rFonts w:ascii="Calibri" w:eastAsia="Cambria" w:hAnsi="Calibri" w:cs="Arial"/>
          <w:sz w:val="24"/>
        </w:rPr>
        <w:t xml:space="preserve">breach, violation, or infringement of </w:t>
      </w:r>
      <w:r w:rsidRPr="00E1749A">
        <w:rPr>
          <w:rFonts w:ascii="Calibri" w:eastAsia="Times New Roman" w:hAnsi="Calibri" w:cs="Arial"/>
          <w:color w:val="000000" w:themeColor="text1"/>
          <w:sz w:val="24"/>
          <w:lang w:val="en"/>
        </w:rPr>
        <w:t>guidelines, procedures, practices, or standards outlined by the College, the Program, the Profession, or the clinical affiliates (i.e. catalogs, handbooks, manuals, syllabi, agreements, etc.).</w:t>
      </w:r>
    </w:p>
    <w:p w:rsidR="00622F2E" w:rsidRPr="00622F2E" w:rsidRDefault="00E04907" w:rsidP="00622F2E">
      <w:pPr>
        <w:rPr>
          <w:rFonts w:ascii="Calibri" w:eastAsia="Times New Roman" w:hAnsi="Calibri" w:cs="Times New Roman"/>
        </w:rPr>
      </w:pPr>
      <w:r>
        <w:rPr>
          <w:rFonts w:ascii="Calibri" w:eastAsia="Times New Roman" w:hAnsi="Calibri" w:cs="Arial"/>
          <w:color w:val="000000" w:themeColor="text1"/>
          <w:sz w:val="24"/>
          <w:lang w:val="en"/>
        </w:rPr>
        <w:br w:type="page"/>
      </w:r>
      <w:r w:rsidR="00622F2E" w:rsidRPr="00622F2E">
        <w:rPr>
          <w:rFonts w:ascii="Calibri" w:eastAsia="Times New Roman" w:hAnsi="Calibri" w:cs="Times New Roman"/>
        </w:rPr>
        <w:t>NURSE AIDE PROGRAM</w:t>
      </w:r>
    </w:p>
    <w:p w:rsidR="00622F2E" w:rsidRPr="00622F2E" w:rsidRDefault="00622F2E" w:rsidP="00622F2E">
      <w:pPr>
        <w:spacing w:after="60" w:line="240" w:lineRule="auto"/>
        <w:jc w:val="center"/>
        <w:outlineLvl w:val="4"/>
        <w:rPr>
          <w:rFonts w:ascii="Calibri" w:eastAsia="Times New Roman" w:hAnsi="Calibri" w:cs="Calibri"/>
          <w:b/>
          <w:bCs/>
          <w:i/>
          <w:iCs/>
        </w:rPr>
      </w:pPr>
      <w:r w:rsidRPr="00622F2E">
        <w:rPr>
          <w:rFonts w:ascii="Calibri" w:eastAsia="Times New Roman" w:hAnsi="Calibri" w:cs="Calibri"/>
          <w:b/>
          <w:bCs/>
          <w:i/>
          <w:iCs/>
        </w:rPr>
        <w:t>CELL PHONE POLICY</w:t>
      </w:r>
    </w:p>
    <w:p w:rsidR="00622F2E" w:rsidRPr="00622F2E" w:rsidRDefault="00622F2E" w:rsidP="00622F2E">
      <w:pPr>
        <w:spacing w:after="0" w:line="240" w:lineRule="auto"/>
        <w:jc w:val="center"/>
        <w:rPr>
          <w:rFonts w:ascii="Calibri" w:eastAsia="Times New Roman" w:hAnsi="Calibri" w:cs="Arial"/>
          <w:b/>
          <w:bCs/>
        </w:rPr>
      </w:pPr>
    </w:p>
    <w:p w:rsidR="00622F2E" w:rsidRPr="00622F2E" w:rsidRDefault="00622F2E" w:rsidP="00622F2E">
      <w:pPr>
        <w:spacing w:after="0" w:line="240" w:lineRule="auto"/>
        <w:rPr>
          <w:rFonts w:ascii="Calibri" w:eastAsia="Times New Roman" w:hAnsi="Calibri" w:cs="Times New Roman"/>
          <w:b/>
          <w:bCs/>
        </w:rPr>
      </w:pPr>
    </w:p>
    <w:p w:rsidR="00622F2E" w:rsidRPr="00622F2E" w:rsidRDefault="00622F2E" w:rsidP="00622F2E">
      <w:pPr>
        <w:tabs>
          <w:tab w:val="left" w:pos="3420"/>
        </w:tabs>
        <w:spacing w:after="0" w:line="240" w:lineRule="auto"/>
        <w:rPr>
          <w:rFonts w:ascii="Calibri" w:eastAsia="Times New Roman" w:hAnsi="Calibri" w:cs="Arial"/>
        </w:rPr>
      </w:pPr>
      <w:r w:rsidRPr="00622F2E">
        <w:rPr>
          <w:rFonts w:ascii="Calibri" w:eastAsia="Times New Roman" w:hAnsi="Calibri" w:cs="Arial"/>
        </w:rPr>
        <w:t xml:space="preserve">I </w:t>
      </w:r>
      <w:r w:rsidRPr="00622F2E">
        <w:rPr>
          <w:rFonts w:ascii="Calibri" w:eastAsia="Times New Roman" w:hAnsi="Calibri" w:cs="Arial"/>
          <w:u w:val="single"/>
        </w:rPr>
        <w:tab/>
      </w:r>
      <w:r w:rsidRPr="00622F2E">
        <w:rPr>
          <w:rFonts w:ascii="Calibri" w:eastAsia="Times New Roman" w:hAnsi="Calibri" w:cs="Arial"/>
        </w:rPr>
        <w:t xml:space="preserve"> will not at any time use my cell phone while in class or at a clinical site, </w:t>
      </w:r>
      <w:r w:rsidRPr="00622F2E">
        <w:rPr>
          <w:rFonts w:ascii="Calibri" w:eastAsia="Times New Roman" w:hAnsi="Calibri" w:cs="Arial"/>
          <w:i/>
          <w:iCs/>
          <w:u w:val="single"/>
        </w:rPr>
        <w:t>unless I have special permission from my instructor</w:t>
      </w:r>
      <w:r w:rsidRPr="00622F2E">
        <w:rPr>
          <w:rFonts w:ascii="Calibri" w:eastAsia="Times New Roman" w:hAnsi="Calibri" w:cs="Arial"/>
        </w:rPr>
        <w:t>.  I have been instructed to leave this equipment in my car or at home during clinical hours.</w:t>
      </w:r>
    </w:p>
    <w:p w:rsidR="00622F2E" w:rsidRPr="00622F2E" w:rsidRDefault="00622F2E" w:rsidP="00622F2E">
      <w:pPr>
        <w:spacing w:after="0" w:line="240" w:lineRule="auto"/>
        <w:rPr>
          <w:rFonts w:ascii="Calibri" w:eastAsia="Times New Roman" w:hAnsi="Calibri" w:cs="Arial"/>
        </w:rPr>
      </w:pPr>
    </w:p>
    <w:p w:rsidR="00622F2E" w:rsidRPr="00622F2E" w:rsidRDefault="00622F2E" w:rsidP="00622F2E">
      <w:pPr>
        <w:spacing w:after="0" w:line="240" w:lineRule="auto"/>
        <w:rPr>
          <w:rFonts w:ascii="Calibri" w:eastAsia="Times New Roman" w:hAnsi="Calibri" w:cs="Arial"/>
        </w:rPr>
      </w:pPr>
      <w:r w:rsidRPr="00622F2E">
        <w:rPr>
          <w:rFonts w:ascii="Calibri" w:eastAsia="Times New Roman" w:hAnsi="Calibri" w:cs="Arial"/>
        </w:rPr>
        <w:t xml:space="preserve">I understand that I may give my instructor’s phone number as my emergency contact numbers.  I will not use the clinical site phone for personal phone calls unless it is an emergency or </w:t>
      </w:r>
      <w:r w:rsidRPr="00622F2E">
        <w:rPr>
          <w:rFonts w:ascii="Calibri" w:eastAsia="Times New Roman" w:hAnsi="Calibri" w:cs="Arial"/>
          <w:i/>
          <w:iCs/>
          <w:u w:val="single"/>
        </w:rPr>
        <w:t>unless I have special permission from my instructor or preceptor</w:t>
      </w:r>
      <w:r w:rsidRPr="00622F2E">
        <w:rPr>
          <w:rFonts w:ascii="Calibri" w:eastAsia="Times New Roman" w:hAnsi="Calibri" w:cs="Arial"/>
        </w:rPr>
        <w:t xml:space="preserve">. </w:t>
      </w:r>
    </w:p>
    <w:p w:rsidR="00622F2E" w:rsidRPr="00622F2E" w:rsidRDefault="00622F2E" w:rsidP="00622F2E">
      <w:pPr>
        <w:spacing w:after="0" w:line="240" w:lineRule="auto"/>
        <w:rPr>
          <w:rFonts w:ascii="Calibri" w:eastAsia="Times New Roman" w:hAnsi="Calibri" w:cs="Arial"/>
        </w:rPr>
      </w:pPr>
    </w:p>
    <w:p w:rsidR="00622F2E" w:rsidRPr="00622F2E" w:rsidRDefault="00622F2E" w:rsidP="00622F2E">
      <w:pPr>
        <w:spacing w:after="0" w:line="240" w:lineRule="auto"/>
        <w:rPr>
          <w:rFonts w:ascii="Calibri" w:eastAsia="Times New Roman" w:hAnsi="Calibri" w:cs="Arial"/>
        </w:rPr>
      </w:pPr>
      <w:r w:rsidRPr="00622F2E">
        <w:rPr>
          <w:rFonts w:ascii="Calibri" w:eastAsia="Times New Roman" w:hAnsi="Calibri" w:cs="Arial"/>
        </w:rPr>
        <w:t>I will not have my cell phone visible in class unless I have special permission from my instructor.</w:t>
      </w:r>
    </w:p>
    <w:p w:rsidR="00622F2E" w:rsidRPr="00622F2E" w:rsidRDefault="00622F2E" w:rsidP="00622F2E">
      <w:pPr>
        <w:spacing w:after="0" w:line="240" w:lineRule="auto"/>
        <w:rPr>
          <w:rFonts w:ascii="Calibri" w:eastAsia="Times New Roman" w:hAnsi="Calibri" w:cs="Arial"/>
        </w:rPr>
      </w:pPr>
    </w:p>
    <w:p w:rsidR="00622F2E" w:rsidRPr="00622F2E" w:rsidRDefault="00622F2E" w:rsidP="00622F2E">
      <w:pPr>
        <w:spacing w:after="0" w:line="240" w:lineRule="auto"/>
        <w:rPr>
          <w:rFonts w:ascii="Calibri" w:eastAsia="Times New Roman" w:hAnsi="Calibri" w:cs="Arial"/>
        </w:rPr>
      </w:pPr>
      <w:r w:rsidRPr="00622F2E">
        <w:rPr>
          <w:rFonts w:ascii="Calibri" w:eastAsia="Times New Roman" w:hAnsi="Calibri" w:cs="Arial"/>
        </w:rPr>
        <w:t>I understand that if I do not follow the policy listed above, I will receive the following disciplinary actions:</w:t>
      </w:r>
    </w:p>
    <w:p w:rsidR="00622F2E" w:rsidRPr="00622F2E" w:rsidRDefault="00622F2E" w:rsidP="00622F2E">
      <w:pPr>
        <w:spacing w:after="0" w:line="240" w:lineRule="auto"/>
        <w:rPr>
          <w:rFonts w:ascii="Calibri" w:eastAsia="Times New Roman" w:hAnsi="Calibri" w:cs="Arial"/>
        </w:rPr>
      </w:pPr>
    </w:p>
    <w:p w:rsidR="00622F2E" w:rsidRPr="00622F2E" w:rsidRDefault="00622F2E" w:rsidP="00622F2E">
      <w:pPr>
        <w:tabs>
          <w:tab w:val="left" w:pos="1980"/>
          <w:tab w:val="left" w:pos="2340"/>
        </w:tabs>
        <w:spacing w:after="0" w:line="240" w:lineRule="auto"/>
        <w:ind w:left="2340" w:hanging="1620"/>
        <w:rPr>
          <w:rFonts w:ascii="Calibri" w:eastAsia="Times New Roman" w:hAnsi="Calibri" w:cs="Arial"/>
        </w:rPr>
      </w:pPr>
      <w:r w:rsidRPr="00622F2E">
        <w:rPr>
          <w:rFonts w:ascii="Calibri" w:eastAsia="Times New Roman" w:hAnsi="Calibri" w:cs="Arial"/>
        </w:rPr>
        <w:t>1</w:t>
      </w:r>
      <w:r w:rsidRPr="00622F2E">
        <w:rPr>
          <w:rFonts w:ascii="Calibri" w:eastAsia="Times New Roman" w:hAnsi="Calibri" w:cs="Arial"/>
          <w:vertAlign w:val="superscript"/>
        </w:rPr>
        <w:t>st</w:t>
      </w:r>
      <w:r w:rsidRPr="00622F2E">
        <w:rPr>
          <w:rFonts w:ascii="Calibri" w:eastAsia="Times New Roman" w:hAnsi="Calibri" w:cs="Arial"/>
        </w:rPr>
        <w:t xml:space="preserve"> offense</w:t>
      </w:r>
      <w:r w:rsidRPr="00622F2E">
        <w:rPr>
          <w:rFonts w:ascii="Calibri" w:eastAsia="Times New Roman" w:hAnsi="Calibri" w:cs="Arial"/>
        </w:rPr>
        <w:tab/>
        <w:t>–</w:t>
      </w:r>
      <w:r w:rsidRPr="00622F2E">
        <w:rPr>
          <w:rFonts w:ascii="Calibri" w:eastAsia="Times New Roman" w:hAnsi="Calibri" w:cs="Arial"/>
        </w:rPr>
        <w:tab/>
        <w:t>In class, the student will receive a written reprimand which will remain in the student’s file and it will be taken into account on the work ethic grade.  At clinical, the student will receive a critical incident.</w:t>
      </w:r>
    </w:p>
    <w:p w:rsidR="00622F2E" w:rsidRPr="00622F2E" w:rsidRDefault="00622F2E" w:rsidP="00622F2E">
      <w:pPr>
        <w:tabs>
          <w:tab w:val="left" w:pos="1980"/>
          <w:tab w:val="left" w:pos="2340"/>
        </w:tabs>
        <w:spacing w:after="0" w:line="240" w:lineRule="auto"/>
        <w:ind w:left="2340" w:hanging="1620"/>
        <w:rPr>
          <w:rFonts w:ascii="Calibri" w:eastAsia="Times New Roman" w:hAnsi="Calibri" w:cs="Arial"/>
        </w:rPr>
      </w:pPr>
    </w:p>
    <w:p w:rsidR="00622F2E" w:rsidRPr="00622F2E" w:rsidRDefault="00622F2E" w:rsidP="00622F2E">
      <w:pPr>
        <w:tabs>
          <w:tab w:val="left" w:pos="1980"/>
          <w:tab w:val="left" w:pos="2340"/>
        </w:tabs>
        <w:spacing w:after="0" w:line="240" w:lineRule="auto"/>
        <w:ind w:left="2340" w:hanging="1620"/>
        <w:rPr>
          <w:rFonts w:ascii="Calibri" w:eastAsia="Times New Roman" w:hAnsi="Calibri" w:cs="Arial"/>
        </w:rPr>
      </w:pPr>
      <w:r w:rsidRPr="00622F2E">
        <w:rPr>
          <w:rFonts w:ascii="Calibri" w:eastAsia="Times New Roman" w:hAnsi="Calibri" w:cs="Arial"/>
        </w:rPr>
        <w:t>2</w:t>
      </w:r>
      <w:r w:rsidRPr="00622F2E">
        <w:rPr>
          <w:rFonts w:ascii="Calibri" w:eastAsia="Times New Roman" w:hAnsi="Calibri" w:cs="Arial"/>
          <w:vertAlign w:val="superscript"/>
        </w:rPr>
        <w:t>nd</w:t>
      </w:r>
      <w:r w:rsidRPr="00622F2E">
        <w:rPr>
          <w:rFonts w:ascii="Calibri" w:eastAsia="Times New Roman" w:hAnsi="Calibri" w:cs="Arial"/>
        </w:rPr>
        <w:t xml:space="preserve"> offense</w:t>
      </w:r>
      <w:r w:rsidRPr="00622F2E">
        <w:rPr>
          <w:rFonts w:ascii="Calibri" w:eastAsia="Times New Roman" w:hAnsi="Calibri" w:cs="Arial"/>
        </w:rPr>
        <w:tab/>
        <w:t>–</w:t>
      </w:r>
      <w:r w:rsidRPr="00622F2E">
        <w:rPr>
          <w:rFonts w:ascii="Calibri" w:eastAsia="Times New Roman" w:hAnsi="Calibri" w:cs="Arial"/>
        </w:rPr>
        <w:tab/>
        <w:t>In class, the student will have 10 points deducted from the next exam grade.  At clinical, the student may get a WF for the clinical grade or may receive another critical incident. (This will be decided by the program director and/or instructor.)</w:t>
      </w:r>
    </w:p>
    <w:p w:rsidR="00622F2E" w:rsidRPr="00622F2E" w:rsidRDefault="00622F2E" w:rsidP="00622F2E">
      <w:pPr>
        <w:tabs>
          <w:tab w:val="left" w:pos="5760"/>
          <w:tab w:val="left" w:pos="6480"/>
          <w:tab w:val="left" w:pos="9360"/>
        </w:tabs>
        <w:spacing w:before="840" w:after="0" w:line="240" w:lineRule="auto"/>
        <w:rPr>
          <w:rFonts w:ascii="Calibri" w:eastAsia="Times New Roman" w:hAnsi="Calibri" w:cs="Arial"/>
          <w:u w:val="single"/>
        </w:rPr>
      </w:pPr>
      <w:r w:rsidRPr="00622F2E">
        <w:rPr>
          <w:rFonts w:ascii="Calibri" w:eastAsia="Times New Roman" w:hAnsi="Calibri" w:cs="Arial"/>
          <w:u w:val="single"/>
        </w:rPr>
        <w:tab/>
      </w:r>
      <w:r w:rsidRPr="00622F2E">
        <w:rPr>
          <w:rFonts w:ascii="Calibri" w:eastAsia="Times New Roman" w:hAnsi="Calibri" w:cs="Arial"/>
        </w:rPr>
        <w:tab/>
      </w:r>
      <w:r w:rsidRPr="00622F2E">
        <w:rPr>
          <w:rFonts w:ascii="Calibri" w:eastAsia="Times New Roman" w:hAnsi="Calibri" w:cs="Arial"/>
          <w:u w:val="single"/>
        </w:rPr>
        <w:tab/>
      </w:r>
    </w:p>
    <w:p w:rsidR="00622F2E" w:rsidRPr="00622F2E" w:rsidRDefault="00622F2E" w:rsidP="00622F2E">
      <w:pPr>
        <w:tabs>
          <w:tab w:val="left" w:pos="1800"/>
          <w:tab w:val="left" w:pos="7740"/>
        </w:tabs>
        <w:spacing w:after="600" w:line="240" w:lineRule="auto"/>
        <w:ind w:right="-720"/>
        <w:rPr>
          <w:rFonts w:ascii="Calibri" w:eastAsia="Times New Roman" w:hAnsi="Calibri" w:cs="Arial"/>
        </w:rPr>
      </w:pPr>
      <w:r w:rsidRPr="00622F2E">
        <w:rPr>
          <w:rFonts w:ascii="Calibri" w:eastAsia="Times New Roman" w:hAnsi="Calibri" w:cs="Arial"/>
        </w:rPr>
        <w:tab/>
        <w:t>Student Signature</w:t>
      </w:r>
      <w:r w:rsidRPr="00622F2E">
        <w:rPr>
          <w:rFonts w:ascii="Calibri" w:eastAsia="Times New Roman" w:hAnsi="Calibri" w:cs="Arial"/>
        </w:rPr>
        <w:tab/>
        <w:t>Date</w:t>
      </w:r>
    </w:p>
    <w:p w:rsidR="00622F2E" w:rsidRPr="00622F2E" w:rsidRDefault="00622F2E" w:rsidP="00622F2E">
      <w:pPr>
        <w:tabs>
          <w:tab w:val="left" w:pos="5760"/>
          <w:tab w:val="left" w:pos="6480"/>
          <w:tab w:val="left" w:pos="9360"/>
        </w:tabs>
        <w:spacing w:after="0" w:line="240" w:lineRule="auto"/>
        <w:rPr>
          <w:rFonts w:ascii="Calibri" w:eastAsia="Times New Roman" w:hAnsi="Calibri" w:cs="Arial"/>
          <w:u w:val="single"/>
        </w:rPr>
      </w:pPr>
      <w:r w:rsidRPr="00622F2E">
        <w:rPr>
          <w:rFonts w:ascii="Calibri" w:eastAsia="Times New Roman" w:hAnsi="Calibri" w:cs="Arial"/>
          <w:u w:val="single"/>
        </w:rPr>
        <w:tab/>
      </w:r>
      <w:r w:rsidRPr="00622F2E">
        <w:rPr>
          <w:rFonts w:ascii="Calibri" w:eastAsia="Times New Roman" w:hAnsi="Calibri" w:cs="Arial"/>
        </w:rPr>
        <w:tab/>
      </w:r>
      <w:r w:rsidRPr="00622F2E">
        <w:rPr>
          <w:rFonts w:ascii="Calibri" w:eastAsia="Times New Roman" w:hAnsi="Calibri" w:cs="Arial"/>
          <w:u w:val="single"/>
        </w:rPr>
        <w:tab/>
      </w:r>
    </w:p>
    <w:p w:rsidR="00622F2E" w:rsidRPr="00622F2E" w:rsidRDefault="00622F2E" w:rsidP="00622F2E">
      <w:pPr>
        <w:tabs>
          <w:tab w:val="left" w:pos="2340"/>
          <w:tab w:val="left" w:pos="7740"/>
        </w:tabs>
        <w:spacing w:after="0" w:line="240" w:lineRule="auto"/>
        <w:ind w:right="-720"/>
        <w:rPr>
          <w:rFonts w:ascii="Calibri" w:eastAsia="Times New Roman" w:hAnsi="Calibri" w:cs="Arial"/>
        </w:rPr>
      </w:pPr>
      <w:r w:rsidRPr="00622F2E">
        <w:rPr>
          <w:rFonts w:ascii="Calibri" w:eastAsia="Times New Roman" w:hAnsi="Calibri" w:cs="Arial"/>
        </w:rPr>
        <w:tab/>
        <w:t>Witness</w:t>
      </w:r>
      <w:r w:rsidRPr="00622F2E">
        <w:rPr>
          <w:rFonts w:ascii="Calibri" w:eastAsia="Times New Roman" w:hAnsi="Calibri" w:cs="Arial"/>
        </w:rPr>
        <w:tab/>
        <w:t>Date</w:t>
      </w:r>
    </w:p>
    <w:p w:rsidR="00622F2E" w:rsidRPr="00622F2E" w:rsidRDefault="00622F2E" w:rsidP="00622F2E">
      <w:pPr>
        <w:spacing w:after="0" w:line="240" w:lineRule="auto"/>
        <w:rPr>
          <w:rFonts w:ascii="Calibri" w:eastAsia="Times New Roman" w:hAnsi="Calibri" w:cs="Arial"/>
        </w:rPr>
      </w:pPr>
    </w:p>
    <w:p w:rsidR="00622F2E" w:rsidRPr="00622F2E" w:rsidRDefault="00622F2E" w:rsidP="00622F2E">
      <w:pPr>
        <w:spacing w:after="0" w:line="240" w:lineRule="auto"/>
        <w:rPr>
          <w:rFonts w:ascii="Calibri" w:eastAsia="Times New Roman" w:hAnsi="Calibri" w:cs="Arial"/>
        </w:rPr>
      </w:pPr>
      <w:r w:rsidRPr="00622F2E">
        <w:rPr>
          <w:rFonts w:ascii="Calibri" w:eastAsia="Times New Roman" w:hAnsi="Calibri" w:cs="Arial"/>
        </w:rPr>
        <w:br w:type="page"/>
      </w:r>
    </w:p>
    <w:p w:rsidR="00C60C43" w:rsidRDefault="00C60C43" w:rsidP="008B614C">
      <w:pPr>
        <w:pStyle w:val="Heading1"/>
        <w:spacing w:line="360" w:lineRule="auto"/>
      </w:pPr>
      <w:bookmarkStart w:id="54" w:name="_Toc29292648"/>
      <w:r>
        <w:t>Clinical Education Guidelines</w:t>
      </w:r>
      <w:bookmarkEnd w:id="54"/>
    </w:p>
    <w:p w:rsidR="00C60C43" w:rsidRPr="00E5769F" w:rsidRDefault="00C60C43" w:rsidP="00C60C43">
      <w:pPr>
        <w:spacing w:after="200" w:line="240" w:lineRule="auto"/>
        <w:rPr>
          <w:rFonts w:eastAsia="Cambria" w:cs="Arial"/>
          <w:sz w:val="24"/>
          <w:szCs w:val="24"/>
        </w:rPr>
      </w:pPr>
      <w:r w:rsidRPr="00E5769F">
        <w:rPr>
          <w:rFonts w:eastAsia="Cambria" w:cs="Arial"/>
          <w:sz w:val="24"/>
          <w:szCs w:val="24"/>
        </w:rPr>
        <w:t xml:space="preserve">The clinical experience will provide students the opportunity for hands-on training in a variety of healthcare facilities. Program faculty provide close supervision and guidance in the clinical settings. The eight, ten, or twelve-hour shifts may be scheduled during weekends, evenings, nights, and / or some days at facilities throughout the region. Clinical attendance is required for completion of the program. Because clinical schedules are not flexible, students will need to work their personal schedule around these times, have dependable childcare, and have access to </w:t>
      </w:r>
      <w:r w:rsidR="00AC3C0F" w:rsidRPr="00E5769F">
        <w:rPr>
          <w:rFonts w:eastAsia="Cambria" w:cs="Arial"/>
          <w:sz w:val="24"/>
          <w:szCs w:val="24"/>
        </w:rPr>
        <w:t>reliable</w:t>
      </w:r>
      <w:r w:rsidRPr="00E5769F">
        <w:rPr>
          <w:rFonts w:eastAsia="Cambria" w:cs="Arial"/>
          <w:sz w:val="24"/>
          <w:szCs w:val="24"/>
        </w:rPr>
        <w:t xml:space="preserve"> transportation. Students should also plan for additional time outside of the printed schedule for practice, clinical preparation, and study.</w:t>
      </w:r>
    </w:p>
    <w:p w:rsidR="00E5769F" w:rsidRPr="00E5769F" w:rsidRDefault="00E5769F" w:rsidP="00E5769F">
      <w:pPr>
        <w:spacing w:line="240" w:lineRule="atLeast"/>
        <w:rPr>
          <w:sz w:val="24"/>
          <w:szCs w:val="24"/>
        </w:rPr>
      </w:pPr>
      <w:r w:rsidRPr="00E5769F">
        <w:rPr>
          <w:sz w:val="24"/>
          <w:szCs w:val="24"/>
        </w:rPr>
        <w:t xml:space="preserve">To begin the clinical rotation, students must pass </w:t>
      </w:r>
      <w:r w:rsidRPr="00E5769F">
        <w:rPr>
          <w:rStyle w:val="Emphasis"/>
          <w:bCs/>
          <w:sz w:val="24"/>
          <w:szCs w:val="24"/>
        </w:rPr>
        <w:t>all</w:t>
      </w:r>
      <w:r w:rsidRPr="00E5769F">
        <w:rPr>
          <w:sz w:val="24"/>
          <w:szCs w:val="24"/>
        </w:rPr>
        <w:t xml:space="preserve"> skill demonstrations in the practice lab. </w:t>
      </w:r>
    </w:p>
    <w:p w:rsidR="00AA3652" w:rsidRDefault="00E5769F" w:rsidP="00E5769F">
      <w:pPr>
        <w:spacing w:line="240" w:lineRule="atLeast"/>
        <w:rPr>
          <w:sz w:val="24"/>
          <w:szCs w:val="24"/>
        </w:rPr>
      </w:pPr>
      <w:r w:rsidRPr="00E5769F">
        <w:rPr>
          <w:sz w:val="24"/>
          <w:szCs w:val="24"/>
        </w:rPr>
        <w:t xml:space="preserve">Students must complete </w:t>
      </w:r>
      <w:r w:rsidR="00AA3652">
        <w:rPr>
          <w:sz w:val="24"/>
          <w:szCs w:val="24"/>
        </w:rPr>
        <w:t xml:space="preserve">a minimum of </w:t>
      </w:r>
      <w:r w:rsidRPr="00E5769F">
        <w:rPr>
          <w:sz w:val="24"/>
          <w:szCs w:val="24"/>
        </w:rPr>
        <w:t>24 clinical hour</w:t>
      </w:r>
      <w:r w:rsidR="00AA3652">
        <w:rPr>
          <w:sz w:val="24"/>
          <w:szCs w:val="24"/>
        </w:rPr>
        <w:t xml:space="preserve">s in a Skilled Nursing Facility and an </w:t>
      </w:r>
      <w:r w:rsidR="00AA3652" w:rsidRPr="00E5769F">
        <w:rPr>
          <w:sz w:val="24"/>
          <w:szCs w:val="24"/>
        </w:rPr>
        <w:t>additional 21 hours of healthcare environment exposure</w:t>
      </w:r>
      <w:r w:rsidRPr="00E5769F">
        <w:rPr>
          <w:sz w:val="24"/>
          <w:szCs w:val="24"/>
        </w:rPr>
        <w:t xml:space="preserve"> </w:t>
      </w:r>
      <w:r w:rsidR="00AA3652">
        <w:rPr>
          <w:sz w:val="24"/>
          <w:szCs w:val="24"/>
        </w:rPr>
        <w:t xml:space="preserve">may be added.  </w:t>
      </w:r>
      <w:r w:rsidR="00AA3652" w:rsidRPr="00E5769F">
        <w:rPr>
          <w:sz w:val="24"/>
          <w:szCs w:val="24"/>
        </w:rPr>
        <w:t>Location and times will be determined at the discretion of the instructor.</w:t>
      </w:r>
    </w:p>
    <w:p w:rsidR="00E5769F" w:rsidRPr="00E5769F" w:rsidRDefault="00E5769F" w:rsidP="00E5769F">
      <w:pPr>
        <w:spacing w:line="240" w:lineRule="atLeast"/>
        <w:rPr>
          <w:rFonts w:cs="Verdana"/>
          <w:sz w:val="24"/>
          <w:szCs w:val="24"/>
        </w:rPr>
      </w:pPr>
      <w:r w:rsidRPr="00E5769F">
        <w:rPr>
          <w:sz w:val="24"/>
          <w:szCs w:val="24"/>
        </w:rPr>
        <w:t xml:space="preserve"> A deadline for completing all requirements will be determined by the course instructor and all documents must be submitted by the established deadline or the student will not be allowed to go to participate in the clinical experience.</w:t>
      </w:r>
      <w:r w:rsidRPr="00E5769F">
        <w:rPr>
          <w:rFonts w:cs="Verdana"/>
          <w:sz w:val="24"/>
          <w:szCs w:val="24"/>
        </w:rPr>
        <w:t xml:space="preserve"> </w:t>
      </w:r>
    </w:p>
    <w:p w:rsidR="00C60C43" w:rsidRPr="00C60C43" w:rsidRDefault="00C60C43" w:rsidP="00C60C43">
      <w:pPr>
        <w:spacing w:after="200" w:line="240" w:lineRule="auto"/>
        <w:rPr>
          <w:rFonts w:eastAsia="Cambria" w:cs="Arial"/>
          <w:sz w:val="24"/>
          <w:szCs w:val="24"/>
        </w:rPr>
      </w:pPr>
      <w:r w:rsidRPr="00C60C43">
        <w:rPr>
          <w:rFonts w:eastAsia="Cambria" w:cs="Arial"/>
          <w:b/>
          <w:sz w:val="24"/>
          <w:szCs w:val="24"/>
        </w:rPr>
        <w:t>Physical and Mental Requirements</w:t>
      </w:r>
    </w:p>
    <w:p w:rsidR="00C60C43" w:rsidRPr="00C60C43" w:rsidRDefault="00C60C43" w:rsidP="00C60C43">
      <w:pPr>
        <w:spacing w:after="200" w:line="240" w:lineRule="auto"/>
        <w:rPr>
          <w:rFonts w:eastAsia="Cambria" w:cs="Arial"/>
          <w:sz w:val="24"/>
          <w:szCs w:val="24"/>
        </w:rPr>
      </w:pPr>
      <w:r w:rsidRPr="00C60C43">
        <w:rPr>
          <w:rFonts w:eastAsia="Cambria" w:cs="Arial"/>
          <w:sz w:val="24"/>
          <w:szCs w:val="24"/>
        </w:rPr>
        <w:t>Delivery of client care includes:</w:t>
      </w:r>
    </w:p>
    <w:p w:rsidR="00C60C43" w:rsidRPr="00C60C43" w:rsidRDefault="00EA298F" w:rsidP="006D0ABD">
      <w:pPr>
        <w:numPr>
          <w:ilvl w:val="0"/>
          <w:numId w:val="25"/>
        </w:numPr>
        <w:spacing w:after="60" w:line="240" w:lineRule="auto"/>
        <w:rPr>
          <w:rFonts w:eastAsia="Cambria" w:cs="Arial"/>
          <w:sz w:val="24"/>
          <w:szCs w:val="24"/>
        </w:rPr>
      </w:pPr>
      <w:r>
        <w:rPr>
          <w:rFonts w:eastAsia="Cambria" w:cs="Arial"/>
          <w:sz w:val="24"/>
          <w:szCs w:val="24"/>
        </w:rPr>
        <w:t xml:space="preserve">Monitoring </w:t>
      </w:r>
      <w:r w:rsidR="00C60C43" w:rsidRPr="00C60C43">
        <w:rPr>
          <w:rFonts w:eastAsia="Cambria" w:cs="Arial"/>
          <w:sz w:val="24"/>
          <w:szCs w:val="24"/>
        </w:rPr>
        <w:t xml:space="preserve">the health status of </w:t>
      </w:r>
      <w:r w:rsidR="00A44021">
        <w:rPr>
          <w:rFonts w:eastAsia="Cambria" w:cs="Arial"/>
          <w:sz w:val="24"/>
          <w:szCs w:val="24"/>
        </w:rPr>
        <w:t>clients</w:t>
      </w:r>
      <w:r w:rsidR="00C60C43" w:rsidRPr="00C60C43">
        <w:rPr>
          <w:rFonts w:eastAsia="Cambria" w:cs="Arial"/>
          <w:sz w:val="24"/>
          <w:szCs w:val="24"/>
        </w:rPr>
        <w:t>, identifying their needs and contributing to their plan of care;</w:t>
      </w:r>
    </w:p>
    <w:p w:rsidR="00C60C43" w:rsidRPr="00C60C43" w:rsidRDefault="00C60C43" w:rsidP="006D0ABD">
      <w:pPr>
        <w:numPr>
          <w:ilvl w:val="0"/>
          <w:numId w:val="25"/>
        </w:numPr>
        <w:spacing w:after="60" w:line="240" w:lineRule="auto"/>
        <w:rPr>
          <w:rFonts w:eastAsia="Cambria" w:cs="Arial"/>
          <w:sz w:val="24"/>
          <w:szCs w:val="24"/>
        </w:rPr>
      </w:pPr>
      <w:r w:rsidRPr="00C60C43">
        <w:rPr>
          <w:rFonts w:eastAsia="Cambria" w:cs="Arial"/>
          <w:sz w:val="24"/>
          <w:szCs w:val="24"/>
        </w:rPr>
        <w:t xml:space="preserve">Assisting clients with meals; </w:t>
      </w:r>
    </w:p>
    <w:p w:rsidR="00C60C43" w:rsidRPr="00C60C43" w:rsidRDefault="00C60C43" w:rsidP="006D0ABD">
      <w:pPr>
        <w:numPr>
          <w:ilvl w:val="0"/>
          <w:numId w:val="25"/>
        </w:numPr>
        <w:spacing w:after="60" w:line="240" w:lineRule="auto"/>
        <w:rPr>
          <w:rFonts w:eastAsia="Cambria" w:cs="Arial"/>
          <w:sz w:val="24"/>
          <w:szCs w:val="24"/>
        </w:rPr>
      </w:pPr>
      <w:r w:rsidRPr="00C60C43">
        <w:rPr>
          <w:rFonts w:eastAsia="Cambria" w:cs="Arial"/>
          <w:sz w:val="24"/>
          <w:szCs w:val="24"/>
        </w:rPr>
        <w:t xml:space="preserve">Assisting with moving, positioning clients in bed; </w:t>
      </w:r>
    </w:p>
    <w:p w:rsidR="00C60C43" w:rsidRPr="00C60C43" w:rsidRDefault="00C60C43" w:rsidP="006D0ABD">
      <w:pPr>
        <w:numPr>
          <w:ilvl w:val="0"/>
          <w:numId w:val="25"/>
        </w:numPr>
        <w:spacing w:after="60" w:line="240" w:lineRule="auto"/>
        <w:rPr>
          <w:rFonts w:eastAsia="Cambria" w:cs="Arial"/>
          <w:sz w:val="24"/>
          <w:szCs w:val="24"/>
        </w:rPr>
      </w:pPr>
      <w:r w:rsidRPr="00C60C43">
        <w:rPr>
          <w:rFonts w:eastAsia="Cambria" w:cs="Arial"/>
          <w:sz w:val="24"/>
          <w:szCs w:val="24"/>
        </w:rPr>
        <w:t xml:space="preserve">Walking clients with and without mechanical devices; </w:t>
      </w:r>
    </w:p>
    <w:p w:rsidR="00C60C43" w:rsidRPr="00C60C43" w:rsidRDefault="00C60C43" w:rsidP="006D0ABD">
      <w:pPr>
        <w:numPr>
          <w:ilvl w:val="0"/>
          <w:numId w:val="25"/>
        </w:numPr>
        <w:spacing w:after="60" w:line="240" w:lineRule="auto"/>
        <w:rPr>
          <w:rFonts w:eastAsia="Cambria" w:cs="Arial"/>
          <w:sz w:val="24"/>
          <w:szCs w:val="24"/>
        </w:rPr>
      </w:pPr>
      <w:r w:rsidRPr="00C60C43">
        <w:rPr>
          <w:rFonts w:eastAsia="Cambria" w:cs="Arial"/>
          <w:sz w:val="24"/>
          <w:szCs w:val="24"/>
        </w:rPr>
        <w:t xml:space="preserve">Assisting with lifting, transferring, and transporting clients using wheelchairs and stretchers; </w:t>
      </w:r>
    </w:p>
    <w:p w:rsidR="00C60C43" w:rsidRPr="00C60C43" w:rsidRDefault="00C60C43" w:rsidP="006D0ABD">
      <w:pPr>
        <w:numPr>
          <w:ilvl w:val="0"/>
          <w:numId w:val="25"/>
        </w:numPr>
        <w:spacing w:after="0" w:line="240" w:lineRule="auto"/>
        <w:rPr>
          <w:rFonts w:eastAsia="Cambria" w:cs="Arial"/>
          <w:sz w:val="24"/>
          <w:szCs w:val="24"/>
        </w:rPr>
      </w:pPr>
      <w:r w:rsidRPr="00C60C43">
        <w:rPr>
          <w:rFonts w:eastAsia="Cambria" w:cs="Arial"/>
          <w:sz w:val="24"/>
          <w:szCs w:val="24"/>
        </w:rPr>
        <w:t xml:space="preserve">Providing direct client care such as bathing, toileting, etc.; </w:t>
      </w:r>
    </w:p>
    <w:p w:rsidR="00C60C43" w:rsidRPr="00C60C43" w:rsidRDefault="00C60C43" w:rsidP="006D0ABD">
      <w:pPr>
        <w:numPr>
          <w:ilvl w:val="0"/>
          <w:numId w:val="25"/>
        </w:numPr>
        <w:spacing w:after="60" w:line="240" w:lineRule="auto"/>
        <w:rPr>
          <w:rFonts w:eastAsia="Cambria" w:cs="Arial"/>
          <w:color w:val="FF0000"/>
          <w:sz w:val="24"/>
          <w:szCs w:val="24"/>
        </w:rPr>
      </w:pPr>
      <w:r w:rsidRPr="00C60C43">
        <w:rPr>
          <w:rFonts w:eastAsia="Cambria" w:cs="Arial"/>
          <w:sz w:val="24"/>
          <w:szCs w:val="24"/>
        </w:rPr>
        <w:t>Responding to emergencies within the scope of the student’s training</w:t>
      </w:r>
    </w:p>
    <w:p w:rsidR="00C60C43" w:rsidRPr="00402DA9" w:rsidRDefault="00C60C43" w:rsidP="00C60C43">
      <w:pPr>
        <w:spacing w:after="0" w:line="240" w:lineRule="auto"/>
        <w:rPr>
          <w:rFonts w:eastAsia="Cambria" w:cs="Arial"/>
          <w:sz w:val="24"/>
          <w:szCs w:val="24"/>
        </w:rPr>
      </w:pPr>
    </w:p>
    <w:p w:rsidR="00C60C43" w:rsidRPr="00C60C43" w:rsidRDefault="00E351ED" w:rsidP="00C60C43">
      <w:pPr>
        <w:spacing w:after="200" w:line="240" w:lineRule="auto"/>
        <w:rPr>
          <w:rFonts w:eastAsia="Cambria" w:cs="Arial"/>
          <w:b/>
          <w:sz w:val="24"/>
          <w:szCs w:val="24"/>
        </w:rPr>
      </w:pPr>
      <w:r>
        <w:rPr>
          <w:rFonts w:eastAsia="Cambria" w:cs="Arial"/>
          <w:b/>
          <w:sz w:val="24"/>
          <w:szCs w:val="24"/>
        </w:rPr>
        <w:t xml:space="preserve">Clinical </w:t>
      </w:r>
      <w:r w:rsidR="00C60C43" w:rsidRPr="00C60C43">
        <w:rPr>
          <w:rFonts w:eastAsia="Cambria" w:cs="Arial"/>
          <w:b/>
          <w:sz w:val="24"/>
          <w:szCs w:val="24"/>
        </w:rPr>
        <w:t>Professionalism</w:t>
      </w:r>
    </w:p>
    <w:p w:rsidR="00C60C43" w:rsidRPr="00C60C43" w:rsidRDefault="00C60C43" w:rsidP="00C60C43">
      <w:pPr>
        <w:spacing w:after="200" w:line="240" w:lineRule="auto"/>
        <w:rPr>
          <w:rFonts w:eastAsia="Cambria" w:cs="Arial"/>
          <w:sz w:val="24"/>
          <w:szCs w:val="24"/>
        </w:rPr>
      </w:pPr>
      <w:r w:rsidRPr="00C60C43">
        <w:rPr>
          <w:rFonts w:eastAsia="Cambria" w:cs="Arial"/>
          <w:sz w:val="24"/>
          <w:szCs w:val="24"/>
        </w:rPr>
        <w:t xml:space="preserve">Professionalism is of the utmost importance. While attending clinical, students are representing The College and the Program. Failing to maintain professional behavior that results in dismissal (by the faculty, preceptor, or a clinical site official) from the clinical site </w:t>
      </w:r>
      <w:r w:rsidR="00AC3C0F">
        <w:rPr>
          <w:rFonts w:eastAsia="Cambria" w:cs="Arial"/>
          <w:sz w:val="24"/>
          <w:szCs w:val="24"/>
        </w:rPr>
        <w:t>may</w:t>
      </w:r>
      <w:r w:rsidRPr="00C60C43">
        <w:rPr>
          <w:rFonts w:eastAsia="Cambria" w:cs="Arial"/>
          <w:sz w:val="24"/>
          <w:szCs w:val="24"/>
        </w:rPr>
        <w:t xml:space="preserve"> result in the student receiving an occurrence. Depending upon the severity of the student’s actions, a student may be dismissed from the program. The final </w:t>
      </w:r>
      <w:r w:rsidR="00AC3C0F" w:rsidRPr="00C60C43">
        <w:rPr>
          <w:rFonts w:eastAsia="Cambria" w:cs="Arial"/>
          <w:sz w:val="24"/>
          <w:szCs w:val="24"/>
        </w:rPr>
        <w:t>consequence</w:t>
      </w:r>
      <w:r w:rsidRPr="00C60C43">
        <w:rPr>
          <w:rFonts w:eastAsia="Cambria" w:cs="Arial"/>
          <w:sz w:val="24"/>
          <w:szCs w:val="24"/>
        </w:rPr>
        <w:t xml:space="preserve"> </w:t>
      </w:r>
      <w:r w:rsidR="00AC3C0F">
        <w:rPr>
          <w:rFonts w:eastAsia="Cambria" w:cs="Arial"/>
          <w:sz w:val="24"/>
          <w:szCs w:val="24"/>
        </w:rPr>
        <w:t xml:space="preserve">is under the direction of </w:t>
      </w:r>
      <w:r w:rsidRPr="00C60C43">
        <w:rPr>
          <w:rFonts w:eastAsia="Cambria" w:cs="Arial"/>
          <w:sz w:val="24"/>
          <w:szCs w:val="24"/>
        </w:rPr>
        <w:t>the faculty and Program Director.</w:t>
      </w:r>
    </w:p>
    <w:p w:rsidR="00C60C43" w:rsidRPr="00C60C43" w:rsidRDefault="00C60C43" w:rsidP="00C60C43">
      <w:pPr>
        <w:spacing w:after="200" w:line="240" w:lineRule="auto"/>
        <w:rPr>
          <w:rFonts w:eastAsia="Cambria" w:cs="Arial"/>
          <w:sz w:val="24"/>
          <w:szCs w:val="24"/>
        </w:rPr>
      </w:pPr>
      <w:r w:rsidRPr="00C60C43">
        <w:rPr>
          <w:rFonts w:eastAsia="Cambria" w:cs="Arial"/>
          <w:sz w:val="24"/>
          <w:szCs w:val="24"/>
        </w:rPr>
        <w:t>The student is a guest of the sponsoring agency, hospital, clinical site, and/or nurse preceptor, and must meet professional standards. All students are expected to demonstrate professional behavior and follow all standards of conduct outlined in the college e-catalog and the program handbook while fulfilling the clinical requirements of the program.</w:t>
      </w:r>
    </w:p>
    <w:p w:rsidR="005056EF" w:rsidRDefault="00C60C43" w:rsidP="00E5769F">
      <w:pPr>
        <w:pStyle w:val="Heading2"/>
      </w:pPr>
      <w:r>
        <w:rPr>
          <w:sz w:val="24"/>
          <w:szCs w:val="24"/>
        </w:rPr>
        <w:br w:type="page"/>
      </w:r>
      <w:bookmarkStart w:id="55" w:name="_Toc29292649"/>
      <w:r w:rsidR="005056EF" w:rsidRPr="007C6E5B">
        <w:t>Clinical Performance Standards</w:t>
      </w:r>
      <w:bookmarkEnd w:id="55"/>
    </w:p>
    <w:tbl>
      <w:tblPr>
        <w:tblStyle w:val="TableGridLight1"/>
        <w:tblW w:w="10530" w:type="dxa"/>
        <w:tblLook w:val="04A0" w:firstRow="1" w:lastRow="0" w:firstColumn="1" w:lastColumn="0" w:noHBand="0" w:noVBand="1"/>
        <w:tblCaption w:val="clinical performance standards"/>
        <w:tblDescription w:val="description of abilites and skills needed"/>
      </w:tblPr>
      <w:tblGrid>
        <w:gridCol w:w="1860"/>
        <w:gridCol w:w="4576"/>
        <w:gridCol w:w="4094"/>
      </w:tblGrid>
      <w:tr w:rsidR="005056EF" w:rsidRPr="005C4E3D" w:rsidTr="0021602D">
        <w:trPr>
          <w:cantSplit/>
          <w:tblHeader/>
        </w:trPr>
        <w:tc>
          <w:tcPr>
            <w:tcW w:w="1860" w:type="dxa"/>
          </w:tcPr>
          <w:p w:rsidR="005056EF" w:rsidRDefault="005056EF" w:rsidP="00A00711">
            <w:pPr>
              <w:jc w:val="center"/>
              <w:rPr>
                <w:sz w:val="24"/>
              </w:rPr>
            </w:pPr>
            <w:r>
              <w:rPr>
                <w:sz w:val="24"/>
              </w:rPr>
              <w:t>Standard</w:t>
            </w:r>
          </w:p>
        </w:tc>
        <w:tc>
          <w:tcPr>
            <w:tcW w:w="4576" w:type="dxa"/>
          </w:tcPr>
          <w:p w:rsidR="005056EF" w:rsidRDefault="005056EF" w:rsidP="00A00711">
            <w:pPr>
              <w:pStyle w:val="ListParagraph"/>
              <w:jc w:val="center"/>
              <w:rPr>
                <w:sz w:val="24"/>
              </w:rPr>
            </w:pPr>
            <w:r>
              <w:rPr>
                <w:sz w:val="24"/>
              </w:rPr>
              <w:t>Tasks</w:t>
            </w:r>
          </w:p>
        </w:tc>
        <w:tc>
          <w:tcPr>
            <w:tcW w:w="4094" w:type="dxa"/>
          </w:tcPr>
          <w:p w:rsidR="005056EF" w:rsidRDefault="005056EF" w:rsidP="00A00711">
            <w:pPr>
              <w:pStyle w:val="ListParagraph"/>
              <w:jc w:val="center"/>
              <w:rPr>
                <w:sz w:val="24"/>
              </w:rPr>
            </w:pPr>
            <w:r>
              <w:rPr>
                <w:sz w:val="24"/>
              </w:rPr>
              <w:t>Performance Abilities</w:t>
            </w:r>
          </w:p>
        </w:tc>
      </w:tr>
      <w:tr w:rsidR="005C4E3D" w:rsidRPr="005C4E3D" w:rsidTr="0021602D">
        <w:trPr>
          <w:cantSplit/>
        </w:trPr>
        <w:tc>
          <w:tcPr>
            <w:tcW w:w="1860" w:type="dxa"/>
          </w:tcPr>
          <w:p w:rsidR="005C4E3D" w:rsidRDefault="005C4E3D" w:rsidP="00C60C43">
            <w:pPr>
              <w:rPr>
                <w:sz w:val="24"/>
              </w:rPr>
            </w:pPr>
            <w:r>
              <w:rPr>
                <w:sz w:val="24"/>
              </w:rPr>
              <w:t>Gross and Fine Motor Skills</w:t>
            </w:r>
          </w:p>
          <w:p w:rsidR="005C4E3D" w:rsidRDefault="005C4E3D" w:rsidP="00C60C43">
            <w:pPr>
              <w:rPr>
                <w:sz w:val="24"/>
              </w:rPr>
            </w:pPr>
          </w:p>
          <w:p w:rsidR="005C4E3D" w:rsidRPr="005C4E3D" w:rsidRDefault="005C4E3D" w:rsidP="00C60C43">
            <w:pPr>
              <w:rPr>
                <w:sz w:val="24"/>
              </w:rPr>
            </w:pPr>
            <w:r>
              <w:rPr>
                <w:sz w:val="24"/>
              </w:rPr>
              <w:t>Physical Mobility</w:t>
            </w:r>
          </w:p>
        </w:tc>
        <w:tc>
          <w:tcPr>
            <w:tcW w:w="4576" w:type="dxa"/>
          </w:tcPr>
          <w:p w:rsidR="005C4E3D" w:rsidRPr="005C4E3D" w:rsidRDefault="005C4E3D" w:rsidP="006D0ABD">
            <w:pPr>
              <w:pStyle w:val="ListParagraph"/>
              <w:numPr>
                <w:ilvl w:val="0"/>
                <w:numId w:val="26"/>
              </w:numPr>
              <w:ind w:left="361"/>
              <w:rPr>
                <w:sz w:val="24"/>
              </w:rPr>
            </w:pPr>
            <w:r>
              <w:rPr>
                <w:sz w:val="24"/>
              </w:rPr>
              <w:t xml:space="preserve">Physical abilities and mobility sufficient to execute gross motor skills, physical endurance, and strength, to provide </w:t>
            </w:r>
            <w:r w:rsidR="00A44021">
              <w:rPr>
                <w:sz w:val="24"/>
              </w:rPr>
              <w:t>client</w:t>
            </w:r>
            <w:r>
              <w:rPr>
                <w:sz w:val="24"/>
              </w:rPr>
              <w:t xml:space="preserve"> care</w:t>
            </w:r>
          </w:p>
        </w:tc>
        <w:tc>
          <w:tcPr>
            <w:tcW w:w="4094" w:type="dxa"/>
          </w:tcPr>
          <w:p w:rsidR="005C4E3D" w:rsidRPr="005C4E3D" w:rsidRDefault="005C4E3D" w:rsidP="006D0ABD">
            <w:pPr>
              <w:pStyle w:val="ListParagraph"/>
              <w:numPr>
                <w:ilvl w:val="0"/>
                <w:numId w:val="26"/>
              </w:numPr>
              <w:spacing w:after="60"/>
              <w:ind w:left="346"/>
              <w:contextualSpacing w:val="0"/>
              <w:rPr>
                <w:sz w:val="24"/>
              </w:rPr>
            </w:pPr>
            <w:r>
              <w:rPr>
                <w:sz w:val="24"/>
              </w:rPr>
              <w:t xml:space="preserve">Mobility sufficient to carry out </w:t>
            </w:r>
            <w:r w:rsidR="00A44021">
              <w:rPr>
                <w:sz w:val="24"/>
              </w:rPr>
              <w:t>client</w:t>
            </w:r>
            <w:r>
              <w:rPr>
                <w:sz w:val="24"/>
              </w:rPr>
              <w:t xml:space="preserve"> care procedures such as assisting with ambulation of clients, administering CPR, assisting with turning and lifting </w:t>
            </w:r>
            <w:r w:rsidR="00A44021">
              <w:rPr>
                <w:sz w:val="24"/>
              </w:rPr>
              <w:t>clients</w:t>
            </w:r>
            <w:r>
              <w:rPr>
                <w:sz w:val="24"/>
              </w:rPr>
              <w:t>, providing care in confined spaces such as treatment room or operating suite</w:t>
            </w:r>
          </w:p>
        </w:tc>
      </w:tr>
      <w:tr w:rsidR="005C4E3D" w:rsidRPr="005C4E3D" w:rsidTr="0021602D">
        <w:trPr>
          <w:cantSplit/>
        </w:trPr>
        <w:tc>
          <w:tcPr>
            <w:tcW w:w="1860" w:type="dxa"/>
          </w:tcPr>
          <w:p w:rsidR="005C4E3D" w:rsidRDefault="00EA1C38" w:rsidP="00C60C43">
            <w:pPr>
              <w:rPr>
                <w:sz w:val="24"/>
              </w:rPr>
            </w:pPr>
            <w:r>
              <w:rPr>
                <w:sz w:val="24"/>
              </w:rPr>
              <w:t>Gross and Fine Motor Skills</w:t>
            </w:r>
          </w:p>
          <w:p w:rsidR="00EA1C38" w:rsidRDefault="00EA1C38" w:rsidP="00C60C43">
            <w:pPr>
              <w:rPr>
                <w:sz w:val="24"/>
              </w:rPr>
            </w:pPr>
          </w:p>
          <w:p w:rsidR="00EA1C38" w:rsidRPr="005C4E3D" w:rsidRDefault="00EA1C38" w:rsidP="00C60C43">
            <w:pPr>
              <w:rPr>
                <w:sz w:val="24"/>
              </w:rPr>
            </w:pPr>
            <w:r>
              <w:rPr>
                <w:sz w:val="24"/>
              </w:rPr>
              <w:t>Physical Mobility</w:t>
            </w:r>
          </w:p>
        </w:tc>
        <w:tc>
          <w:tcPr>
            <w:tcW w:w="4576" w:type="dxa"/>
          </w:tcPr>
          <w:p w:rsidR="005C4E3D" w:rsidRPr="00EA1C38" w:rsidRDefault="00EA1C38" w:rsidP="006D0ABD">
            <w:pPr>
              <w:pStyle w:val="ListParagraph"/>
              <w:numPr>
                <w:ilvl w:val="0"/>
                <w:numId w:val="27"/>
              </w:numPr>
              <w:ind w:left="361"/>
              <w:rPr>
                <w:sz w:val="24"/>
              </w:rPr>
            </w:pPr>
            <w:r>
              <w:rPr>
                <w:sz w:val="24"/>
              </w:rPr>
              <w:t>Demonstrate fine motor skills sufficient for providing safe nursing care</w:t>
            </w:r>
          </w:p>
        </w:tc>
        <w:tc>
          <w:tcPr>
            <w:tcW w:w="4094" w:type="dxa"/>
          </w:tcPr>
          <w:p w:rsidR="005C4E3D" w:rsidRPr="00EA1C38" w:rsidRDefault="00EA1C38" w:rsidP="002A4C36">
            <w:pPr>
              <w:pStyle w:val="ListParagraph"/>
              <w:numPr>
                <w:ilvl w:val="0"/>
                <w:numId w:val="27"/>
              </w:numPr>
              <w:spacing w:after="60"/>
              <w:ind w:left="346"/>
              <w:contextualSpacing w:val="0"/>
              <w:rPr>
                <w:sz w:val="24"/>
              </w:rPr>
            </w:pPr>
            <w:r>
              <w:rPr>
                <w:sz w:val="24"/>
              </w:rPr>
              <w:t xml:space="preserve">Motor skills sufficient to handle small equipment such </w:t>
            </w:r>
            <w:r w:rsidR="002A4C36">
              <w:rPr>
                <w:sz w:val="24"/>
              </w:rPr>
              <w:t>as a sphygmomanometer, glass thermometer, eye glasses, etc.</w:t>
            </w:r>
          </w:p>
        </w:tc>
      </w:tr>
      <w:tr w:rsidR="005C4E3D" w:rsidRPr="005C4E3D" w:rsidTr="0021602D">
        <w:trPr>
          <w:cantSplit/>
        </w:trPr>
        <w:tc>
          <w:tcPr>
            <w:tcW w:w="1860" w:type="dxa"/>
          </w:tcPr>
          <w:p w:rsidR="005C4E3D" w:rsidRDefault="00EA1C38" w:rsidP="00C60C43">
            <w:pPr>
              <w:rPr>
                <w:sz w:val="24"/>
              </w:rPr>
            </w:pPr>
            <w:r>
              <w:rPr>
                <w:sz w:val="24"/>
              </w:rPr>
              <w:t>Visual and Perceptual Abilities</w:t>
            </w:r>
          </w:p>
          <w:p w:rsidR="00EA1C38" w:rsidRDefault="00EA1C38" w:rsidP="00C60C43">
            <w:pPr>
              <w:rPr>
                <w:sz w:val="24"/>
              </w:rPr>
            </w:pPr>
          </w:p>
          <w:p w:rsidR="00EA1C38" w:rsidRPr="005C4E3D" w:rsidRDefault="00EA1C38" w:rsidP="00C60C43">
            <w:pPr>
              <w:rPr>
                <w:sz w:val="24"/>
              </w:rPr>
            </w:pPr>
            <w:r>
              <w:rPr>
                <w:sz w:val="24"/>
              </w:rPr>
              <w:t>Auditory Ability and Other Sensory Skills</w:t>
            </w:r>
          </w:p>
        </w:tc>
        <w:tc>
          <w:tcPr>
            <w:tcW w:w="4576" w:type="dxa"/>
          </w:tcPr>
          <w:p w:rsidR="005C4E3D" w:rsidRPr="00EA1C38" w:rsidRDefault="00EA1C38" w:rsidP="006D0ABD">
            <w:pPr>
              <w:pStyle w:val="ListParagraph"/>
              <w:numPr>
                <w:ilvl w:val="0"/>
                <w:numId w:val="28"/>
              </w:numPr>
              <w:ind w:left="361"/>
              <w:rPr>
                <w:sz w:val="24"/>
              </w:rPr>
            </w:pPr>
            <w:r>
              <w:rPr>
                <w:sz w:val="24"/>
              </w:rPr>
              <w:t>Sensory/perceptual ability to monitor and assess clients</w:t>
            </w:r>
          </w:p>
        </w:tc>
        <w:tc>
          <w:tcPr>
            <w:tcW w:w="4094" w:type="dxa"/>
          </w:tcPr>
          <w:p w:rsidR="005C4E3D" w:rsidRDefault="00EA1C38" w:rsidP="006D0ABD">
            <w:pPr>
              <w:pStyle w:val="ListParagraph"/>
              <w:numPr>
                <w:ilvl w:val="0"/>
                <w:numId w:val="28"/>
              </w:numPr>
              <w:spacing w:after="60"/>
              <w:ind w:left="346"/>
              <w:contextualSpacing w:val="0"/>
              <w:rPr>
                <w:sz w:val="24"/>
              </w:rPr>
            </w:pPr>
            <w:r>
              <w:rPr>
                <w:sz w:val="24"/>
              </w:rPr>
              <w:t xml:space="preserve">Sensory abilities sufficient to hear alarms, </w:t>
            </w:r>
            <w:proofErr w:type="spellStart"/>
            <w:r>
              <w:rPr>
                <w:sz w:val="24"/>
              </w:rPr>
              <w:t>auscultatory</w:t>
            </w:r>
            <w:proofErr w:type="spellEnd"/>
            <w:r>
              <w:rPr>
                <w:sz w:val="24"/>
              </w:rPr>
              <w:t xml:space="preserve"> sounds, cries for help, etc.</w:t>
            </w:r>
          </w:p>
          <w:p w:rsidR="00EA1C38" w:rsidRDefault="00EA1C38" w:rsidP="006D0ABD">
            <w:pPr>
              <w:pStyle w:val="ListParagraph"/>
              <w:numPr>
                <w:ilvl w:val="0"/>
                <w:numId w:val="28"/>
              </w:numPr>
              <w:spacing w:after="60"/>
              <w:ind w:left="346"/>
              <w:contextualSpacing w:val="0"/>
              <w:rPr>
                <w:sz w:val="24"/>
              </w:rPr>
            </w:pPr>
            <w:r>
              <w:rPr>
                <w:sz w:val="24"/>
              </w:rPr>
              <w:t xml:space="preserve">Visual acuity to read calibrations on </w:t>
            </w:r>
            <w:r w:rsidR="002A4C36">
              <w:rPr>
                <w:sz w:val="24"/>
              </w:rPr>
              <w:t>specimen containers</w:t>
            </w:r>
            <w:r>
              <w:rPr>
                <w:sz w:val="24"/>
              </w:rPr>
              <w:t>, assess color, (cyanosis, pallor, etc.)</w:t>
            </w:r>
          </w:p>
          <w:p w:rsidR="00EA1C38" w:rsidRDefault="00EA1C38" w:rsidP="006D0ABD">
            <w:pPr>
              <w:pStyle w:val="ListParagraph"/>
              <w:numPr>
                <w:ilvl w:val="0"/>
                <w:numId w:val="28"/>
              </w:numPr>
              <w:spacing w:after="60"/>
              <w:ind w:left="346"/>
              <w:contextualSpacing w:val="0"/>
              <w:rPr>
                <w:sz w:val="24"/>
              </w:rPr>
            </w:pPr>
            <w:r>
              <w:rPr>
                <w:sz w:val="24"/>
              </w:rPr>
              <w:t>Tactile ability to f</w:t>
            </w:r>
            <w:r w:rsidR="00A00711">
              <w:rPr>
                <w:sz w:val="24"/>
              </w:rPr>
              <w:t>ee</w:t>
            </w:r>
            <w:r>
              <w:rPr>
                <w:sz w:val="24"/>
              </w:rPr>
              <w:t>l pulses, temperature, palpate veins, etc.</w:t>
            </w:r>
          </w:p>
          <w:p w:rsidR="00EA1C38" w:rsidRPr="00EA1C38" w:rsidRDefault="00EA1C38" w:rsidP="006D0ABD">
            <w:pPr>
              <w:pStyle w:val="ListParagraph"/>
              <w:numPr>
                <w:ilvl w:val="0"/>
                <w:numId w:val="28"/>
              </w:numPr>
              <w:ind w:left="346"/>
              <w:rPr>
                <w:sz w:val="24"/>
              </w:rPr>
            </w:pPr>
            <w:r>
              <w:rPr>
                <w:sz w:val="24"/>
              </w:rPr>
              <w:t>Olfactory ability to detect smoke or noxious odor, etc.</w:t>
            </w:r>
          </w:p>
        </w:tc>
      </w:tr>
      <w:tr w:rsidR="005C4E3D" w:rsidRPr="005C4E3D" w:rsidTr="0021602D">
        <w:trPr>
          <w:cantSplit/>
        </w:trPr>
        <w:tc>
          <w:tcPr>
            <w:tcW w:w="1860" w:type="dxa"/>
          </w:tcPr>
          <w:p w:rsidR="005C4E3D" w:rsidRDefault="00EA1C38" w:rsidP="00C60C43">
            <w:pPr>
              <w:rPr>
                <w:sz w:val="24"/>
              </w:rPr>
            </w:pPr>
            <w:r>
              <w:rPr>
                <w:sz w:val="24"/>
              </w:rPr>
              <w:t>Intellectual, Conceptual, and Critical Thinking Abilities</w:t>
            </w:r>
          </w:p>
          <w:p w:rsidR="00EA1C38" w:rsidRDefault="00EA1C38" w:rsidP="00C60C43">
            <w:pPr>
              <w:rPr>
                <w:sz w:val="24"/>
              </w:rPr>
            </w:pPr>
          </w:p>
          <w:p w:rsidR="007C6E5B" w:rsidRDefault="007C6E5B" w:rsidP="00C60C43">
            <w:pPr>
              <w:rPr>
                <w:sz w:val="24"/>
              </w:rPr>
            </w:pPr>
          </w:p>
          <w:p w:rsidR="00EA1C38" w:rsidRDefault="00EA1C38" w:rsidP="00EA1C38">
            <w:pPr>
              <w:rPr>
                <w:sz w:val="24"/>
              </w:rPr>
            </w:pPr>
            <w:r>
              <w:rPr>
                <w:sz w:val="24"/>
              </w:rPr>
              <w:t>Interpersonal Skills</w:t>
            </w:r>
          </w:p>
          <w:p w:rsidR="00EA1C38" w:rsidRDefault="00EA1C38" w:rsidP="00EA1C38">
            <w:pPr>
              <w:rPr>
                <w:sz w:val="24"/>
              </w:rPr>
            </w:pPr>
          </w:p>
          <w:p w:rsidR="00EA1C38" w:rsidRPr="005C4E3D" w:rsidRDefault="00EA1C38" w:rsidP="00EA1C38">
            <w:pPr>
              <w:rPr>
                <w:sz w:val="24"/>
              </w:rPr>
            </w:pPr>
            <w:r>
              <w:rPr>
                <w:sz w:val="24"/>
              </w:rPr>
              <w:t>Professional Attitudes and Behaviors</w:t>
            </w:r>
          </w:p>
        </w:tc>
        <w:tc>
          <w:tcPr>
            <w:tcW w:w="4576" w:type="dxa"/>
          </w:tcPr>
          <w:p w:rsidR="005C4E3D" w:rsidRDefault="00EA1C38" w:rsidP="006D0ABD">
            <w:pPr>
              <w:pStyle w:val="ListParagraph"/>
              <w:numPr>
                <w:ilvl w:val="0"/>
                <w:numId w:val="29"/>
              </w:numPr>
              <w:spacing w:after="60"/>
              <w:ind w:left="360"/>
              <w:contextualSpacing w:val="0"/>
              <w:rPr>
                <w:sz w:val="24"/>
              </w:rPr>
            </w:pPr>
            <w:r>
              <w:rPr>
                <w:sz w:val="24"/>
              </w:rPr>
              <w:t xml:space="preserve">Ability to relate to colleagues, staff and </w:t>
            </w:r>
            <w:r w:rsidR="00A44021">
              <w:rPr>
                <w:sz w:val="24"/>
              </w:rPr>
              <w:t>clients</w:t>
            </w:r>
            <w:r>
              <w:rPr>
                <w:sz w:val="24"/>
              </w:rPr>
              <w:t xml:space="preserve"> with honesty, integrity and nondiscrimination</w:t>
            </w:r>
          </w:p>
          <w:p w:rsidR="00EA1C38" w:rsidRDefault="00EA1C38" w:rsidP="006D0ABD">
            <w:pPr>
              <w:pStyle w:val="ListParagraph"/>
              <w:numPr>
                <w:ilvl w:val="0"/>
                <w:numId w:val="29"/>
              </w:numPr>
              <w:spacing w:after="60"/>
              <w:ind w:left="360"/>
              <w:contextualSpacing w:val="0"/>
              <w:rPr>
                <w:sz w:val="24"/>
              </w:rPr>
            </w:pPr>
            <w:r>
              <w:rPr>
                <w:sz w:val="24"/>
              </w:rPr>
              <w:t>Capacity for development of mature</w:t>
            </w:r>
            <w:r w:rsidR="007C6E5B">
              <w:rPr>
                <w:sz w:val="24"/>
              </w:rPr>
              <w:t xml:space="preserve"> sensitive and effective therapeutic relationship</w:t>
            </w:r>
          </w:p>
          <w:p w:rsidR="007C6E5B" w:rsidRDefault="007C6E5B" w:rsidP="006D0ABD">
            <w:pPr>
              <w:pStyle w:val="ListParagraph"/>
              <w:numPr>
                <w:ilvl w:val="0"/>
                <w:numId w:val="29"/>
              </w:numPr>
              <w:spacing w:after="60"/>
              <w:ind w:left="360"/>
              <w:contextualSpacing w:val="0"/>
              <w:rPr>
                <w:sz w:val="24"/>
              </w:rPr>
            </w:pPr>
            <w:r>
              <w:rPr>
                <w:sz w:val="24"/>
              </w:rPr>
              <w:t>Interpersonal abilities sufficient for interaction with individuals, families and groups from various social, emotional, cultural and intellectual backgrounds</w:t>
            </w:r>
          </w:p>
          <w:p w:rsidR="007C6E5B" w:rsidRDefault="007C6E5B" w:rsidP="006D0ABD">
            <w:pPr>
              <w:pStyle w:val="ListParagraph"/>
              <w:numPr>
                <w:ilvl w:val="0"/>
                <w:numId w:val="29"/>
              </w:numPr>
              <w:spacing w:after="60"/>
              <w:ind w:left="360"/>
              <w:contextualSpacing w:val="0"/>
              <w:rPr>
                <w:sz w:val="24"/>
              </w:rPr>
            </w:pPr>
            <w:r>
              <w:rPr>
                <w:sz w:val="24"/>
              </w:rPr>
              <w:t>Ability to work constructively in stressful and changing environments with the ability to modify behavior in response to constructive criticism</w:t>
            </w:r>
          </w:p>
          <w:p w:rsidR="007C6E5B" w:rsidRPr="00EA1C38" w:rsidRDefault="007C6E5B" w:rsidP="006D0ABD">
            <w:pPr>
              <w:pStyle w:val="ListParagraph"/>
              <w:numPr>
                <w:ilvl w:val="0"/>
                <w:numId w:val="29"/>
              </w:numPr>
              <w:spacing w:after="60"/>
              <w:ind w:left="360"/>
              <w:contextualSpacing w:val="0"/>
              <w:rPr>
                <w:sz w:val="24"/>
              </w:rPr>
            </w:pPr>
            <w:r>
              <w:rPr>
                <w:sz w:val="24"/>
              </w:rPr>
              <w:t>Capacity to demonstrate ethical behavior, including adherence to the professional and student honor code</w:t>
            </w:r>
          </w:p>
        </w:tc>
        <w:tc>
          <w:tcPr>
            <w:tcW w:w="4094" w:type="dxa"/>
          </w:tcPr>
          <w:p w:rsidR="005C4E3D" w:rsidRDefault="007C6E5B" w:rsidP="006D0ABD">
            <w:pPr>
              <w:pStyle w:val="ListParagraph"/>
              <w:numPr>
                <w:ilvl w:val="0"/>
                <w:numId w:val="29"/>
              </w:numPr>
              <w:spacing w:after="60"/>
              <w:ind w:left="346"/>
              <w:contextualSpacing w:val="0"/>
              <w:rPr>
                <w:sz w:val="24"/>
              </w:rPr>
            </w:pPr>
            <w:r>
              <w:rPr>
                <w:sz w:val="24"/>
              </w:rPr>
              <w:t>Establish rapport with clients and colleagues</w:t>
            </w:r>
          </w:p>
          <w:p w:rsidR="007C6E5B" w:rsidRDefault="007C6E5B" w:rsidP="006D0ABD">
            <w:pPr>
              <w:pStyle w:val="ListParagraph"/>
              <w:numPr>
                <w:ilvl w:val="0"/>
                <w:numId w:val="29"/>
              </w:numPr>
              <w:spacing w:after="60"/>
              <w:ind w:left="346"/>
              <w:contextualSpacing w:val="0"/>
              <w:rPr>
                <w:sz w:val="24"/>
              </w:rPr>
            </w:pPr>
            <w:r>
              <w:rPr>
                <w:sz w:val="24"/>
              </w:rPr>
              <w:t>Work with teams and workgroups.</w:t>
            </w:r>
          </w:p>
          <w:p w:rsidR="007C6E5B" w:rsidRDefault="007C6E5B" w:rsidP="006D0ABD">
            <w:pPr>
              <w:pStyle w:val="ListParagraph"/>
              <w:numPr>
                <w:ilvl w:val="0"/>
                <w:numId w:val="29"/>
              </w:numPr>
              <w:spacing w:after="60"/>
              <w:ind w:left="346"/>
              <w:contextualSpacing w:val="0"/>
              <w:rPr>
                <w:sz w:val="24"/>
              </w:rPr>
            </w:pPr>
            <w:r>
              <w:rPr>
                <w:sz w:val="24"/>
              </w:rPr>
              <w:t>Emotional skills sufficient to remain calm in an emergency situation</w:t>
            </w:r>
          </w:p>
          <w:p w:rsidR="007C6E5B" w:rsidRDefault="007C6E5B" w:rsidP="006D0ABD">
            <w:pPr>
              <w:pStyle w:val="ListParagraph"/>
              <w:numPr>
                <w:ilvl w:val="0"/>
                <w:numId w:val="29"/>
              </w:numPr>
              <w:spacing w:after="60"/>
              <w:ind w:left="346"/>
              <w:contextualSpacing w:val="0"/>
              <w:rPr>
                <w:sz w:val="24"/>
              </w:rPr>
            </w:pPr>
            <w:r>
              <w:rPr>
                <w:sz w:val="24"/>
              </w:rPr>
              <w:t>Behavioral skills sufficient to demonstrate the exercise of good judgement and prompt completion of all responsibilities attendant to the diagnosis and care of clients</w:t>
            </w:r>
          </w:p>
          <w:p w:rsidR="007C6E5B" w:rsidRDefault="007C6E5B" w:rsidP="006D0ABD">
            <w:pPr>
              <w:pStyle w:val="ListParagraph"/>
              <w:numPr>
                <w:ilvl w:val="0"/>
                <w:numId w:val="29"/>
              </w:numPr>
              <w:spacing w:after="60"/>
              <w:ind w:left="346"/>
              <w:contextualSpacing w:val="0"/>
              <w:rPr>
                <w:sz w:val="24"/>
              </w:rPr>
            </w:pPr>
            <w:r>
              <w:rPr>
                <w:sz w:val="24"/>
              </w:rPr>
              <w:t>Adapt rapidly to environmental changes and multiple task demands</w:t>
            </w:r>
          </w:p>
          <w:p w:rsidR="007C6E5B" w:rsidRPr="007C6E5B" w:rsidRDefault="007C6E5B" w:rsidP="006D0ABD">
            <w:pPr>
              <w:pStyle w:val="ListParagraph"/>
              <w:numPr>
                <w:ilvl w:val="0"/>
                <w:numId w:val="29"/>
              </w:numPr>
              <w:spacing w:after="60"/>
              <w:ind w:left="346"/>
              <w:contextualSpacing w:val="0"/>
              <w:rPr>
                <w:sz w:val="24"/>
              </w:rPr>
            </w:pPr>
            <w:r>
              <w:rPr>
                <w:sz w:val="24"/>
              </w:rPr>
              <w:t xml:space="preserve">Maintain behavioral </w:t>
            </w:r>
            <w:r w:rsidR="00991042">
              <w:rPr>
                <w:sz w:val="24"/>
              </w:rPr>
              <w:t>appropriateness</w:t>
            </w:r>
            <w:r>
              <w:rPr>
                <w:sz w:val="24"/>
              </w:rPr>
              <w:t xml:space="preserve"> in stressful situations</w:t>
            </w:r>
          </w:p>
        </w:tc>
      </w:tr>
      <w:tr w:rsidR="005C4E3D" w:rsidRPr="005C4E3D" w:rsidTr="0021602D">
        <w:trPr>
          <w:cantSplit/>
        </w:trPr>
        <w:tc>
          <w:tcPr>
            <w:tcW w:w="1860" w:type="dxa"/>
          </w:tcPr>
          <w:p w:rsidR="005C4E3D" w:rsidRDefault="007C6E5B" w:rsidP="00C60C43">
            <w:pPr>
              <w:rPr>
                <w:sz w:val="24"/>
              </w:rPr>
            </w:pPr>
            <w:r>
              <w:rPr>
                <w:sz w:val="24"/>
              </w:rPr>
              <w:t>Intellectual Conceptual, and Critical Thinking Abilities</w:t>
            </w:r>
          </w:p>
          <w:p w:rsidR="007C6E5B" w:rsidRDefault="007C6E5B" w:rsidP="00C60C43">
            <w:pPr>
              <w:rPr>
                <w:sz w:val="24"/>
              </w:rPr>
            </w:pPr>
          </w:p>
          <w:p w:rsidR="007C6E5B" w:rsidRPr="005C4E3D" w:rsidRDefault="007C6E5B" w:rsidP="00C60C43">
            <w:pPr>
              <w:rPr>
                <w:sz w:val="24"/>
              </w:rPr>
            </w:pPr>
            <w:r>
              <w:rPr>
                <w:sz w:val="24"/>
              </w:rPr>
              <w:t>Professional Attitudes and Behaviors</w:t>
            </w:r>
          </w:p>
        </w:tc>
        <w:tc>
          <w:tcPr>
            <w:tcW w:w="4576" w:type="dxa"/>
          </w:tcPr>
          <w:p w:rsidR="005C4E3D" w:rsidRDefault="007C6E5B" w:rsidP="006D0ABD">
            <w:pPr>
              <w:pStyle w:val="ListParagraph"/>
              <w:numPr>
                <w:ilvl w:val="0"/>
                <w:numId w:val="30"/>
              </w:numPr>
              <w:spacing w:after="60"/>
              <w:ind w:left="360"/>
              <w:contextualSpacing w:val="0"/>
              <w:rPr>
                <w:sz w:val="24"/>
              </w:rPr>
            </w:pPr>
            <w:r>
              <w:rPr>
                <w:sz w:val="24"/>
              </w:rPr>
              <w:t xml:space="preserve">Ability to accurately identify </w:t>
            </w:r>
            <w:r w:rsidR="00A44021">
              <w:rPr>
                <w:sz w:val="24"/>
              </w:rPr>
              <w:t>clients</w:t>
            </w:r>
          </w:p>
          <w:p w:rsidR="007C6E5B" w:rsidRDefault="007C6E5B" w:rsidP="006D0ABD">
            <w:pPr>
              <w:pStyle w:val="ListParagraph"/>
              <w:numPr>
                <w:ilvl w:val="0"/>
                <w:numId w:val="30"/>
              </w:numPr>
              <w:spacing w:after="60"/>
              <w:ind w:left="360"/>
              <w:contextualSpacing w:val="0"/>
              <w:rPr>
                <w:sz w:val="24"/>
              </w:rPr>
            </w:pPr>
            <w:r>
              <w:rPr>
                <w:sz w:val="24"/>
              </w:rPr>
              <w:t>Ability to effectively communicate with other caregivers</w:t>
            </w:r>
          </w:p>
          <w:p w:rsidR="007C6E5B" w:rsidRDefault="007C6E5B" w:rsidP="006D0ABD">
            <w:pPr>
              <w:pStyle w:val="ListParagraph"/>
              <w:numPr>
                <w:ilvl w:val="0"/>
                <w:numId w:val="30"/>
              </w:numPr>
              <w:spacing w:after="60"/>
              <w:ind w:left="360"/>
              <w:contextualSpacing w:val="0"/>
              <w:rPr>
                <w:sz w:val="24"/>
              </w:rPr>
            </w:pPr>
            <w:r>
              <w:rPr>
                <w:sz w:val="24"/>
              </w:rPr>
              <w:t>Ability to administer medications safely and accurately</w:t>
            </w:r>
          </w:p>
          <w:p w:rsidR="007C6E5B" w:rsidRDefault="007C6E5B" w:rsidP="006D0ABD">
            <w:pPr>
              <w:pStyle w:val="ListParagraph"/>
              <w:numPr>
                <w:ilvl w:val="0"/>
                <w:numId w:val="30"/>
              </w:numPr>
              <w:spacing w:after="60"/>
              <w:ind w:left="360"/>
              <w:contextualSpacing w:val="0"/>
              <w:rPr>
                <w:sz w:val="24"/>
              </w:rPr>
            </w:pPr>
            <w:r>
              <w:rPr>
                <w:sz w:val="24"/>
              </w:rPr>
              <w:t>Ability to operate equipment safely in the clinical area</w:t>
            </w:r>
          </w:p>
          <w:p w:rsidR="007C6E5B" w:rsidRDefault="007C6E5B" w:rsidP="006D0ABD">
            <w:pPr>
              <w:pStyle w:val="ListParagraph"/>
              <w:numPr>
                <w:ilvl w:val="0"/>
                <w:numId w:val="30"/>
              </w:numPr>
              <w:spacing w:after="60"/>
              <w:ind w:left="360"/>
              <w:contextualSpacing w:val="0"/>
              <w:rPr>
                <w:sz w:val="24"/>
              </w:rPr>
            </w:pPr>
            <w:r>
              <w:rPr>
                <w:sz w:val="24"/>
              </w:rPr>
              <w:t>Ability to recognize and minimize hazards that could increase healthcare associated infections</w:t>
            </w:r>
          </w:p>
          <w:p w:rsidR="007C6E5B" w:rsidRPr="007C6E5B" w:rsidRDefault="007C6E5B" w:rsidP="006D0ABD">
            <w:pPr>
              <w:pStyle w:val="ListParagraph"/>
              <w:numPr>
                <w:ilvl w:val="0"/>
                <w:numId w:val="30"/>
              </w:numPr>
              <w:ind w:left="361"/>
              <w:rPr>
                <w:sz w:val="24"/>
              </w:rPr>
            </w:pPr>
            <w:r>
              <w:rPr>
                <w:sz w:val="24"/>
              </w:rPr>
              <w:t xml:space="preserve">Ability to recognize and minimize accident hazards in the clinical setting including hazards that contribute to </w:t>
            </w:r>
            <w:r w:rsidR="00A44021">
              <w:rPr>
                <w:sz w:val="24"/>
              </w:rPr>
              <w:t>client</w:t>
            </w:r>
            <w:r>
              <w:rPr>
                <w:sz w:val="24"/>
              </w:rPr>
              <w:t>, family and co-worker falls</w:t>
            </w:r>
          </w:p>
        </w:tc>
        <w:tc>
          <w:tcPr>
            <w:tcW w:w="4094" w:type="dxa"/>
          </w:tcPr>
          <w:p w:rsidR="005C4E3D" w:rsidRDefault="00B53E0E" w:rsidP="006D0ABD">
            <w:pPr>
              <w:pStyle w:val="ListParagraph"/>
              <w:numPr>
                <w:ilvl w:val="0"/>
                <w:numId w:val="30"/>
              </w:numPr>
              <w:spacing w:after="60"/>
              <w:ind w:left="346"/>
              <w:contextualSpacing w:val="0"/>
              <w:rPr>
                <w:sz w:val="24"/>
              </w:rPr>
            </w:pPr>
            <w:r>
              <w:rPr>
                <w:sz w:val="24"/>
              </w:rPr>
              <w:t xml:space="preserve">Prioritizes tasks to ensure </w:t>
            </w:r>
            <w:r w:rsidR="00A44021">
              <w:rPr>
                <w:sz w:val="24"/>
              </w:rPr>
              <w:t>client</w:t>
            </w:r>
            <w:r>
              <w:rPr>
                <w:sz w:val="24"/>
              </w:rPr>
              <w:t xml:space="preserve"> safety and standard of care</w:t>
            </w:r>
          </w:p>
          <w:p w:rsidR="00B53E0E" w:rsidRDefault="00B53E0E" w:rsidP="006D0ABD">
            <w:pPr>
              <w:pStyle w:val="ListParagraph"/>
              <w:numPr>
                <w:ilvl w:val="0"/>
                <w:numId w:val="30"/>
              </w:numPr>
              <w:spacing w:after="60"/>
              <w:ind w:left="346"/>
              <w:contextualSpacing w:val="0"/>
              <w:rPr>
                <w:sz w:val="24"/>
              </w:rPr>
            </w:pPr>
            <w:r>
              <w:rPr>
                <w:sz w:val="24"/>
              </w:rPr>
              <w:t xml:space="preserve">Maintains adequate concentration and attention in </w:t>
            </w:r>
            <w:r w:rsidR="00A44021">
              <w:rPr>
                <w:sz w:val="24"/>
              </w:rPr>
              <w:t>client</w:t>
            </w:r>
            <w:r>
              <w:rPr>
                <w:sz w:val="24"/>
              </w:rPr>
              <w:t xml:space="preserve"> care settings</w:t>
            </w:r>
          </w:p>
          <w:p w:rsidR="00B53E0E" w:rsidRDefault="00B53E0E" w:rsidP="006D0ABD">
            <w:pPr>
              <w:pStyle w:val="ListParagraph"/>
              <w:numPr>
                <w:ilvl w:val="0"/>
                <w:numId w:val="30"/>
              </w:numPr>
              <w:spacing w:after="60"/>
              <w:ind w:left="346"/>
              <w:contextualSpacing w:val="0"/>
              <w:rPr>
                <w:sz w:val="24"/>
              </w:rPr>
            </w:pPr>
            <w:r>
              <w:rPr>
                <w:sz w:val="24"/>
              </w:rPr>
              <w:t>Seeks assistance when clinical situation requires a higher level or expertise/experience</w:t>
            </w:r>
          </w:p>
          <w:p w:rsidR="00B53E0E" w:rsidRPr="00B53E0E" w:rsidRDefault="00B53E0E" w:rsidP="006D0ABD">
            <w:pPr>
              <w:pStyle w:val="ListParagraph"/>
              <w:numPr>
                <w:ilvl w:val="0"/>
                <w:numId w:val="30"/>
              </w:numPr>
              <w:ind w:left="346"/>
              <w:rPr>
                <w:sz w:val="24"/>
              </w:rPr>
            </w:pPr>
            <w:r>
              <w:rPr>
                <w:sz w:val="24"/>
              </w:rPr>
              <w:t xml:space="preserve">Responds to monitor alarms, emergency signals, call bells from </w:t>
            </w:r>
            <w:r w:rsidR="00A44021">
              <w:rPr>
                <w:sz w:val="24"/>
              </w:rPr>
              <w:t>clients</w:t>
            </w:r>
            <w:r>
              <w:rPr>
                <w:sz w:val="24"/>
              </w:rPr>
              <w:t>, and orders in a rapid and effective manner</w:t>
            </w:r>
          </w:p>
        </w:tc>
      </w:tr>
      <w:tr w:rsidR="005C4E3D" w:rsidRPr="005C4E3D" w:rsidTr="0021602D">
        <w:trPr>
          <w:cantSplit/>
        </w:trPr>
        <w:tc>
          <w:tcPr>
            <w:tcW w:w="1860" w:type="dxa"/>
          </w:tcPr>
          <w:p w:rsidR="005C4E3D" w:rsidRDefault="00B53E0E" w:rsidP="00C60C43">
            <w:pPr>
              <w:rPr>
                <w:sz w:val="24"/>
              </w:rPr>
            </w:pPr>
            <w:r>
              <w:rPr>
                <w:sz w:val="24"/>
              </w:rPr>
              <w:t>Oral and Written Communications Skills</w:t>
            </w:r>
          </w:p>
          <w:p w:rsidR="00B53E0E" w:rsidRDefault="00B53E0E" w:rsidP="00C60C43">
            <w:pPr>
              <w:rPr>
                <w:sz w:val="24"/>
              </w:rPr>
            </w:pPr>
          </w:p>
          <w:p w:rsidR="00B53E0E" w:rsidRPr="005C4E3D" w:rsidRDefault="00B53E0E" w:rsidP="00C60C43">
            <w:pPr>
              <w:rPr>
                <w:sz w:val="24"/>
              </w:rPr>
            </w:pPr>
            <w:r>
              <w:rPr>
                <w:sz w:val="24"/>
              </w:rPr>
              <w:t>Visual and Perceptual Abilities</w:t>
            </w:r>
          </w:p>
        </w:tc>
        <w:tc>
          <w:tcPr>
            <w:tcW w:w="4576" w:type="dxa"/>
          </w:tcPr>
          <w:p w:rsidR="005C4E3D" w:rsidRDefault="00B53E0E" w:rsidP="006D0ABD">
            <w:pPr>
              <w:pStyle w:val="ListParagraph"/>
              <w:numPr>
                <w:ilvl w:val="0"/>
                <w:numId w:val="31"/>
              </w:numPr>
              <w:spacing w:after="60"/>
              <w:ind w:left="360"/>
              <w:contextualSpacing w:val="0"/>
              <w:rPr>
                <w:sz w:val="24"/>
              </w:rPr>
            </w:pPr>
            <w:r>
              <w:rPr>
                <w:sz w:val="24"/>
              </w:rPr>
              <w:t xml:space="preserve">Ability to communicate in English with accuracy, clarity and efficiency with </w:t>
            </w:r>
            <w:r w:rsidR="00A44021">
              <w:rPr>
                <w:sz w:val="24"/>
              </w:rPr>
              <w:t>clients</w:t>
            </w:r>
            <w:r>
              <w:rPr>
                <w:sz w:val="24"/>
              </w:rPr>
              <w:t>, their families and other members of the healthcare team (including spoken and non-verbal communication, such as interpretation of facial expressions, affect, and body language)</w:t>
            </w:r>
          </w:p>
          <w:p w:rsidR="00B53E0E" w:rsidRPr="00B53E0E" w:rsidRDefault="00B53E0E" w:rsidP="006D0ABD">
            <w:pPr>
              <w:pStyle w:val="ListParagraph"/>
              <w:numPr>
                <w:ilvl w:val="0"/>
                <w:numId w:val="31"/>
              </w:numPr>
              <w:ind w:left="361"/>
              <w:rPr>
                <w:sz w:val="24"/>
              </w:rPr>
            </w:pPr>
            <w:r>
              <w:rPr>
                <w:sz w:val="24"/>
              </w:rPr>
              <w:t>Required communication abilities, including speech, hearing, reading, writing, language skills and computer literacy</w:t>
            </w:r>
          </w:p>
        </w:tc>
        <w:tc>
          <w:tcPr>
            <w:tcW w:w="4094" w:type="dxa"/>
          </w:tcPr>
          <w:p w:rsidR="005C4E3D" w:rsidRDefault="00B53E0E" w:rsidP="006D0ABD">
            <w:pPr>
              <w:pStyle w:val="ListParagraph"/>
              <w:numPr>
                <w:ilvl w:val="0"/>
                <w:numId w:val="31"/>
              </w:numPr>
              <w:spacing w:after="60"/>
              <w:ind w:left="346"/>
              <w:contextualSpacing w:val="0"/>
              <w:rPr>
                <w:sz w:val="24"/>
              </w:rPr>
            </w:pPr>
            <w:r>
              <w:rPr>
                <w:sz w:val="24"/>
              </w:rPr>
              <w:t xml:space="preserve">Gives verbal directions to or follows verbal directions from other members of the healthcare team and participates in healthcare team discussions of </w:t>
            </w:r>
            <w:r w:rsidR="00A44021">
              <w:rPr>
                <w:sz w:val="24"/>
              </w:rPr>
              <w:t>client</w:t>
            </w:r>
            <w:r>
              <w:rPr>
                <w:sz w:val="24"/>
              </w:rPr>
              <w:t xml:space="preserve"> care</w:t>
            </w:r>
          </w:p>
          <w:p w:rsidR="00B53E0E" w:rsidRDefault="00B53E0E" w:rsidP="006D0ABD">
            <w:pPr>
              <w:pStyle w:val="ListParagraph"/>
              <w:numPr>
                <w:ilvl w:val="0"/>
                <w:numId w:val="31"/>
              </w:numPr>
              <w:spacing w:after="60"/>
              <w:ind w:left="346"/>
              <w:contextualSpacing w:val="0"/>
              <w:rPr>
                <w:sz w:val="24"/>
              </w:rPr>
            </w:pPr>
            <w:r>
              <w:rPr>
                <w:sz w:val="24"/>
              </w:rPr>
              <w:t xml:space="preserve">Elicits and records information about health history, current health state and responses to treatment from </w:t>
            </w:r>
            <w:r w:rsidR="00A44021">
              <w:rPr>
                <w:sz w:val="24"/>
              </w:rPr>
              <w:t>clients</w:t>
            </w:r>
            <w:r>
              <w:rPr>
                <w:sz w:val="24"/>
              </w:rPr>
              <w:t xml:space="preserve"> or family members</w:t>
            </w:r>
          </w:p>
          <w:p w:rsidR="00B53E0E" w:rsidRDefault="00B53E0E" w:rsidP="006D0ABD">
            <w:pPr>
              <w:pStyle w:val="ListParagraph"/>
              <w:numPr>
                <w:ilvl w:val="0"/>
                <w:numId w:val="31"/>
              </w:numPr>
              <w:spacing w:after="60"/>
              <w:ind w:left="346"/>
              <w:contextualSpacing w:val="0"/>
              <w:rPr>
                <w:sz w:val="24"/>
              </w:rPr>
            </w:pPr>
            <w:r>
              <w:rPr>
                <w:sz w:val="24"/>
              </w:rPr>
              <w:t>Conveys information to clients and others as necessary to teach, direct and counsel individuals in an accurate, effective and timely manner</w:t>
            </w:r>
          </w:p>
          <w:p w:rsidR="00B53E0E" w:rsidRDefault="00B53E0E" w:rsidP="006D0ABD">
            <w:pPr>
              <w:pStyle w:val="ListParagraph"/>
              <w:numPr>
                <w:ilvl w:val="0"/>
                <w:numId w:val="31"/>
              </w:numPr>
              <w:spacing w:after="60"/>
              <w:ind w:left="346"/>
              <w:contextualSpacing w:val="0"/>
              <w:rPr>
                <w:sz w:val="24"/>
              </w:rPr>
            </w:pPr>
            <w:r>
              <w:rPr>
                <w:sz w:val="24"/>
              </w:rPr>
              <w:t xml:space="preserve">Establishes and maintains effective working relations with </w:t>
            </w:r>
            <w:r w:rsidR="00A44021">
              <w:rPr>
                <w:sz w:val="24"/>
              </w:rPr>
              <w:t>clients</w:t>
            </w:r>
            <w:r>
              <w:rPr>
                <w:sz w:val="24"/>
              </w:rPr>
              <w:t xml:space="preserve"> and co-workers</w:t>
            </w:r>
          </w:p>
          <w:p w:rsidR="00B53E0E" w:rsidRPr="00B53E0E" w:rsidRDefault="00B53E0E" w:rsidP="006D0ABD">
            <w:pPr>
              <w:pStyle w:val="ListParagraph"/>
              <w:numPr>
                <w:ilvl w:val="0"/>
                <w:numId w:val="31"/>
              </w:numPr>
              <w:ind w:left="346"/>
              <w:rPr>
                <w:sz w:val="24"/>
              </w:rPr>
            </w:pPr>
            <w:r>
              <w:rPr>
                <w:sz w:val="24"/>
              </w:rPr>
              <w:t xml:space="preserve">Recognizes and reports critical </w:t>
            </w:r>
            <w:r w:rsidR="00A44021">
              <w:rPr>
                <w:sz w:val="24"/>
              </w:rPr>
              <w:t>client</w:t>
            </w:r>
            <w:r>
              <w:rPr>
                <w:sz w:val="24"/>
              </w:rPr>
              <w:t xml:space="preserve"> information to the other caregivers</w:t>
            </w:r>
          </w:p>
        </w:tc>
      </w:tr>
      <w:tr w:rsidR="00B53E0E" w:rsidRPr="005C4E3D" w:rsidTr="0021602D">
        <w:trPr>
          <w:cantSplit/>
        </w:trPr>
        <w:tc>
          <w:tcPr>
            <w:tcW w:w="1860" w:type="dxa"/>
          </w:tcPr>
          <w:p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Intellectual, Conceptual, and Critical Thinking Abilities</w:t>
            </w:r>
          </w:p>
          <w:p w:rsidR="00B53E0E" w:rsidRPr="00B53E0E" w:rsidRDefault="00B53E0E" w:rsidP="00B53E0E">
            <w:pPr>
              <w:pStyle w:val="Default"/>
              <w:rPr>
                <w:rFonts w:asciiTheme="minorHAnsi" w:hAnsiTheme="minorHAnsi" w:cs="Arial"/>
                <w:szCs w:val="20"/>
              </w:rPr>
            </w:pPr>
          </w:p>
          <w:p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Oral and Written Communication Skills</w:t>
            </w:r>
          </w:p>
          <w:p w:rsidR="00B53E0E" w:rsidRPr="00B53E0E" w:rsidRDefault="00B53E0E" w:rsidP="00B53E0E">
            <w:pPr>
              <w:pStyle w:val="Default"/>
              <w:rPr>
                <w:rFonts w:asciiTheme="minorHAnsi" w:hAnsiTheme="minorHAnsi" w:cs="Arial"/>
                <w:szCs w:val="20"/>
              </w:rPr>
            </w:pPr>
          </w:p>
          <w:p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Visual and Perceptual Abilities</w:t>
            </w:r>
          </w:p>
          <w:p w:rsidR="00B53E0E" w:rsidRPr="00B53E0E" w:rsidRDefault="00B53E0E" w:rsidP="00B53E0E">
            <w:pPr>
              <w:pStyle w:val="Default"/>
              <w:rPr>
                <w:rFonts w:asciiTheme="minorHAnsi" w:hAnsiTheme="minorHAnsi" w:cs="Arial"/>
                <w:szCs w:val="20"/>
              </w:rPr>
            </w:pPr>
          </w:p>
          <w:p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Auditory Ability and Other Sensory Skills</w:t>
            </w:r>
          </w:p>
        </w:tc>
        <w:tc>
          <w:tcPr>
            <w:tcW w:w="4576" w:type="dxa"/>
          </w:tcPr>
          <w:p w:rsidR="00B53E0E" w:rsidRPr="00B53E0E" w:rsidRDefault="00B53E0E" w:rsidP="006D0ABD">
            <w:pPr>
              <w:pStyle w:val="Default"/>
              <w:numPr>
                <w:ilvl w:val="0"/>
                <w:numId w:val="32"/>
              </w:numPr>
              <w:spacing w:after="60"/>
              <w:ind w:left="360" w:hanging="259"/>
              <w:rPr>
                <w:rFonts w:asciiTheme="minorHAnsi" w:hAnsiTheme="minorHAnsi" w:cs="Arial"/>
                <w:szCs w:val="20"/>
              </w:rPr>
            </w:pPr>
            <w:r w:rsidRPr="00B53E0E">
              <w:rPr>
                <w:rFonts w:asciiTheme="minorHAnsi" w:hAnsiTheme="minorHAnsi" w:cs="Arial"/>
                <w:szCs w:val="20"/>
              </w:rPr>
              <w:t xml:space="preserve">Ability to read and understand written documents in English and solve problems involving measurement, calculation, reasoning, analysis and synthesis </w:t>
            </w:r>
          </w:p>
          <w:p w:rsidR="00B53E0E" w:rsidRPr="00B53E0E" w:rsidRDefault="00B53E0E" w:rsidP="006D0ABD">
            <w:pPr>
              <w:pStyle w:val="Default"/>
              <w:numPr>
                <w:ilvl w:val="0"/>
                <w:numId w:val="32"/>
              </w:numPr>
              <w:spacing w:after="60"/>
              <w:ind w:left="360" w:hanging="259"/>
              <w:rPr>
                <w:rFonts w:asciiTheme="minorHAnsi" w:hAnsiTheme="minorHAnsi" w:cs="Arial"/>
                <w:szCs w:val="20"/>
              </w:rPr>
            </w:pPr>
            <w:r w:rsidRPr="00B53E0E">
              <w:rPr>
                <w:rFonts w:asciiTheme="minorHAnsi" w:hAnsiTheme="minorHAnsi" w:cs="Arial"/>
                <w:szCs w:val="20"/>
              </w:rPr>
              <w:t xml:space="preserve">Ability to gather data, to develop a plan of action, establish priorities and monitor and evaluate treatment plans and modalities </w:t>
            </w:r>
          </w:p>
          <w:p w:rsidR="00B53E0E" w:rsidRPr="00B53E0E" w:rsidRDefault="00B53E0E" w:rsidP="006D0ABD">
            <w:pPr>
              <w:pStyle w:val="Default"/>
              <w:numPr>
                <w:ilvl w:val="0"/>
                <w:numId w:val="32"/>
              </w:numPr>
              <w:spacing w:after="60"/>
              <w:ind w:left="360" w:hanging="259"/>
              <w:rPr>
                <w:rFonts w:asciiTheme="minorHAnsi" w:hAnsiTheme="minorHAnsi" w:cs="Arial"/>
                <w:szCs w:val="20"/>
              </w:rPr>
            </w:pPr>
            <w:r w:rsidRPr="00B53E0E">
              <w:rPr>
                <w:rFonts w:asciiTheme="minorHAnsi" w:hAnsiTheme="minorHAnsi" w:cs="Arial"/>
                <w:szCs w:val="20"/>
              </w:rPr>
              <w:t xml:space="preserve">Ability to comprehend three-dimensional and spatial relationships </w:t>
            </w:r>
          </w:p>
          <w:p w:rsidR="00B53E0E" w:rsidRPr="00B53E0E" w:rsidRDefault="00B53E0E" w:rsidP="006D0ABD">
            <w:pPr>
              <w:pStyle w:val="Default"/>
              <w:numPr>
                <w:ilvl w:val="0"/>
                <w:numId w:val="32"/>
              </w:numPr>
              <w:spacing w:after="60"/>
              <w:ind w:left="360" w:hanging="259"/>
              <w:rPr>
                <w:rFonts w:asciiTheme="minorHAnsi" w:hAnsiTheme="minorHAnsi" w:cs="Arial"/>
                <w:szCs w:val="20"/>
              </w:rPr>
            </w:pPr>
            <w:r w:rsidRPr="00B53E0E">
              <w:rPr>
                <w:rFonts w:asciiTheme="minorHAnsi" w:hAnsiTheme="minorHAnsi" w:cs="Arial"/>
                <w:szCs w:val="20"/>
              </w:rPr>
              <w:t xml:space="preserve">Ability to react effectively in an emergency situation </w:t>
            </w:r>
          </w:p>
        </w:tc>
        <w:tc>
          <w:tcPr>
            <w:tcW w:w="4094" w:type="dxa"/>
          </w:tcPr>
          <w:p w:rsidR="00B53E0E" w:rsidRPr="00B53E0E" w:rsidRDefault="00B53E0E" w:rsidP="006D0ABD">
            <w:pPr>
              <w:pStyle w:val="Default"/>
              <w:numPr>
                <w:ilvl w:val="0"/>
                <w:numId w:val="32"/>
              </w:numPr>
              <w:spacing w:after="60"/>
              <w:ind w:left="345" w:hanging="259"/>
              <w:rPr>
                <w:rFonts w:asciiTheme="minorHAnsi" w:hAnsiTheme="minorHAnsi" w:cs="Arial"/>
                <w:szCs w:val="20"/>
              </w:rPr>
            </w:pPr>
            <w:r w:rsidRPr="00B53E0E">
              <w:rPr>
                <w:rFonts w:asciiTheme="minorHAnsi" w:hAnsiTheme="minorHAnsi" w:cs="Arial"/>
                <w:szCs w:val="20"/>
              </w:rPr>
              <w:t xml:space="preserve">Collects data, prioritize needs and anticipates reactions </w:t>
            </w:r>
          </w:p>
          <w:p w:rsidR="00B53E0E" w:rsidRPr="00B53E0E" w:rsidRDefault="00B53E0E" w:rsidP="006D0ABD">
            <w:pPr>
              <w:pStyle w:val="Default"/>
              <w:numPr>
                <w:ilvl w:val="0"/>
                <w:numId w:val="32"/>
              </w:numPr>
              <w:spacing w:after="60"/>
              <w:ind w:left="345" w:hanging="259"/>
              <w:rPr>
                <w:rFonts w:asciiTheme="minorHAnsi" w:hAnsiTheme="minorHAnsi" w:cs="Arial"/>
                <w:szCs w:val="20"/>
              </w:rPr>
            </w:pPr>
            <w:r w:rsidRPr="00B53E0E">
              <w:rPr>
                <w:rFonts w:asciiTheme="minorHAnsi" w:hAnsiTheme="minorHAnsi" w:cs="Arial"/>
                <w:szCs w:val="20"/>
              </w:rPr>
              <w:t xml:space="preserve">Recognizes an emergency situation and responds effectively to safeguard the </w:t>
            </w:r>
            <w:r w:rsidR="00A44021">
              <w:rPr>
                <w:rFonts w:asciiTheme="minorHAnsi" w:hAnsiTheme="minorHAnsi" w:cs="Arial"/>
                <w:szCs w:val="20"/>
              </w:rPr>
              <w:t>client</w:t>
            </w:r>
            <w:r w:rsidRPr="00B53E0E">
              <w:rPr>
                <w:rFonts w:asciiTheme="minorHAnsi" w:hAnsiTheme="minorHAnsi" w:cs="Arial"/>
                <w:szCs w:val="20"/>
              </w:rPr>
              <w:t xml:space="preserve"> and other caregivers </w:t>
            </w:r>
          </w:p>
          <w:p w:rsidR="00B53E0E" w:rsidRPr="00B53E0E" w:rsidRDefault="00B53E0E" w:rsidP="006D0ABD">
            <w:pPr>
              <w:pStyle w:val="Default"/>
              <w:numPr>
                <w:ilvl w:val="0"/>
                <w:numId w:val="32"/>
              </w:numPr>
              <w:spacing w:after="60"/>
              <w:ind w:left="345" w:hanging="259"/>
              <w:rPr>
                <w:rFonts w:asciiTheme="minorHAnsi" w:hAnsiTheme="minorHAnsi" w:cs="Arial"/>
                <w:szCs w:val="20"/>
              </w:rPr>
            </w:pPr>
            <w:r w:rsidRPr="00B53E0E">
              <w:rPr>
                <w:rFonts w:asciiTheme="minorHAnsi" w:hAnsiTheme="minorHAnsi" w:cs="Arial"/>
                <w:szCs w:val="20"/>
              </w:rPr>
              <w:t xml:space="preserve">Transfers knowledge from one situation to another </w:t>
            </w:r>
          </w:p>
          <w:p w:rsidR="00B53E0E" w:rsidRPr="00B53E0E" w:rsidRDefault="00B53E0E" w:rsidP="006D0ABD">
            <w:pPr>
              <w:pStyle w:val="Default"/>
              <w:numPr>
                <w:ilvl w:val="0"/>
                <w:numId w:val="33"/>
              </w:numPr>
              <w:ind w:left="346" w:hanging="259"/>
              <w:rPr>
                <w:rFonts w:asciiTheme="minorHAnsi" w:hAnsiTheme="minorHAnsi" w:cs="Arial"/>
                <w:szCs w:val="20"/>
              </w:rPr>
            </w:pPr>
            <w:r w:rsidRPr="00B53E0E">
              <w:rPr>
                <w:rFonts w:asciiTheme="minorHAnsi" w:hAnsiTheme="minorHAnsi" w:cs="Arial"/>
                <w:szCs w:val="20"/>
              </w:rPr>
              <w:t xml:space="preserve">Accurately processes information on medication container, physicians’ orders, and monitor and equipment calibrations, printed documents, flow sheets, graphic sheets, medication administration records, other medical records and procedure manuals </w:t>
            </w:r>
          </w:p>
        </w:tc>
      </w:tr>
      <w:tr w:rsidR="00B53E0E" w:rsidRPr="005C4E3D" w:rsidTr="0021602D">
        <w:trPr>
          <w:cantSplit/>
        </w:trPr>
        <w:tc>
          <w:tcPr>
            <w:tcW w:w="1860" w:type="dxa"/>
          </w:tcPr>
          <w:p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Intellectual, Conceptual, and Critical Thinking Abilities</w:t>
            </w:r>
          </w:p>
          <w:p w:rsidR="00B53E0E" w:rsidRPr="00B53E0E" w:rsidRDefault="00B53E0E" w:rsidP="00B53E0E">
            <w:pPr>
              <w:pStyle w:val="Default"/>
              <w:rPr>
                <w:rFonts w:asciiTheme="minorHAnsi" w:hAnsiTheme="minorHAnsi" w:cs="Arial"/>
                <w:szCs w:val="20"/>
              </w:rPr>
            </w:pPr>
          </w:p>
          <w:p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Professional Attitudes and Behaviors</w:t>
            </w:r>
          </w:p>
        </w:tc>
        <w:tc>
          <w:tcPr>
            <w:tcW w:w="4576" w:type="dxa"/>
          </w:tcPr>
          <w:p w:rsidR="00B53E0E" w:rsidRPr="00B53E0E" w:rsidRDefault="00B53E0E" w:rsidP="006D0ABD">
            <w:pPr>
              <w:pStyle w:val="Default"/>
              <w:numPr>
                <w:ilvl w:val="0"/>
                <w:numId w:val="33"/>
              </w:numPr>
              <w:spacing w:after="60"/>
              <w:ind w:left="360"/>
              <w:rPr>
                <w:rFonts w:asciiTheme="minorHAnsi" w:hAnsiTheme="minorHAnsi" w:cs="Arial"/>
                <w:szCs w:val="20"/>
              </w:rPr>
            </w:pPr>
            <w:r w:rsidRPr="00B53E0E">
              <w:rPr>
                <w:rFonts w:asciiTheme="minorHAnsi" w:hAnsiTheme="minorHAnsi" w:cs="Arial"/>
                <w:szCs w:val="20"/>
              </w:rPr>
              <w:t>Ability to adhere to all policies and procedures and requirements as described in the Program Handbook, STC e-Catalog and Student Handbook, Course Syllabus, as well as clinical site procedures</w:t>
            </w:r>
          </w:p>
          <w:p w:rsidR="00B53E0E" w:rsidRPr="00B53E0E" w:rsidRDefault="00B53E0E" w:rsidP="006D0ABD">
            <w:pPr>
              <w:pStyle w:val="Default"/>
              <w:numPr>
                <w:ilvl w:val="0"/>
                <w:numId w:val="33"/>
              </w:numPr>
              <w:ind w:left="361"/>
              <w:rPr>
                <w:rFonts w:asciiTheme="minorHAnsi" w:hAnsiTheme="minorHAnsi" w:cs="Arial"/>
                <w:szCs w:val="20"/>
              </w:rPr>
            </w:pPr>
            <w:r w:rsidRPr="00B53E0E">
              <w:rPr>
                <w:rFonts w:asciiTheme="minorHAnsi" w:hAnsiTheme="minorHAnsi" w:cs="Arial"/>
                <w:szCs w:val="20"/>
              </w:rPr>
              <w:t xml:space="preserve">Ability to complete classroom and clinical assignments and submit assignments at the required time </w:t>
            </w:r>
          </w:p>
          <w:p w:rsidR="00B53E0E" w:rsidRPr="00B53E0E" w:rsidRDefault="00B53E0E" w:rsidP="006D0ABD">
            <w:pPr>
              <w:pStyle w:val="Default"/>
              <w:numPr>
                <w:ilvl w:val="0"/>
                <w:numId w:val="32"/>
              </w:numPr>
              <w:ind w:left="361"/>
              <w:rPr>
                <w:rFonts w:asciiTheme="minorHAnsi" w:hAnsiTheme="minorHAnsi" w:cs="Arial"/>
                <w:szCs w:val="20"/>
              </w:rPr>
            </w:pPr>
            <w:r w:rsidRPr="00B53E0E">
              <w:rPr>
                <w:rFonts w:asciiTheme="minorHAnsi" w:hAnsiTheme="minorHAnsi" w:cs="Arial"/>
                <w:szCs w:val="20"/>
              </w:rPr>
              <w:t xml:space="preserve">Ability to adhere to classroom and clinical schedules </w:t>
            </w:r>
          </w:p>
        </w:tc>
        <w:tc>
          <w:tcPr>
            <w:tcW w:w="4094" w:type="dxa"/>
          </w:tcPr>
          <w:p w:rsidR="00B53E0E" w:rsidRPr="00B53E0E" w:rsidRDefault="00B53E0E" w:rsidP="006D0ABD">
            <w:pPr>
              <w:pStyle w:val="Default"/>
              <w:numPr>
                <w:ilvl w:val="0"/>
                <w:numId w:val="33"/>
              </w:numPr>
              <w:spacing w:after="60"/>
              <w:ind w:left="345" w:hanging="259"/>
              <w:rPr>
                <w:rFonts w:asciiTheme="minorHAnsi" w:hAnsiTheme="minorHAnsi" w:cs="Arial"/>
                <w:szCs w:val="20"/>
              </w:rPr>
            </w:pPr>
            <w:r w:rsidRPr="00B53E0E">
              <w:rPr>
                <w:rFonts w:asciiTheme="minorHAnsi" w:hAnsiTheme="minorHAnsi" w:cs="Arial"/>
                <w:szCs w:val="20"/>
              </w:rPr>
              <w:t xml:space="preserve">Attends class and clinical assignments punctually </w:t>
            </w:r>
          </w:p>
          <w:p w:rsidR="00B53E0E" w:rsidRPr="00B53E0E" w:rsidRDefault="00B53E0E" w:rsidP="006D0ABD">
            <w:pPr>
              <w:pStyle w:val="Default"/>
              <w:numPr>
                <w:ilvl w:val="0"/>
                <w:numId w:val="33"/>
              </w:numPr>
              <w:spacing w:after="60"/>
              <w:ind w:left="345" w:hanging="259"/>
              <w:rPr>
                <w:rFonts w:asciiTheme="minorHAnsi" w:hAnsiTheme="minorHAnsi" w:cs="Arial"/>
                <w:szCs w:val="20"/>
              </w:rPr>
            </w:pPr>
            <w:r w:rsidRPr="00B53E0E">
              <w:rPr>
                <w:rFonts w:asciiTheme="minorHAnsi" w:hAnsiTheme="minorHAnsi" w:cs="Arial"/>
                <w:szCs w:val="20"/>
              </w:rPr>
              <w:t xml:space="preserve">Reads, understands and adheres to all policies and procedures related to classroom and clinical experiences </w:t>
            </w:r>
          </w:p>
          <w:p w:rsidR="00B53E0E" w:rsidRPr="00B53E0E" w:rsidRDefault="00B53E0E" w:rsidP="006D0ABD">
            <w:pPr>
              <w:pStyle w:val="Default"/>
              <w:numPr>
                <w:ilvl w:val="0"/>
                <w:numId w:val="33"/>
              </w:numPr>
              <w:spacing w:after="60"/>
              <w:ind w:left="345" w:hanging="259"/>
              <w:rPr>
                <w:rFonts w:asciiTheme="minorHAnsi" w:hAnsiTheme="minorHAnsi" w:cs="Arial"/>
                <w:szCs w:val="20"/>
              </w:rPr>
            </w:pPr>
            <w:r w:rsidRPr="00B53E0E">
              <w:rPr>
                <w:rFonts w:asciiTheme="minorHAnsi" w:hAnsiTheme="minorHAnsi" w:cs="Arial"/>
                <w:szCs w:val="20"/>
              </w:rPr>
              <w:t>Contacts instructor in advance of any absence or late arrival</w:t>
            </w:r>
          </w:p>
          <w:p w:rsidR="00B53E0E" w:rsidRPr="00B53E0E" w:rsidRDefault="00B53E0E" w:rsidP="006D0ABD">
            <w:pPr>
              <w:pStyle w:val="Default"/>
              <w:numPr>
                <w:ilvl w:val="0"/>
                <w:numId w:val="33"/>
              </w:numPr>
              <w:ind w:left="346" w:hanging="259"/>
              <w:rPr>
                <w:rFonts w:asciiTheme="minorHAnsi" w:hAnsiTheme="minorHAnsi" w:cs="Arial"/>
                <w:szCs w:val="20"/>
              </w:rPr>
            </w:pPr>
            <w:r w:rsidRPr="00B53E0E">
              <w:rPr>
                <w:rFonts w:asciiTheme="minorHAnsi" w:hAnsiTheme="minorHAnsi" w:cs="Arial"/>
                <w:szCs w:val="20"/>
              </w:rPr>
              <w:t>Understand and complete classroom and clinical assignments by due date and time</w:t>
            </w:r>
          </w:p>
        </w:tc>
      </w:tr>
    </w:tbl>
    <w:p w:rsidR="0021602D" w:rsidRDefault="0021602D">
      <w:pPr>
        <w:rPr>
          <w:sz w:val="24"/>
          <w:szCs w:val="24"/>
        </w:rPr>
      </w:pPr>
      <w:r w:rsidRPr="00676578">
        <w:rPr>
          <w:sz w:val="24"/>
          <w:szCs w:val="24"/>
        </w:rPr>
        <w:t>Students with disabilities who wish to request accommodations under the Americans with Disabilities Act must follow the College's procedures outlined in the Student Affairs section of the catalog.</w:t>
      </w:r>
    </w:p>
    <w:p w:rsidR="0021602D" w:rsidRDefault="0021602D">
      <w:pPr>
        <w:rPr>
          <w:sz w:val="24"/>
          <w:szCs w:val="24"/>
        </w:rPr>
      </w:pPr>
      <w:r>
        <w:rPr>
          <w:sz w:val="24"/>
          <w:szCs w:val="24"/>
        </w:rPr>
        <w:br w:type="page"/>
      </w:r>
    </w:p>
    <w:p w:rsidR="00E34CDF" w:rsidRDefault="00E34CDF" w:rsidP="00545DA6">
      <w:pPr>
        <w:pStyle w:val="Heading2"/>
        <w:spacing w:line="360" w:lineRule="auto"/>
      </w:pPr>
      <w:bookmarkStart w:id="56" w:name="_Toc29292650"/>
      <w:r>
        <w:t>Clinical Education Assignments</w:t>
      </w:r>
      <w:bookmarkEnd w:id="56"/>
    </w:p>
    <w:p w:rsidR="00E34CDF" w:rsidRDefault="00E34CDF" w:rsidP="0009751A">
      <w:pPr>
        <w:autoSpaceDE w:val="0"/>
        <w:autoSpaceDN w:val="0"/>
        <w:adjustRightInd w:val="0"/>
        <w:spacing w:after="240" w:line="240" w:lineRule="auto"/>
        <w:rPr>
          <w:rFonts w:ascii="Calibri" w:eastAsia="Cambria" w:hAnsi="Calibri" w:cs="Arial"/>
          <w:sz w:val="24"/>
        </w:rPr>
      </w:pPr>
      <w:r w:rsidRPr="00E34CDF">
        <w:rPr>
          <w:rFonts w:ascii="Calibri" w:eastAsia="Cambria" w:hAnsi="Calibri" w:cs="Arial"/>
          <w:sz w:val="24"/>
        </w:rPr>
        <w:t>Students are assigned a clinical experience and must be prepared to meet objectives of the selected course</w:t>
      </w:r>
      <w:r w:rsidR="00A2211A">
        <w:rPr>
          <w:rFonts w:ascii="Calibri" w:eastAsia="Cambria" w:hAnsi="Calibri" w:cs="Arial"/>
          <w:sz w:val="24"/>
        </w:rPr>
        <w:t xml:space="preserve"> to complete the program of study</w:t>
      </w:r>
      <w:r w:rsidRPr="00E34CDF">
        <w:rPr>
          <w:rFonts w:ascii="Calibri" w:eastAsia="Cambria" w:hAnsi="Calibri" w:cs="Arial"/>
          <w:sz w:val="24"/>
        </w:rPr>
        <w:t>.</w:t>
      </w:r>
    </w:p>
    <w:p w:rsidR="00F30F28" w:rsidRPr="00F30F28" w:rsidRDefault="00F30F28" w:rsidP="00F30F28">
      <w:pPr>
        <w:rPr>
          <w:rFonts w:cs="Arial"/>
          <w:sz w:val="24"/>
          <w:szCs w:val="24"/>
        </w:rPr>
      </w:pPr>
      <w:r w:rsidRPr="00F30F28">
        <w:rPr>
          <w:rFonts w:cs="Arial"/>
          <w:sz w:val="24"/>
          <w:szCs w:val="24"/>
        </w:rPr>
        <w:t>The clinical experience will provide students the opportunity for hands-on training.  STC program faculty will provide supervision and guidance in the clinical settings.  Clinical practice is scheduled during days, evenings, and weekends at long-term care facilities in the service delivery area.  Clinical attendance is required for completion of the program.  Because clinical schedules are not flexible, students will need to work their schedule around these times, have dependable childcare, and have access to dependable transportation.  Students should also plan for additional time outside of the printed schedule for practice, clinical preparation, and study. Review and initial the following clinical education guidelines.</w:t>
      </w:r>
    </w:p>
    <w:p w:rsidR="00F30F28" w:rsidRPr="00E34CDF" w:rsidRDefault="00F30F28" w:rsidP="0009751A">
      <w:pPr>
        <w:autoSpaceDE w:val="0"/>
        <w:autoSpaceDN w:val="0"/>
        <w:adjustRightInd w:val="0"/>
        <w:spacing w:after="240" w:line="240" w:lineRule="auto"/>
        <w:rPr>
          <w:rFonts w:ascii="Calibri" w:eastAsia="Cambria" w:hAnsi="Calibri" w:cs="Arial"/>
          <w:sz w:val="24"/>
        </w:rPr>
      </w:pPr>
    </w:p>
    <w:p w:rsidR="005D3ECB" w:rsidRDefault="005D3ECB">
      <w:pPr>
        <w:rPr>
          <w:rFonts w:ascii="Calibri" w:eastAsia="Cambria" w:hAnsi="Calibri" w:cs="Arial"/>
          <w:sz w:val="24"/>
        </w:rPr>
      </w:pPr>
      <w:r>
        <w:rPr>
          <w:rFonts w:ascii="Calibri" w:eastAsia="Cambria" w:hAnsi="Calibri" w:cs="Arial"/>
          <w:sz w:val="24"/>
        </w:rPr>
        <w:br w:type="page"/>
      </w:r>
    </w:p>
    <w:p w:rsidR="00E56795" w:rsidRDefault="00E56795" w:rsidP="009F746C">
      <w:pPr>
        <w:pStyle w:val="Heading2"/>
        <w:spacing w:line="360" w:lineRule="auto"/>
      </w:pPr>
      <w:bookmarkStart w:id="57" w:name="_Toc29292651"/>
      <w:r>
        <w:t>Clinical Affiliate Orientations</w:t>
      </w:r>
      <w:bookmarkEnd w:id="57"/>
    </w:p>
    <w:p w:rsidR="00E56795" w:rsidRPr="00E56795" w:rsidRDefault="006A614A" w:rsidP="0009751A">
      <w:pPr>
        <w:spacing w:after="0" w:line="240" w:lineRule="auto"/>
        <w:rPr>
          <w:rFonts w:ascii="Calibri" w:hAnsi="Calibri" w:cs="Arial"/>
          <w:sz w:val="24"/>
        </w:rPr>
      </w:pPr>
      <w:r>
        <w:rPr>
          <w:rFonts w:ascii="Calibri" w:hAnsi="Calibri" w:cs="Arial"/>
          <w:sz w:val="24"/>
        </w:rPr>
        <w:t>Facility o</w:t>
      </w:r>
      <w:r w:rsidR="00E56795" w:rsidRPr="00E56795">
        <w:rPr>
          <w:rFonts w:ascii="Calibri" w:hAnsi="Calibri" w:cs="Arial"/>
          <w:sz w:val="24"/>
        </w:rPr>
        <w:t xml:space="preserve">rientations will be </w:t>
      </w:r>
      <w:r>
        <w:rPr>
          <w:rFonts w:ascii="Calibri" w:hAnsi="Calibri" w:cs="Arial"/>
          <w:sz w:val="24"/>
        </w:rPr>
        <w:t>completed</w:t>
      </w:r>
      <w:r w:rsidR="00E56795" w:rsidRPr="00E56795">
        <w:rPr>
          <w:rFonts w:ascii="Calibri" w:hAnsi="Calibri" w:cs="Arial"/>
          <w:sz w:val="24"/>
        </w:rPr>
        <w:t xml:space="preserve"> at various clinical education settings. Students will be notified of specific dates and times by program faculty. Attendance is mandatory.</w:t>
      </w:r>
    </w:p>
    <w:p w:rsidR="00E56795" w:rsidRPr="00E56795" w:rsidRDefault="00E56795" w:rsidP="00E56795">
      <w:pPr>
        <w:spacing w:after="0" w:line="240" w:lineRule="auto"/>
        <w:rPr>
          <w:rFonts w:ascii="Calibri" w:hAnsi="Calibri" w:cs="Arial"/>
          <w:i/>
          <w:sz w:val="24"/>
        </w:rPr>
      </w:pPr>
    </w:p>
    <w:p w:rsidR="00E56795" w:rsidRPr="00E56795" w:rsidRDefault="00E56795" w:rsidP="0009751A">
      <w:pPr>
        <w:spacing w:after="0" w:line="240" w:lineRule="auto"/>
        <w:rPr>
          <w:rFonts w:ascii="Calibri" w:hAnsi="Calibri" w:cs="Arial"/>
          <w:sz w:val="24"/>
        </w:rPr>
      </w:pPr>
      <w:r w:rsidRPr="00E56795">
        <w:rPr>
          <w:rFonts w:ascii="Calibri" w:hAnsi="Calibri" w:cs="Arial"/>
          <w:sz w:val="24"/>
        </w:rPr>
        <w:t xml:space="preserve">Failure to attend </w:t>
      </w:r>
      <w:r w:rsidR="006A614A">
        <w:rPr>
          <w:rFonts w:ascii="Calibri" w:hAnsi="Calibri" w:cs="Arial"/>
          <w:sz w:val="24"/>
        </w:rPr>
        <w:t xml:space="preserve">scheduled </w:t>
      </w:r>
      <w:r w:rsidRPr="00E56795">
        <w:rPr>
          <w:rFonts w:ascii="Calibri" w:hAnsi="Calibri" w:cs="Arial"/>
          <w:sz w:val="24"/>
        </w:rPr>
        <w:t>orientations</w:t>
      </w:r>
      <w:r w:rsidR="006A614A">
        <w:rPr>
          <w:rFonts w:ascii="Calibri" w:hAnsi="Calibri" w:cs="Arial"/>
          <w:sz w:val="24"/>
        </w:rPr>
        <w:t xml:space="preserve"> sessions</w:t>
      </w:r>
      <w:r w:rsidRPr="00E56795">
        <w:rPr>
          <w:rFonts w:ascii="Calibri" w:hAnsi="Calibri" w:cs="Arial"/>
          <w:sz w:val="24"/>
        </w:rPr>
        <w:t xml:space="preserve"> will result in the student not being allowed to attend clinical rotations until deemed appropriate by the clinical affiliate.</w:t>
      </w:r>
    </w:p>
    <w:p w:rsidR="00E56795" w:rsidRPr="00E56795" w:rsidRDefault="00E56795" w:rsidP="00E56795">
      <w:pPr>
        <w:spacing w:after="0" w:line="240" w:lineRule="auto"/>
        <w:rPr>
          <w:rFonts w:ascii="Calibri" w:eastAsia="Cambria" w:hAnsi="Calibri" w:cs="Arial"/>
          <w:sz w:val="24"/>
        </w:rPr>
      </w:pPr>
    </w:p>
    <w:p w:rsidR="00E56795" w:rsidRDefault="00E56795" w:rsidP="0009751A">
      <w:pPr>
        <w:spacing w:line="240" w:lineRule="auto"/>
        <w:rPr>
          <w:rFonts w:ascii="Calibri" w:eastAsia="Cambria" w:hAnsi="Calibri" w:cs="Times New Roman"/>
          <w:sz w:val="24"/>
        </w:rPr>
      </w:pPr>
      <w:r w:rsidRPr="00E56795">
        <w:rPr>
          <w:rFonts w:ascii="Calibri" w:eastAsia="Cambria" w:hAnsi="Calibri" w:cs="Arial"/>
          <w:sz w:val="24"/>
        </w:rPr>
        <w:t>Students are required to adhere to all facility safety policies.  Students will be required to know each facility’s emergency codes, phone numbers, crash cart locations, fire extinguisher locations, fire alarm locations, and evacuation routes</w:t>
      </w:r>
      <w:r w:rsidRPr="00E56795">
        <w:rPr>
          <w:rFonts w:ascii="Calibri" w:eastAsia="Cambria" w:hAnsi="Calibri" w:cs="Times New Roman"/>
          <w:sz w:val="24"/>
        </w:rPr>
        <w:t>.</w:t>
      </w:r>
    </w:p>
    <w:p w:rsidR="005D3ECB" w:rsidRDefault="005D3ECB" w:rsidP="0009751A">
      <w:pPr>
        <w:spacing w:line="240" w:lineRule="auto"/>
        <w:rPr>
          <w:rFonts w:ascii="Calibri" w:eastAsia="Cambria" w:hAnsi="Calibri" w:cs="Times New Roman"/>
          <w:sz w:val="24"/>
        </w:rPr>
      </w:pPr>
      <w:r>
        <w:rPr>
          <w:rFonts w:ascii="Calibri" w:eastAsia="Cambria" w:hAnsi="Calibri" w:cs="Times New Roman"/>
          <w:sz w:val="24"/>
        </w:rPr>
        <w:br w:type="page"/>
      </w:r>
    </w:p>
    <w:p w:rsidR="00E56795" w:rsidRDefault="00E56795" w:rsidP="00235F05">
      <w:pPr>
        <w:pStyle w:val="Heading2"/>
        <w:spacing w:line="360" w:lineRule="auto"/>
      </w:pPr>
      <w:bookmarkStart w:id="58" w:name="_Toc29292652"/>
      <w:r>
        <w:t>Clinical Supervision</w:t>
      </w:r>
      <w:bookmarkEnd w:id="58"/>
    </w:p>
    <w:p w:rsidR="00E56795" w:rsidRDefault="00E56795" w:rsidP="00201FF9">
      <w:pPr>
        <w:spacing w:before="240" w:after="240" w:line="240" w:lineRule="auto"/>
        <w:rPr>
          <w:rFonts w:ascii="Calibri" w:hAnsi="Calibri" w:cs="Arial"/>
          <w:sz w:val="24"/>
        </w:rPr>
      </w:pPr>
      <w:r w:rsidRPr="00E56795">
        <w:rPr>
          <w:rFonts w:ascii="Calibri" w:hAnsi="Calibri" w:cs="Arial"/>
          <w:sz w:val="24"/>
        </w:rPr>
        <w:t xml:space="preserve">Faculty members will help direct, coach, mentor, and critique students in the clinical setting.  Preceptors/mentors selected and approved by the faculty and a clinical affiliate liaison may also </w:t>
      </w:r>
      <w:r w:rsidR="00B3671C">
        <w:rPr>
          <w:rFonts w:ascii="Calibri" w:hAnsi="Calibri" w:cs="Arial"/>
          <w:sz w:val="24"/>
        </w:rPr>
        <w:t>provide support during clinical rotations</w:t>
      </w:r>
      <w:r w:rsidRPr="00E56795">
        <w:rPr>
          <w:rFonts w:ascii="Calibri" w:hAnsi="Calibri" w:cs="Arial"/>
          <w:sz w:val="24"/>
        </w:rPr>
        <w:t>.</w:t>
      </w:r>
    </w:p>
    <w:p w:rsidR="00402DA9" w:rsidRDefault="00402DA9">
      <w:pPr>
        <w:rPr>
          <w:rFonts w:asciiTheme="majorHAnsi" w:eastAsiaTheme="majorEastAsia" w:hAnsiTheme="majorHAnsi" w:cstheme="majorBidi"/>
          <w:b/>
          <w:sz w:val="32"/>
          <w:szCs w:val="26"/>
        </w:rPr>
      </w:pPr>
      <w:r>
        <w:br w:type="page"/>
      </w:r>
    </w:p>
    <w:p w:rsidR="00E56795" w:rsidRDefault="00E56795" w:rsidP="004001E4">
      <w:pPr>
        <w:pStyle w:val="Heading2"/>
        <w:spacing w:line="480" w:lineRule="auto"/>
      </w:pPr>
      <w:bookmarkStart w:id="59" w:name="_Toc29292653"/>
      <w:r>
        <w:t>Clinical Equipment/Supplies</w:t>
      </w:r>
      <w:bookmarkEnd w:id="59"/>
    </w:p>
    <w:p w:rsidR="00E56795" w:rsidRPr="00E56795" w:rsidRDefault="00E56795" w:rsidP="00201FF9">
      <w:pPr>
        <w:pStyle w:val="NoSpacing"/>
        <w:spacing w:after="120"/>
        <w:rPr>
          <w:rFonts w:cs="Arial"/>
          <w:sz w:val="24"/>
        </w:rPr>
      </w:pPr>
      <w:r w:rsidRPr="00E56795">
        <w:rPr>
          <w:rFonts w:cs="Arial"/>
          <w:sz w:val="24"/>
        </w:rPr>
        <w:t>Required prior to entering clinical setting:</w:t>
      </w:r>
    </w:p>
    <w:p w:rsidR="00E56795" w:rsidRPr="00E56795" w:rsidRDefault="00E56795" w:rsidP="006D0ABD">
      <w:pPr>
        <w:pStyle w:val="NoSpacing"/>
        <w:numPr>
          <w:ilvl w:val="0"/>
          <w:numId w:val="75"/>
        </w:numPr>
        <w:ind w:left="360"/>
        <w:rPr>
          <w:rFonts w:cs="Arial"/>
          <w:sz w:val="24"/>
        </w:rPr>
      </w:pPr>
      <w:r w:rsidRPr="00E56795">
        <w:rPr>
          <w:rFonts w:cs="Arial"/>
          <w:sz w:val="24"/>
        </w:rPr>
        <w:t>Appropriate attire as outlined in the Dress Code</w:t>
      </w:r>
    </w:p>
    <w:p w:rsidR="00E56795" w:rsidRPr="00E56795" w:rsidRDefault="00E56795" w:rsidP="006D0ABD">
      <w:pPr>
        <w:pStyle w:val="NoSpacing"/>
        <w:numPr>
          <w:ilvl w:val="0"/>
          <w:numId w:val="75"/>
        </w:numPr>
        <w:ind w:left="360"/>
        <w:rPr>
          <w:rFonts w:cs="Arial"/>
          <w:sz w:val="24"/>
        </w:rPr>
      </w:pPr>
      <w:r w:rsidRPr="00E56795">
        <w:rPr>
          <w:rFonts w:cs="Arial"/>
          <w:sz w:val="24"/>
        </w:rPr>
        <w:t>Stethoscope with bell and diaphragm functions</w:t>
      </w:r>
      <w:r w:rsidR="00BE1407">
        <w:rPr>
          <w:rFonts w:cs="Arial"/>
          <w:sz w:val="24"/>
        </w:rPr>
        <w:t xml:space="preserve"> (optional)</w:t>
      </w:r>
    </w:p>
    <w:p w:rsidR="00E56795" w:rsidRPr="00E56795" w:rsidRDefault="00E56795" w:rsidP="006D0ABD">
      <w:pPr>
        <w:pStyle w:val="NoSpacing"/>
        <w:numPr>
          <w:ilvl w:val="0"/>
          <w:numId w:val="75"/>
        </w:numPr>
        <w:ind w:left="360"/>
        <w:rPr>
          <w:rFonts w:cs="Arial"/>
          <w:sz w:val="24"/>
        </w:rPr>
      </w:pPr>
      <w:r w:rsidRPr="00E56795">
        <w:rPr>
          <w:rFonts w:cs="Arial"/>
          <w:sz w:val="24"/>
        </w:rPr>
        <w:t>Watch with second hand.  Smart watches are not acceptable.</w:t>
      </w:r>
    </w:p>
    <w:p w:rsidR="00E56795" w:rsidRPr="00E56795" w:rsidRDefault="00E56795" w:rsidP="006D0ABD">
      <w:pPr>
        <w:pStyle w:val="NoSpacing"/>
        <w:numPr>
          <w:ilvl w:val="0"/>
          <w:numId w:val="75"/>
        </w:numPr>
        <w:ind w:left="360"/>
        <w:rPr>
          <w:rFonts w:cs="Arial"/>
          <w:sz w:val="24"/>
        </w:rPr>
      </w:pPr>
      <w:r w:rsidRPr="00E56795">
        <w:rPr>
          <w:rFonts w:cs="Arial"/>
          <w:sz w:val="24"/>
        </w:rPr>
        <w:t>Pocket size hand sanitizer, unscented</w:t>
      </w:r>
    </w:p>
    <w:p w:rsidR="00E56795" w:rsidRDefault="00E56795" w:rsidP="006D0ABD">
      <w:pPr>
        <w:pStyle w:val="NoSpacing"/>
        <w:numPr>
          <w:ilvl w:val="0"/>
          <w:numId w:val="75"/>
        </w:numPr>
        <w:ind w:left="360"/>
        <w:rPr>
          <w:rFonts w:cs="Arial"/>
          <w:sz w:val="24"/>
        </w:rPr>
      </w:pPr>
      <w:r w:rsidRPr="00E56795">
        <w:rPr>
          <w:rFonts w:cs="Arial"/>
          <w:sz w:val="24"/>
        </w:rPr>
        <w:t>Blue or Black ink pen unless otherwise specified</w:t>
      </w:r>
    </w:p>
    <w:p w:rsidR="00470EC9" w:rsidRPr="00E56795" w:rsidRDefault="00470EC9" w:rsidP="006D0ABD">
      <w:pPr>
        <w:pStyle w:val="NoSpacing"/>
        <w:numPr>
          <w:ilvl w:val="0"/>
          <w:numId w:val="75"/>
        </w:numPr>
        <w:ind w:left="360"/>
        <w:rPr>
          <w:rFonts w:cs="Arial"/>
          <w:sz w:val="24"/>
        </w:rPr>
      </w:pPr>
      <w:r>
        <w:rPr>
          <w:rFonts w:cs="Arial"/>
          <w:sz w:val="24"/>
        </w:rPr>
        <w:t>Small notepad</w:t>
      </w:r>
    </w:p>
    <w:p w:rsidR="00E56795" w:rsidRDefault="00E56795" w:rsidP="00201FF9"/>
    <w:p w:rsidR="005D3ECB" w:rsidRDefault="005D3ECB">
      <w:r>
        <w:br w:type="page"/>
      </w:r>
    </w:p>
    <w:p w:rsidR="00E56795" w:rsidRDefault="00E56795" w:rsidP="00E56795"/>
    <w:p w:rsidR="00E56795" w:rsidRDefault="00E56795" w:rsidP="004001E4">
      <w:pPr>
        <w:pStyle w:val="Heading2"/>
        <w:spacing w:line="360" w:lineRule="auto"/>
      </w:pPr>
      <w:bookmarkStart w:id="60" w:name="_Toc29292654"/>
      <w:r>
        <w:t>Transportation</w:t>
      </w:r>
      <w:bookmarkEnd w:id="60"/>
    </w:p>
    <w:p w:rsidR="00E56795" w:rsidRPr="00201FF9" w:rsidRDefault="00E56795" w:rsidP="00EB57C5">
      <w:pPr>
        <w:spacing w:before="240" w:after="240" w:line="240" w:lineRule="auto"/>
        <w:rPr>
          <w:rFonts w:eastAsia="Cambria" w:cs="Arial"/>
          <w:sz w:val="24"/>
        </w:rPr>
      </w:pPr>
      <w:r w:rsidRPr="00201FF9">
        <w:rPr>
          <w:rFonts w:eastAsia="Cambria" w:cs="Arial"/>
          <w:sz w:val="24"/>
        </w:rPr>
        <w:t>It is the responsibility of the student to have adequate transportation to and from clinical facilities.  There will be assignments in which the student must travel in excess of one hour. While program faculty are sensitive to the cost and time associated with such travel, clinical placement will require students to drive to distant clinical sites.</w:t>
      </w:r>
    </w:p>
    <w:p w:rsidR="00E56795" w:rsidRPr="00201FF9" w:rsidRDefault="00E56795" w:rsidP="00EB57C5">
      <w:pPr>
        <w:autoSpaceDE w:val="0"/>
        <w:autoSpaceDN w:val="0"/>
        <w:adjustRightInd w:val="0"/>
        <w:spacing w:after="240" w:line="240" w:lineRule="auto"/>
        <w:rPr>
          <w:rFonts w:eastAsia="Times New Roman" w:cs="Arial"/>
          <w:sz w:val="24"/>
        </w:rPr>
      </w:pPr>
      <w:r w:rsidRPr="00201FF9">
        <w:rPr>
          <w:rFonts w:eastAsia="Times New Roman" w:cs="Arial"/>
          <w:sz w:val="24"/>
        </w:rPr>
        <w:t>The student is responsible for providing his/her own transportation and auto insurance for all class and clinical experiences.</w:t>
      </w:r>
    </w:p>
    <w:p w:rsidR="00E56795" w:rsidRPr="00201FF9" w:rsidRDefault="00E56795" w:rsidP="00201FF9">
      <w:pPr>
        <w:autoSpaceDE w:val="0"/>
        <w:autoSpaceDN w:val="0"/>
        <w:adjustRightInd w:val="0"/>
        <w:spacing w:before="240" w:after="120" w:line="240" w:lineRule="auto"/>
        <w:rPr>
          <w:rFonts w:eastAsia="Cambria" w:cs="Arial"/>
          <w:color w:val="000000"/>
          <w:sz w:val="24"/>
        </w:rPr>
      </w:pPr>
      <w:r w:rsidRPr="00201FF9">
        <w:rPr>
          <w:rFonts w:eastAsia="Cambria" w:cs="Arial"/>
          <w:b/>
          <w:bCs/>
          <w:color w:val="000000"/>
          <w:sz w:val="24"/>
        </w:rPr>
        <w:t>Parking</w:t>
      </w:r>
    </w:p>
    <w:p w:rsidR="00E56795" w:rsidRPr="00201FF9" w:rsidRDefault="00E56795" w:rsidP="00E56795">
      <w:pPr>
        <w:rPr>
          <w:rFonts w:eastAsia="Cambria" w:cs="Arial"/>
          <w:color w:val="000000"/>
          <w:sz w:val="24"/>
        </w:rPr>
      </w:pPr>
      <w:r w:rsidRPr="00201FF9">
        <w:rPr>
          <w:rFonts w:eastAsia="Cambria" w:cs="Arial"/>
          <w:color w:val="000000"/>
          <w:sz w:val="24"/>
        </w:rPr>
        <w:t>When attending clinical at healthcare facilities, students are to park in designated locations only. Violators may have their cars towed at owner’s expense, and disciplinary action from the Program Director may occur. Carpooling is encouraged. Students should come early enough to allow adequate time to park and walk to their destination. Parking fees are the responsibility of the student.</w:t>
      </w:r>
    </w:p>
    <w:p w:rsidR="00E56795" w:rsidRDefault="00E56795" w:rsidP="00E56795">
      <w:pPr>
        <w:rPr>
          <w:rFonts w:ascii="Arial" w:eastAsia="Cambria" w:hAnsi="Arial" w:cs="Arial"/>
          <w:color w:val="000000"/>
          <w:sz w:val="24"/>
        </w:rPr>
      </w:pPr>
    </w:p>
    <w:p w:rsidR="00E56795" w:rsidRDefault="00E56795">
      <w:pPr>
        <w:rPr>
          <w:rFonts w:ascii="Arial" w:eastAsia="Cambria" w:hAnsi="Arial" w:cs="Arial"/>
          <w:color w:val="000000"/>
          <w:sz w:val="24"/>
        </w:rPr>
      </w:pPr>
      <w:r>
        <w:rPr>
          <w:rFonts w:ascii="Arial" w:eastAsia="Cambria" w:hAnsi="Arial" w:cs="Arial"/>
          <w:color w:val="000000"/>
          <w:sz w:val="24"/>
        </w:rPr>
        <w:br w:type="page"/>
      </w:r>
    </w:p>
    <w:p w:rsidR="001A55FC" w:rsidRDefault="001A55FC" w:rsidP="00F87392">
      <w:pPr>
        <w:pStyle w:val="Heading2"/>
        <w:spacing w:line="360" w:lineRule="auto"/>
      </w:pPr>
      <w:bookmarkStart w:id="61" w:name="_Toc29292655"/>
      <w:r>
        <w:t>Dress/Appearance Code</w:t>
      </w:r>
      <w:bookmarkEnd w:id="61"/>
    </w:p>
    <w:p w:rsidR="001A55FC" w:rsidRPr="001A55FC" w:rsidRDefault="001A55FC" w:rsidP="001A55FC">
      <w:pPr>
        <w:spacing w:after="200" w:line="240" w:lineRule="auto"/>
        <w:rPr>
          <w:rFonts w:eastAsia="Cambria" w:cs="Arial"/>
          <w:b/>
          <w:sz w:val="24"/>
          <w:szCs w:val="24"/>
        </w:rPr>
      </w:pPr>
      <w:r w:rsidRPr="001A55FC">
        <w:rPr>
          <w:rFonts w:eastAsia="Cambria" w:cs="Arial"/>
          <w:sz w:val="24"/>
          <w:szCs w:val="24"/>
        </w:rPr>
        <w:t xml:space="preserve">Students at </w:t>
      </w:r>
      <w:r w:rsidR="000B55D1">
        <w:rPr>
          <w:rFonts w:eastAsia="Cambria" w:cs="Arial"/>
          <w:sz w:val="24"/>
          <w:szCs w:val="24"/>
        </w:rPr>
        <w:t>STC</w:t>
      </w:r>
      <w:r w:rsidRPr="001A55FC">
        <w:rPr>
          <w:rFonts w:eastAsia="Cambria" w:cs="Arial"/>
          <w:sz w:val="24"/>
          <w:szCs w:val="24"/>
        </w:rPr>
        <w:t xml:space="preserve"> are expected to dress and groom themselves in such a way as to reflect neatness, cleanliness, professionalism, and good taste. Jewelry such as rings, bracelets, and necklaces should not be worn in areas where safety would be compromised. Extremes in dress and grooming should be avoided. With this in mind, students should dress in an appropriate manner. Dress should reflect that normally worn in the occupation for which students are being trained.</w:t>
      </w:r>
    </w:p>
    <w:p w:rsidR="001A55FC" w:rsidRPr="001A55FC" w:rsidRDefault="001A55FC" w:rsidP="001A55FC">
      <w:pPr>
        <w:spacing w:after="200" w:line="240" w:lineRule="auto"/>
        <w:rPr>
          <w:rFonts w:eastAsia="Cambria" w:cs="Arial"/>
          <w:sz w:val="24"/>
          <w:szCs w:val="24"/>
        </w:rPr>
      </w:pPr>
      <w:r w:rsidRPr="001A55FC">
        <w:rPr>
          <w:rFonts w:eastAsia="Cambria" w:cs="Arial"/>
          <w:sz w:val="24"/>
          <w:szCs w:val="24"/>
        </w:rPr>
        <w:t xml:space="preserve">The personal appearance and demeanor of Health Science Program students reflect both the college and program standards, and also indicative of the student’s interest and pride in their profession. </w:t>
      </w:r>
      <w:r w:rsidR="00A44021">
        <w:rPr>
          <w:rFonts w:eastAsia="Cambria" w:cs="Arial"/>
          <w:sz w:val="24"/>
          <w:szCs w:val="24"/>
        </w:rPr>
        <w:t>Clients</w:t>
      </w:r>
      <w:r w:rsidRPr="001A55FC">
        <w:rPr>
          <w:rFonts w:eastAsia="Cambria" w:cs="Arial"/>
          <w:sz w:val="24"/>
          <w:szCs w:val="24"/>
        </w:rPr>
        <w:t xml:space="preserve"> often use the appearance of health care workers as a means to measure the quality of care they receive.  It is important that the student’s appearance be professional. To enhance and achieve our goals as professionals, we must gain the total confidence of our </w:t>
      </w:r>
      <w:r w:rsidR="00A44021">
        <w:rPr>
          <w:rFonts w:eastAsia="Cambria" w:cs="Arial"/>
          <w:sz w:val="24"/>
          <w:szCs w:val="24"/>
        </w:rPr>
        <w:t>clients</w:t>
      </w:r>
      <w:r w:rsidRPr="001A55FC">
        <w:rPr>
          <w:rFonts w:eastAsia="Cambria" w:cs="Arial"/>
          <w:sz w:val="24"/>
          <w:szCs w:val="24"/>
        </w:rPr>
        <w:t>.</w:t>
      </w:r>
    </w:p>
    <w:p w:rsidR="001A55FC" w:rsidRPr="001A55FC" w:rsidRDefault="001A55FC" w:rsidP="00EB57C5">
      <w:pPr>
        <w:spacing w:after="240" w:line="240" w:lineRule="auto"/>
        <w:rPr>
          <w:rFonts w:eastAsia="Cambria" w:cs="Arial"/>
          <w:sz w:val="24"/>
          <w:szCs w:val="24"/>
        </w:rPr>
      </w:pPr>
      <w:r w:rsidRPr="001A55FC">
        <w:rPr>
          <w:rFonts w:eastAsia="Cambria" w:cs="Arial"/>
          <w:sz w:val="24"/>
          <w:szCs w:val="24"/>
        </w:rPr>
        <w:t>Students are required to present a profess</w:t>
      </w:r>
      <w:r w:rsidR="00EC5A4A">
        <w:rPr>
          <w:rFonts w:eastAsia="Cambria" w:cs="Arial"/>
          <w:sz w:val="24"/>
          <w:szCs w:val="24"/>
        </w:rPr>
        <w:t xml:space="preserve">ional appearance at all times. </w:t>
      </w:r>
      <w:r w:rsidRPr="001A55FC">
        <w:rPr>
          <w:rFonts w:eastAsia="Cambria" w:cs="Arial"/>
          <w:sz w:val="24"/>
          <w:szCs w:val="24"/>
        </w:rPr>
        <w:t>Students are not to wear program uniforms outside of the clin</w:t>
      </w:r>
      <w:r w:rsidR="00EC5A4A">
        <w:rPr>
          <w:rFonts w:eastAsia="Cambria" w:cs="Arial"/>
          <w:sz w:val="24"/>
          <w:szCs w:val="24"/>
        </w:rPr>
        <w:t xml:space="preserve">ical environment or classroom. </w:t>
      </w:r>
      <w:r w:rsidRPr="001A55FC">
        <w:rPr>
          <w:rFonts w:eastAsia="Cambria" w:cs="Arial"/>
          <w:sz w:val="24"/>
          <w:szCs w:val="24"/>
        </w:rPr>
        <w:t>The school uniforms represent STC, as well as th</w:t>
      </w:r>
      <w:r w:rsidR="00EC5A4A">
        <w:rPr>
          <w:rFonts w:eastAsia="Cambria" w:cs="Arial"/>
          <w:sz w:val="24"/>
          <w:szCs w:val="24"/>
        </w:rPr>
        <w:t xml:space="preserve">e students’ chosen profession. </w:t>
      </w:r>
      <w:r w:rsidRPr="001A55FC">
        <w:rPr>
          <w:rFonts w:eastAsia="Cambria" w:cs="Arial"/>
          <w:sz w:val="24"/>
          <w:szCs w:val="24"/>
        </w:rPr>
        <w:t>Therefore, the student should present a professional image while in uniform at all ti</w:t>
      </w:r>
      <w:r w:rsidR="00EC5A4A">
        <w:rPr>
          <w:rFonts w:eastAsia="Cambria" w:cs="Arial"/>
          <w:sz w:val="24"/>
          <w:szCs w:val="24"/>
        </w:rPr>
        <w:t xml:space="preserve">mes and practice good hygiene. </w:t>
      </w:r>
      <w:r w:rsidRPr="001A55FC">
        <w:rPr>
          <w:rFonts w:eastAsia="Cambria" w:cs="Arial"/>
          <w:sz w:val="24"/>
          <w:szCs w:val="24"/>
        </w:rPr>
        <w:t>The appropriate uniform, as described, should be worn while on clinical assignment.</w:t>
      </w:r>
    </w:p>
    <w:p w:rsidR="001A55FC" w:rsidRPr="006455C3" w:rsidRDefault="001A55FC" w:rsidP="00EB57C5">
      <w:pPr>
        <w:pStyle w:val="Heading2"/>
        <w:jc w:val="left"/>
      </w:pPr>
      <w:bookmarkStart w:id="62" w:name="_Toc29292656"/>
      <w:r w:rsidRPr="006455C3">
        <w:t>Clinical Dress</w:t>
      </w:r>
      <w:bookmarkEnd w:id="62"/>
      <w:r w:rsidRPr="006455C3">
        <w:t xml:space="preserve"> </w:t>
      </w:r>
    </w:p>
    <w:p w:rsidR="001A55FC" w:rsidRPr="001A55FC" w:rsidRDefault="001A55FC" w:rsidP="006D0ABD">
      <w:pPr>
        <w:numPr>
          <w:ilvl w:val="0"/>
          <w:numId w:val="34"/>
        </w:numPr>
        <w:spacing w:after="120" w:line="240" w:lineRule="auto"/>
        <w:ind w:left="360"/>
        <w:rPr>
          <w:rFonts w:cs="Arial"/>
          <w:sz w:val="24"/>
          <w:szCs w:val="24"/>
        </w:rPr>
      </w:pPr>
      <w:r w:rsidRPr="001A55FC">
        <w:rPr>
          <w:rFonts w:cs="Arial"/>
          <w:sz w:val="24"/>
          <w:szCs w:val="24"/>
        </w:rPr>
        <w:t>Designated uniform top and bottom with appropriate college patch/insert (color and styles designated by program faculty)</w:t>
      </w:r>
    </w:p>
    <w:p w:rsidR="00F30F28" w:rsidRPr="00F30F28" w:rsidRDefault="00F30F28" w:rsidP="006D0ABD">
      <w:pPr>
        <w:numPr>
          <w:ilvl w:val="0"/>
          <w:numId w:val="90"/>
        </w:numPr>
        <w:spacing w:after="0" w:line="240" w:lineRule="auto"/>
        <w:ind w:left="1080"/>
        <w:rPr>
          <w:rFonts w:cs="Arial"/>
          <w:sz w:val="24"/>
          <w:szCs w:val="24"/>
        </w:rPr>
      </w:pPr>
      <w:r w:rsidRPr="00F30F28">
        <w:rPr>
          <w:rFonts w:cs="Arial"/>
          <w:sz w:val="24"/>
          <w:szCs w:val="24"/>
        </w:rPr>
        <w:t xml:space="preserve">Uniform scrubs (navy blue uniform top and navy blue uniform bottom) with STC patch sewn onto left sleeve.  </w:t>
      </w:r>
    </w:p>
    <w:p w:rsidR="001A55FC" w:rsidRPr="001A55FC" w:rsidRDefault="001A55FC" w:rsidP="006D0ABD">
      <w:pPr>
        <w:numPr>
          <w:ilvl w:val="0"/>
          <w:numId w:val="35"/>
        </w:numPr>
        <w:spacing w:after="60" w:line="240" w:lineRule="auto"/>
        <w:ind w:left="1080"/>
        <w:rPr>
          <w:rFonts w:cs="Arial"/>
          <w:color w:val="000000" w:themeColor="text1"/>
          <w:sz w:val="24"/>
          <w:szCs w:val="24"/>
        </w:rPr>
      </w:pPr>
      <w:r w:rsidRPr="001A55FC">
        <w:rPr>
          <w:rFonts w:cs="Arial"/>
          <w:color w:val="000000" w:themeColor="text1"/>
          <w:sz w:val="24"/>
          <w:szCs w:val="24"/>
        </w:rPr>
        <w:t>Must be clean and pressed; dirty or wrinkled uniforms are unacceptable</w:t>
      </w:r>
    </w:p>
    <w:p w:rsidR="001A55FC" w:rsidRPr="001A55FC" w:rsidRDefault="001A55FC" w:rsidP="006D0ABD">
      <w:pPr>
        <w:numPr>
          <w:ilvl w:val="0"/>
          <w:numId w:val="35"/>
        </w:numPr>
        <w:spacing w:after="60" w:line="240" w:lineRule="auto"/>
        <w:ind w:left="1080"/>
        <w:rPr>
          <w:rFonts w:cs="Arial"/>
          <w:color w:val="000000" w:themeColor="text1"/>
          <w:sz w:val="24"/>
          <w:szCs w:val="24"/>
        </w:rPr>
      </w:pPr>
      <w:r w:rsidRPr="001A55FC">
        <w:rPr>
          <w:rFonts w:cs="Arial"/>
          <w:color w:val="000000" w:themeColor="text1"/>
          <w:sz w:val="24"/>
          <w:szCs w:val="24"/>
        </w:rPr>
        <w:t>Solid white crewneck shirts (long or short-sleeved) may be worn beneath the uniform top but should not be visible below the hem of the top or beyond the sleeves (if short-sleeved)</w:t>
      </w:r>
    </w:p>
    <w:p w:rsidR="001A55FC" w:rsidRPr="001A55FC" w:rsidRDefault="001A55FC" w:rsidP="006D0ABD">
      <w:pPr>
        <w:numPr>
          <w:ilvl w:val="0"/>
          <w:numId w:val="35"/>
        </w:numPr>
        <w:spacing w:after="60" w:line="240" w:lineRule="auto"/>
        <w:ind w:left="1080"/>
        <w:rPr>
          <w:rFonts w:cs="Arial"/>
          <w:sz w:val="24"/>
          <w:szCs w:val="24"/>
        </w:rPr>
      </w:pPr>
      <w:r w:rsidRPr="001A55FC">
        <w:rPr>
          <w:rFonts w:cs="Arial"/>
          <w:sz w:val="24"/>
          <w:szCs w:val="24"/>
        </w:rPr>
        <w:t>Uniforms should fit properly-neither too tight as to define the body nor too loose as to appear unkempt</w:t>
      </w:r>
    </w:p>
    <w:p w:rsidR="001A55FC" w:rsidRPr="00EB57C5" w:rsidRDefault="001A55FC" w:rsidP="006D0ABD">
      <w:pPr>
        <w:numPr>
          <w:ilvl w:val="0"/>
          <w:numId w:val="35"/>
        </w:numPr>
        <w:spacing w:after="120" w:line="240" w:lineRule="auto"/>
        <w:ind w:left="1080"/>
        <w:rPr>
          <w:rFonts w:cs="Arial"/>
          <w:sz w:val="24"/>
          <w:szCs w:val="24"/>
        </w:rPr>
      </w:pPr>
      <w:r w:rsidRPr="001A55FC">
        <w:rPr>
          <w:rFonts w:cs="Arial"/>
          <w:sz w:val="24"/>
          <w:szCs w:val="24"/>
        </w:rPr>
        <w:t>Pants legs are not to be rolled or stuffed in socks</w:t>
      </w:r>
    </w:p>
    <w:p w:rsidR="001A55FC" w:rsidRPr="001A55FC" w:rsidRDefault="001A55FC" w:rsidP="006D0ABD">
      <w:pPr>
        <w:numPr>
          <w:ilvl w:val="0"/>
          <w:numId w:val="36"/>
        </w:numPr>
        <w:spacing w:after="120" w:line="264" w:lineRule="auto"/>
        <w:ind w:left="360"/>
        <w:rPr>
          <w:rFonts w:cs="Arial"/>
          <w:sz w:val="24"/>
          <w:szCs w:val="24"/>
        </w:rPr>
      </w:pPr>
      <w:r w:rsidRPr="001A55FC">
        <w:rPr>
          <w:rFonts w:cs="Arial"/>
          <w:sz w:val="24"/>
          <w:szCs w:val="24"/>
        </w:rPr>
        <w:t>White lab coat bearing appropriate college patch may be worn</w:t>
      </w:r>
    </w:p>
    <w:p w:rsidR="001A55FC" w:rsidRPr="001A55FC" w:rsidRDefault="001A55FC" w:rsidP="006D0ABD">
      <w:pPr>
        <w:numPr>
          <w:ilvl w:val="0"/>
          <w:numId w:val="37"/>
        </w:numPr>
        <w:spacing w:after="120" w:line="264" w:lineRule="auto"/>
        <w:ind w:left="1080"/>
        <w:contextualSpacing/>
        <w:rPr>
          <w:rFonts w:cs="Arial"/>
          <w:sz w:val="24"/>
          <w:szCs w:val="24"/>
        </w:rPr>
      </w:pPr>
      <w:r w:rsidRPr="001A55FC">
        <w:rPr>
          <w:rFonts w:cs="Arial"/>
          <w:sz w:val="24"/>
          <w:szCs w:val="24"/>
        </w:rPr>
        <w:t>Must be clean and pressed</w:t>
      </w:r>
    </w:p>
    <w:p w:rsidR="001A55FC" w:rsidRPr="001A55FC" w:rsidRDefault="001A55FC" w:rsidP="006D0ABD">
      <w:pPr>
        <w:numPr>
          <w:ilvl w:val="0"/>
          <w:numId w:val="37"/>
        </w:numPr>
        <w:spacing w:after="120" w:line="264" w:lineRule="auto"/>
        <w:ind w:left="1080"/>
        <w:contextualSpacing/>
        <w:rPr>
          <w:rFonts w:cs="Arial"/>
          <w:sz w:val="24"/>
          <w:szCs w:val="24"/>
        </w:rPr>
      </w:pPr>
      <w:r w:rsidRPr="001A55FC">
        <w:rPr>
          <w:rFonts w:cs="Arial"/>
          <w:sz w:val="24"/>
          <w:szCs w:val="24"/>
        </w:rPr>
        <w:t>No sweatshirts, hoodies, or other jackets may be worn while in the clinical setting</w:t>
      </w:r>
    </w:p>
    <w:p w:rsidR="001A55FC" w:rsidRPr="001A55FC" w:rsidRDefault="001A55FC" w:rsidP="00EB57C5">
      <w:pPr>
        <w:spacing w:after="120" w:line="264" w:lineRule="auto"/>
        <w:ind w:left="1440"/>
        <w:contextualSpacing/>
        <w:rPr>
          <w:rFonts w:cs="Arial"/>
          <w:sz w:val="24"/>
          <w:szCs w:val="24"/>
        </w:rPr>
      </w:pPr>
    </w:p>
    <w:p w:rsidR="001A55FC" w:rsidRPr="001A55FC" w:rsidRDefault="001A55FC" w:rsidP="006D0ABD">
      <w:pPr>
        <w:numPr>
          <w:ilvl w:val="0"/>
          <w:numId w:val="36"/>
        </w:numPr>
        <w:spacing w:after="120" w:line="264" w:lineRule="auto"/>
        <w:ind w:left="360"/>
        <w:rPr>
          <w:rFonts w:cs="Arial"/>
          <w:bCs/>
          <w:sz w:val="24"/>
          <w:szCs w:val="24"/>
        </w:rPr>
      </w:pPr>
      <w:r w:rsidRPr="001A55FC">
        <w:rPr>
          <w:rFonts w:cs="Arial"/>
          <w:bCs/>
          <w:sz w:val="24"/>
          <w:szCs w:val="24"/>
        </w:rPr>
        <w:t>Clean</w:t>
      </w:r>
      <w:r w:rsidRPr="001A55FC">
        <w:rPr>
          <w:rFonts w:cs="Arial"/>
          <w:sz w:val="24"/>
          <w:szCs w:val="24"/>
        </w:rPr>
        <w:t xml:space="preserve">, </w:t>
      </w:r>
      <w:r w:rsidR="00A35EAB">
        <w:rPr>
          <w:rFonts w:cs="Arial"/>
          <w:sz w:val="24"/>
          <w:szCs w:val="24"/>
        </w:rPr>
        <w:t xml:space="preserve">white </w:t>
      </w:r>
      <w:r w:rsidRPr="001A55FC">
        <w:rPr>
          <w:rFonts w:cs="Arial"/>
          <w:sz w:val="24"/>
          <w:szCs w:val="24"/>
        </w:rPr>
        <w:t xml:space="preserve">leather or leather-like </w:t>
      </w:r>
      <w:r w:rsidR="00CA413F">
        <w:rPr>
          <w:rFonts w:cs="Arial"/>
          <w:sz w:val="24"/>
          <w:szCs w:val="24"/>
        </w:rPr>
        <w:t xml:space="preserve">athletic </w:t>
      </w:r>
      <w:r w:rsidRPr="001A55FC">
        <w:rPr>
          <w:rFonts w:cs="Arial"/>
          <w:sz w:val="24"/>
          <w:szCs w:val="24"/>
        </w:rPr>
        <w:t>shoes with enclosed toe and heel</w:t>
      </w:r>
    </w:p>
    <w:p w:rsidR="001A55FC" w:rsidRPr="001A55FC" w:rsidRDefault="001A55FC" w:rsidP="006D0ABD">
      <w:pPr>
        <w:numPr>
          <w:ilvl w:val="0"/>
          <w:numId w:val="38"/>
        </w:numPr>
        <w:spacing w:after="120" w:line="264" w:lineRule="auto"/>
        <w:ind w:left="1080"/>
        <w:contextualSpacing/>
        <w:rPr>
          <w:rFonts w:cs="Arial"/>
          <w:bCs/>
          <w:sz w:val="24"/>
          <w:szCs w:val="24"/>
        </w:rPr>
      </w:pPr>
      <w:r w:rsidRPr="001A55FC">
        <w:rPr>
          <w:rFonts w:cs="Arial"/>
          <w:sz w:val="24"/>
          <w:szCs w:val="24"/>
        </w:rPr>
        <w:t>Dirty, dingy, or torn shoes are not permitted</w:t>
      </w:r>
    </w:p>
    <w:p w:rsidR="001A55FC" w:rsidRPr="001A55FC" w:rsidRDefault="001A55FC" w:rsidP="006D0ABD">
      <w:pPr>
        <w:numPr>
          <w:ilvl w:val="0"/>
          <w:numId w:val="38"/>
        </w:numPr>
        <w:spacing w:after="120" w:line="264" w:lineRule="auto"/>
        <w:ind w:left="1080"/>
        <w:contextualSpacing/>
        <w:rPr>
          <w:rFonts w:cs="Arial"/>
          <w:bCs/>
          <w:sz w:val="24"/>
          <w:szCs w:val="24"/>
        </w:rPr>
      </w:pPr>
      <w:r w:rsidRPr="001A55FC">
        <w:rPr>
          <w:rFonts w:cs="Arial"/>
          <w:sz w:val="24"/>
          <w:szCs w:val="24"/>
        </w:rPr>
        <w:t xml:space="preserve">Canvas </w:t>
      </w:r>
      <w:proofErr w:type="spellStart"/>
      <w:r w:rsidRPr="001A55FC">
        <w:rPr>
          <w:rFonts w:cs="Arial"/>
          <w:sz w:val="24"/>
          <w:szCs w:val="24"/>
        </w:rPr>
        <w:t>Keds</w:t>
      </w:r>
      <w:proofErr w:type="spellEnd"/>
      <w:r w:rsidRPr="001A55FC">
        <w:rPr>
          <w:rFonts w:cs="Arial"/>
          <w:sz w:val="24"/>
          <w:szCs w:val="24"/>
        </w:rPr>
        <w:t xml:space="preserve"> type shoes are not permitted</w:t>
      </w:r>
    </w:p>
    <w:p w:rsidR="001A55FC" w:rsidRPr="001A55FC" w:rsidRDefault="001A55FC" w:rsidP="00EB57C5">
      <w:pPr>
        <w:spacing w:after="120" w:line="264" w:lineRule="auto"/>
        <w:ind w:left="1440"/>
        <w:contextualSpacing/>
        <w:rPr>
          <w:rFonts w:cs="Arial"/>
          <w:bCs/>
          <w:sz w:val="24"/>
          <w:szCs w:val="24"/>
        </w:rPr>
      </w:pPr>
    </w:p>
    <w:p w:rsidR="001A55FC" w:rsidRPr="001A55FC" w:rsidRDefault="001A55FC" w:rsidP="006D0ABD">
      <w:pPr>
        <w:numPr>
          <w:ilvl w:val="0"/>
          <w:numId w:val="36"/>
        </w:numPr>
        <w:spacing w:after="120" w:line="240" w:lineRule="auto"/>
        <w:ind w:left="360"/>
        <w:contextualSpacing/>
        <w:rPr>
          <w:rFonts w:cs="Arial"/>
          <w:sz w:val="24"/>
          <w:szCs w:val="24"/>
        </w:rPr>
      </w:pPr>
      <w:r w:rsidRPr="001A55FC">
        <w:rPr>
          <w:rFonts w:cs="Arial"/>
          <w:sz w:val="24"/>
          <w:szCs w:val="24"/>
        </w:rPr>
        <w:t>An official STC Program ID badge with picture is required in clinical/laboratory settings at all times. The badge is to be worn on the front upper torso and visible to the public. No lanyards.</w:t>
      </w:r>
    </w:p>
    <w:p w:rsidR="001A55FC" w:rsidRPr="00EB57C5" w:rsidRDefault="001A55FC" w:rsidP="006D0ABD">
      <w:pPr>
        <w:pStyle w:val="ListParagraph"/>
        <w:numPr>
          <w:ilvl w:val="0"/>
          <w:numId w:val="76"/>
        </w:numPr>
        <w:spacing w:after="120" w:line="240" w:lineRule="auto"/>
        <w:contextualSpacing w:val="0"/>
        <w:rPr>
          <w:rFonts w:cs="Arial"/>
          <w:sz w:val="24"/>
          <w:szCs w:val="24"/>
        </w:rPr>
      </w:pPr>
      <w:r w:rsidRPr="00EB57C5">
        <w:rPr>
          <w:rFonts w:cs="Arial"/>
          <w:sz w:val="24"/>
          <w:szCs w:val="24"/>
        </w:rPr>
        <w:t>If working with prisoners, please follow facility protocol</w:t>
      </w:r>
    </w:p>
    <w:p w:rsidR="001A55FC" w:rsidRPr="00EB57C5" w:rsidRDefault="001A55FC" w:rsidP="006D0ABD">
      <w:pPr>
        <w:pStyle w:val="ListParagraph"/>
        <w:numPr>
          <w:ilvl w:val="0"/>
          <w:numId w:val="77"/>
        </w:numPr>
        <w:spacing w:after="120" w:line="240" w:lineRule="auto"/>
        <w:rPr>
          <w:rFonts w:cs="Arial"/>
          <w:sz w:val="24"/>
          <w:szCs w:val="24"/>
        </w:rPr>
      </w:pPr>
      <w:r w:rsidRPr="00EB57C5">
        <w:rPr>
          <w:rFonts w:cs="Arial"/>
          <w:color w:val="000000" w:themeColor="text1"/>
          <w:sz w:val="24"/>
          <w:szCs w:val="24"/>
        </w:rPr>
        <w:t>Students must wear completely solid color socks that are white</w:t>
      </w:r>
      <w:r w:rsidR="00CA413F">
        <w:rPr>
          <w:rFonts w:cs="Arial"/>
          <w:color w:val="000000" w:themeColor="text1"/>
          <w:sz w:val="24"/>
          <w:szCs w:val="24"/>
        </w:rPr>
        <w:t xml:space="preserve"> </w:t>
      </w:r>
      <w:r w:rsidRPr="00EB57C5">
        <w:rPr>
          <w:rFonts w:cs="Arial"/>
          <w:color w:val="000000" w:themeColor="text1"/>
          <w:sz w:val="24"/>
          <w:szCs w:val="24"/>
        </w:rPr>
        <w:t>or match the color of your shoes or pants. Nude or black support hose may be worn under uniform pants or skirt.</w:t>
      </w:r>
    </w:p>
    <w:p w:rsidR="001A55FC" w:rsidRPr="00402DA9" w:rsidRDefault="001A55FC" w:rsidP="001A55FC">
      <w:pPr>
        <w:spacing w:after="120" w:line="264" w:lineRule="auto"/>
        <w:ind w:left="720"/>
        <w:contextualSpacing/>
        <w:rPr>
          <w:rFonts w:cs="Arial"/>
          <w:sz w:val="24"/>
          <w:szCs w:val="24"/>
        </w:rPr>
      </w:pPr>
    </w:p>
    <w:p w:rsidR="001A55FC" w:rsidRPr="001A55FC" w:rsidRDefault="00F164C4" w:rsidP="00EB57C5">
      <w:pPr>
        <w:spacing w:after="120" w:line="240" w:lineRule="auto"/>
        <w:contextualSpacing/>
        <w:rPr>
          <w:rFonts w:cs="Arial"/>
          <w:b/>
          <w:sz w:val="24"/>
          <w:szCs w:val="24"/>
        </w:rPr>
      </w:pPr>
      <w:r>
        <w:rPr>
          <w:rFonts w:cs="Arial"/>
          <w:b/>
          <w:sz w:val="24"/>
          <w:szCs w:val="24"/>
        </w:rPr>
        <w:t>Please note:  Students dressed in program clinical u</w:t>
      </w:r>
      <w:r w:rsidR="001A55FC" w:rsidRPr="001A55FC">
        <w:rPr>
          <w:rFonts w:cs="Arial"/>
          <w:b/>
          <w:sz w:val="24"/>
          <w:szCs w:val="24"/>
        </w:rPr>
        <w:t>niforms</w:t>
      </w:r>
      <w:r>
        <w:rPr>
          <w:rFonts w:cs="Arial"/>
          <w:b/>
          <w:sz w:val="24"/>
          <w:szCs w:val="24"/>
        </w:rPr>
        <w:t xml:space="preserve"> (including student ID)</w:t>
      </w:r>
      <w:r w:rsidR="001A55FC" w:rsidRPr="001A55FC">
        <w:rPr>
          <w:rFonts w:cs="Arial"/>
          <w:b/>
          <w:sz w:val="24"/>
          <w:szCs w:val="24"/>
        </w:rPr>
        <w:t xml:space="preserve"> are </w:t>
      </w:r>
      <w:r>
        <w:rPr>
          <w:rFonts w:cs="Arial"/>
          <w:b/>
          <w:sz w:val="24"/>
          <w:szCs w:val="24"/>
        </w:rPr>
        <w:t>representatives of STC and the respective program.  All standards of professional behavior are expected.</w:t>
      </w:r>
    </w:p>
    <w:p w:rsidR="001A55FC" w:rsidRPr="001A55FC" w:rsidRDefault="001A55FC" w:rsidP="001A55FC">
      <w:pPr>
        <w:spacing w:after="120" w:line="264" w:lineRule="auto"/>
        <w:ind w:left="1800" w:hanging="1643"/>
        <w:contextualSpacing/>
        <w:rPr>
          <w:rFonts w:cs="Arial"/>
          <w:b/>
          <w:sz w:val="24"/>
          <w:szCs w:val="24"/>
        </w:rPr>
      </w:pPr>
    </w:p>
    <w:p w:rsidR="001A55FC" w:rsidRPr="001A55FC" w:rsidRDefault="001A55FC" w:rsidP="001A55FC">
      <w:pPr>
        <w:spacing w:after="120" w:line="264" w:lineRule="auto"/>
        <w:ind w:left="1800" w:hanging="1643"/>
        <w:contextualSpacing/>
        <w:rPr>
          <w:rFonts w:cs="Arial"/>
          <w:sz w:val="24"/>
          <w:szCs w:val="24"/>
        </w:rPr>
      </w:pPr>
      <w:r w:rsidRPr="001A55FC">
        <w:rPr>
          <w:rFonts w:cs="Arial"/>
          <w:sz w:val="24"/>
          <w:szCs w:val="24"/>
        </w:rPr>
        <w:t>Reference: STC 6.2.1.p.2. Procedure: Southeastern Technical College Uniforms</w:t>
      </w:r>
    </w:p>
    <w:p w:rsidR="001A55FC" w:rsidRPr="001A55FC" w:rsidRDefault="001A55FC" w:rsidP="001A55FC">
      <w:pPr>
        <w:spacing w:after="120" w:line="264" w:lineRule="auto"/>
        <w:ind w:left="1800" w:hanging="1643"/>
        <w:contextualSpacing/>
        <w:rPr>
          <w:rFonts w:cs="Arial"/>
          <w:sz w:val="24"/>
          <w:szCs w:val="24"/>
        </w:rPr>
      </w:pPr>
    </w:p>
    <w:p w:rsidR="001A55FC" w:rsidRPr="001A55FC" w:rsidRDefault="001A55FC" w:rsidP="00EB57C5">
      <w:pPr>
        <w:spacing w:after="240" w:line="240" w:lineRule="auto"/>
        <w:rPr>
          <w:rFonts w:eastAsia="Cambria" w:cs="Arial"/>
          <w:sz w:val="24"/>
          <w:szCs w:val="24"/>
        </w:rPr>
      </w:pPr>
      <w:r w:rsidRPr="001A55FC">
        <w:rPr>
          <w:rFonts w:eastAsia="Cambria" w:cs="Arial"/>
          <w:sz w:val="24"/>
          <w:szCs w:val="24"/>
        </w:rPr>
        <w:t xml:space="preserve">As part of the Program dress code, all students are required to maintain a clinical notebook, which includes a current copy of the Student Handbook, immunizations, CPR card, and </w:t>
      </w:r>
      <w:r w:rsidRPr="001A55FC">
        <w:rPr>
          <w:rFonts w:eastAsia="Cambria" w:cs="Arial"/>
          <w:b/>
          <w:sz w:val="24"/>
          <w:szCs w:val="24"/>
        </w:rPr>
        <w:t>all forms</w:t>
      </w:r>
      <w:r w:rsidRPr="001A55FC">
        <w:rPr>
          <w:rFonts w:eastAsia="Cambria" w:cs="Arial"/>
          <w:sz w:val="24"/>
          <w:szCs w:val="24"/>
        </w:rPr>
        <w:t xml:space="preserve"> necessary to complete daily clinical assignments. Failure to do so will result in an occurrence and the student being dismissed from clinical for the day. Any missed clinical time </w:t>
      </w:r>
      <w:r w:rsidRPr="001A55FC">
        <w:rPr>
          <w:rFonts w:eastAsia="Cambria" w:cs="Arial"/>
          <w:bCs/>
          <w:sz w:val="24"/>
          <w:szCs w:val="24"/>
        </w:rPr>
        <w:t>will</w:t>
      </w:r>
      <w:r w:rsidRPr="001A55FC">
        <w:rPr>
          <w:rFonts w:eastAsia="Cambria" w:cs="Arial"/>
          <w:sz w:val="24"/>
          <w:szCs w:val="24"/>
        </w:rPr>
        <w:t xml:space="preserve"> be made up at the faculty’s discretion.</w:t>
      </w:r>
    </w:p>
    <w:p w:rsidR="001A55FC" w:rsidRPr="006455C3" w:rsidRDefault="001A55FC" w:rsidP="00EB57C5">
      <w:pPr>
        <w:pStyle w:val="Heading2"/>
        <w:spacing w:before="240"/>
        <w:jc w:val="left"/>
      </w:pPr>
      <w:bookmarkStart w:id="63" w:name="_Toc29292657"/>
      <w:r w:rsidRPr="006455C3">
        <w:t>Personal Hygiene/Appearance</w:t>
      </w:r>
      <w:bookmarkEnd w:id="63"/>
      <w:r w:rsidRPr="006455C3">
        <w:t xml:space="preserve"> </w:t>
      </w:r>
    </w:p>
    <w:p w:rsidR="001A55FC" w:rsidRPr="001A55FC" w:rsidRDefault="001A55FC" w:rsidP="006D0ABD">
      <w:pPr>
        <w:numPr>
          <w:ilvl w:val="0"/>
          <w:numId w:val="39"/>
        </w:numPr>
        <w:spacing w:after="120" w:line="240" w:lineRule="auto"/>
        <w:ind w:left="360"/>
        <w:rPr>
          <w:rFonts w:cs="Arial"/>
          <w:b/>
          <w:color w:val="000000" w:themeColor="text1"/>
          <w:sz w:val="24"/>
          <w:szCs w:val="24"/>
        </w:rPr>
      </w:pPr>
      <w:r w:rsidRPr="001A55FC">
        <w:rPr>
          <w:rFonts w:cs="Arial"/>
          <w:color w:val="000000" w:themeColor="text1"/>
          <w:sz w:val="24"/>
          <w:szCs w:val="24"/>
        </w:rPr>
        <w:t xml:space="preserve">Hair will be well-groomed and clean </w:t>
      </w:r>
    </w:p>
    <w:p w:rsidR="001A55FC" w:rsidRPr="001A55FC" w:rsidRDefault="001A55FC" w:rsidP="006D0ABD">
      <w:pPr>
        <w:numPr>
          <w:ilvl w:val="0"/>
          <w:numId w:val="40"/>
        </w:numPr>
        <w:spacing w:after="60" w:line="240" w:lineRule="auto"/>
        <w:ind w:left="1166"/>
        <w:rPr>
          <w:rFonts w:cs="Arial"/>
          <w:color w:val="000000" w:themeColor="text1"/>
          <w:sz w:val="24"/>
          <w:szCs w:val="24"/>
        </w:rPr>
      </w:pPr>
      <w:r w:rsidRPr="001A55FC">
        <w:rPr>
          <w:rFonts w:cs="Arial"/>
          <w:color w:val="000000" w:themeColor="text1"/>
          <w:sz w:val="24"/>
          <w:szCs w:val="24"/>
        </w:rPr>
        <w:t>Women and men’s hair should be styled so that it does not fall into the face</w:t>
      </w:r>
    </w:p>
    <w:p w:rsidR="001A55FC" w:rsidRPr="001A55FC" w:rsidRDefault="001A55FC" w:rsidP="006D0ABD">
      <w:pPr>
        <w:numPr>
          <w:ilvl w:val="0"/>
          <w:numId w:val="40"/>
        </w:numPr>
        <w:spacing w:after="60" w:line="240" w:lineRule="auto"/>
        <w:ind w:left="1166"/>
        <w:rPr>
          <w:rFonts w:cs="Arial"/>
          <w:color w:val="000000" w:themeColor="text1"/>
          <w:sz w:val="24"/>
          <w:szCs w:val="24"/>
        </w:rPr>
      </w:pPr>
      <w:r w:rsidRPr="001A55FC">
        <w:rPr>
          <w:rFonts w:cs="Arial"/>
          <w:color w:val="000000" w:themeColor="text1"/>
          <w:sz w:val="24"/>
          <w:szCs w:val="24"/>
        </w:rPr>
        <w:t>Hair that touches the collar or is longer must be worn pulled back and up with neutral colored accessories so that it does not fall below the shoulder</w:t>
      </w:r>
    </w:p>
    <w:p w:rsidR="001A55FC" w:rsidRPr="001A55FC" w:rsidRDefault="001A55FC" w:rsidP="006D0ABD">
      <w:pPr>
        <w:numPr>
          <w:ilvl w:val="0"/>
          <w:numId w:val="40"/>
        </w:numPr>
        <w:spacing w:after="60" w:line="240" w:lineRule="auto"/>
        <w:ind w:left="1166"/>
        <w:rPr>
          <w:rFonts w:cs="Arial"/>
          <w:color w:val="000000" w:themeColor="text1"/>
          <w:sz w:val="24"/>
          <w:szCs w:val="24"/>
        </w:rPr>
      </w:pPr>
      <w:r w:rsidRPr="001A55FC">
        <w:rPr>
          <w:rFonts w:cs="Arial"/>
          <w:sz w:val="24"/>
          <w:szCs w:val="24"/>
        </w:rPr>
        <w:t>Distracting hairstyles or colors are prohibited</w:t>
      </w:r>
    </w:p>
    <w:p w:rsidR="001A55FC" w:rsidRPr="001A55FC" w:rsidRDefault="001A55FC" w:rsidP="006D0ABD">
      <w:pPr>
        <w:numPr>
          <w:ilvl w:val="0"/>
          <w:numId w:val="40"/>
        </w:numPr>
        <w:spacing w:after="60" w:line="240" w:lineRule="auto"/>
        <w:ind w:left="1166"/>
        <w:rPr>
          <w:rFonts w:cs="Arial"/>
          <w:color w:val="000000" w:themeColor="text1"/>
          <w:sz w:val="24"/>
          <w:szCs w:val="24"/>
        </w:rPr>
      </w:pPr>
      <w:r w:rsidRPr="001A55FC">
        <w:rPr>
          <w:rFonts w:cs="Arial"/>
          <w:color w:val="000000" w:themeColor="text1"/>
          <w:sz w:val="24"/>
          <w:szCs w:val="24"/>
        </w:rPr>
        <w:t>Beards and mustaches must be neatly trimmed and clean</w:t>
      </w:r>
      <w:r w:rsidR="007D3DA9">
        <w:rPr>
          <w:rFonts w:cs="Arial"/>
          <w:color w:val="000000" w:themeColor="text1"/>
          <w:sz w:val="24"/>
          <w:szCs w:val="24"/>
        </w:rPr>
        <w:t>. Please note: Some clinical affiliates may not allow facial hair.</w:t>
      </w:r>
    </w:p>
    <w:p w:rsidR="001A55FC" w:rsidRPr="001A55FC" w:rsidRDefault="001A55FC" w:rsidP="00EB57C5">
      <w:pPr>
        <w:spacing w:after="120" w:line="240" w:lineRule="auto"/>
        <w:ind w:left="1170"/>
        <w:contextualSpacing/>
        <w:rPr>
          <w:rFonts w:cs="Arial"/>
          <w:color w:val="000000" w:themeColor="text1"/>
          <w:sz w:val="24"/>
          <w:szCs w:val="24"/>
        </w:rPr>
      </w:pPr>
    </w:p>
    <w:p w:rsidR="001A55FC" w:rsidRPr="001A55FC" w:rsidRDefault="001A55FC" w:rsidP="006D0ABD">
      <w:pPr>
        <w:numPr>
          <w:ilvl w:val="0"/>
          <w:numId w:val="39"/>
        </w:numPr>
        <w:spacing w:after="120" w:line="240" w:lineRule="auto"/>
        <w:ind w:left="360"/>
        <w:rPr>
          <w:rFonts w:cs="Arial"/>
          <w:b/>
          <w:sz w:val="24"/>
          <w:szCs w:val="24"/>
        </w:rPr>
      </w:pPr>
      <w:r w:rsidRPr="001A55FC">
        <w:rPr>
          <w:rFonts w:cs="Arial"/>
          <w:sz w:val="24"/>
          <w:szCs w:val="24"/>
        </w:rPr>
        <w:t>Only natural looking make-up should be worn during clinical rotations</w:t>
      </w:r>
    </w:p>
    <w:p w:rsidR="001A55FC" w:rsidRPr="001A55FC" w:rsidRDefault="001A55FC" w:rsidP="006D0ABD">
      <w:pPr>
        <w:numPr>
          <w:ilvl w:val="0"/>
          <w:numId w:val="41"/>
        </w:numPr>
        <w:spacing w:after="120" w:line="240" w:lineRule="auto"/>
        <w:ind w:left="331"/>
        <w:rPr>
          <w:rFonts w:cs="Arial"/>
          <w:color w:val="000000" w:themeColor="text1"/>
          <w:sz w:val="24"/>
          <w:szCs w:val="24"/>
        </w:rPr>
      </w:pPr>
      <w:r w:rsidRPr="001A55FC">
        <w:rPr>
          <w:rFonts w:cs="Arial"/>
          <w:color w:val="000000" w:themeColor="text1"/>
          <w:sz w:val="24"/>
          <w:szCs w:val="24"/>
        </w:rPr>
        <w:t>Bathe Daily</w:t>
      </w:r>
    </w:p>
    <w:p w:rsidR="00ED4544" w:rsidRDefault="001A55FC" w:rsidP="006D0ABD">
      <w:pPr>
        <w:numPr>
          <w:ilvl w:val="0"/>
          <w:numId w:val="46"/>
        </w:numPr>
        <w:spacing w:after="120" w:line="240" w:lineRule="auto"/>
        <w:ind w:left="1080"/>
        <w:contextualSpacing/>
        <w:rPr>
          <w:rFonts w:cs="Arial"/>
          <w:color w:val="000000" w:themeColor="text1"/>
          <w:sz w:val="24"/>
          <w:szCs w:val="24"/>
        </w:rPr>
      </w:pPr>
      <w:r w:rsidRPr="001A55FC">
        <w:rPr>
          <w:rFonts w:cs="Arial"/>
          <w:color w:val="000000" w:themeColor="text1"/>
          <w:sz w:val="24"/>
          <w:szCs w:val="24"/>
        </w:rPr>
        <w:t xml:space="preserve">Please refrain from using colognes, perfumes, body sprays, or scented body creams/lotions while in the clinical setting. The aroma may be offensive and may induce respiratory illnesses in </w:t>
      </w:r>
      <w:r w:rsidR="00A44021">
        <w:rPr>
          <w:rFonts w:cs="Arial"/>
          <w:color w:val="000000" w:themeColor="text1"/>
          <w:sz w:val="24"/>
          <w:szCs w:val="24"/>
        </w:rPr>
        <w:t>clients</w:t>
      </w:r>
      <w:r w:rsidRPr="001A55FC">
        <w:rPr>
          <w:rFonts w:cs="Arial"/>
          <w:color w:val="000000" w:themeColor="text1"/>
          <w:sz w:val="24"/>
          <w:szCs w:val="24"/>
        </w:rPr>
        <w:t xml:space="preserve"> or healthcare workers.</w:t>
      </w:r>
    </w:p>
    <w:p w:rsidR="00F25642" w:rsidRPr="00F25642" w:rsidRDefault="00F25642" w:rsidP="006D0ABD">
      <w:pPr>
        <w:pStyle w:val="ListParagraph"/>
        <w:numPr>
          <w:ilvl w:val="0"/>
          <w:numId w:val="41"/>
        </w:numPr>
        <w:spacing w:after="120" w:line="240" w:lineRule="auto"/>
        <w:ind w:left="360"/>
        <w:rPr>
          <w:sz w:val="24"/>
          <w:szCs w:val="24"/>
        </w:rPr>
      </w:pPr>
      <w:r w:rsidRPr="00F25642">
        <w:rPr>
          <w:sz w:val="24"/>
          <w:szCs w:val="24"/>
        </w:rPr>
        <w:t xml:space="preserve">Tattoos or other inappropriate, unnatural marks must be covered </w:t>
      </w:r>
      <w:r w:rsidRPr="00F25642">
        <w:rPr>
          <w:sz w:val="24"/>
          <w:szCs w:val="24"/>
          <w:highlight w:val="yellow"/>
        </w:rPr>
        <w:t xml:space="preserve">with a natural skin color covering (for example: </w:t>
      </w:r>
      <w:proofErr w:type="spellStart"/>
      <w:r w:rsidRPr="00F25642">
        <w:rPr>
          <w:i/>
          <w:iCs/>
          <w:sz w:val="24"/>
          <w:szCs w:val="24"/>
          <w:highlight w:val="yellow"/>
        </w:rPr>
        <w:t>wundercover</w:t>
      </w:r>
      <w:proofErr w:type="spellEnd"/>
      <w:r w:rsidRPr="00F25642">
        <w:rPr>
          <w:i/>
          <w:iCs/>
          <w:sz w:val="24"/>
          <w:szCs w:val="24"/>
          <w:highlight w:val="yellow"/>
        </w:rPr>
        <w:t xml:space="preserve"> tattoo and skin shields</w:t>
      </w:r>
      <w:r w:rsidRPr="00F25642">
        <w:rPr>
          <w:sz w:val="24"/>
          <w:szCs w:val="24"/>
          <w:highlight w:val="yellow"/>
        </w:rPr>
        <w:t>)</w:t>
      </w:r>
      <w:r w:rsidRPr="00F25642">
        <w:rPr>
          <w:color w:val="00B050"/>
          <w:sz w:val="24"/>
          <w:szCs w:val="24"/>
          <w:highlight w:val="yellow"/>
        </w:rPr>
        <w:t xml:space="preserve"> </w:t>
      </w:r>
      <w:r w:rsidRPr="00F25642">
        <w:rPr>
          <w:sz w:val="24"/>
          <w:szCs w:val="24"/>
          <w:highlight w:val="yellow"/>
        </w:rPr>
        <w:t>or otherwise undetectable.</w:t>
      </w:r>
    </w:p>
    <w:p w:rsidR="001A55FC" w:rsidRPr="00F25642" w:rsidRDefault="00F25642" w:rsidP="006D0ABD">
      <w:pPr>
        <w:numPr>
          <w:ilvl w:val="0"/>
          <w:numId w:val="45"/>
        </w:numPr>
        <w:spacing w:after="120" w:line="240" w:lineRule="auto"/>
        <w:ind w:left="1777"/>
        <w:contextualSpacing/>
        <w:rPr>
          <w:sz w:val="24"/>
          <w:szCs w:val="24"/>
        </w:rPr>
      </w:pPr>
      <w:r>
        <w:rPr>
          <w:sz w:val="24"/>
          <w:szCs w:val="24"/>
        </w:rPr>
        <w:t>If they cannot be covered, the student may not be allowed in the clinical area.</w:t>
      </w:r>
    </w:p>
    <w:p w:rsidR="001A55FC" w:rsidRPr="001A55FC" w:rsidRDefault="001A55FC" w:rsidP="00EB57C5">
      <w:pPr>
        <w:spacing w:after="120" w:line="240" w:lineRule="auto"/>
        <w:ind w:left="1147"/>
        <w:contextualSpacing/>
        <w:rPr>
          <w:rFonts w:cs="Arial"/>
          <w:sz w:val="24"/>
          <w:szCs w:val="24"/>
        </w:rPr>
      </w:pPr>
    </w:p>
    <w:p w:rsidR="001A55FC" w:rsidRPr="001A55FC" w:rsidRDefault="001A55FC" w:rsidP="006D0ABD">
      <w:pPr>
        <w:numPr>
          <w:ilvl w:val="0"/>
          <w:numId w:val="42"/>
        </w:numPr>
        <w:spacing w:after="120" w:line="240" w:lineRule="auto"/>
        <w:ind w:left="331"/>
        <w:rPr>
          <w:rFonts w:cs="Arial"/>
          <w:sz w:val="24"/>
          <w:szCs w:val="24"/>
        </w:rPr>
      </w:pPr>
      <w:r w:rsidRPr="001A55FC">
        <w:rPr>
          <w:rFonts w:cs="Arial"/>
          <w:sz w:val="24"/>
          <w:szCs w:val="24"/>
        </w:rPr>
        <w:t xml:space="preserve">Jewelry is limited to a single smooth (no stones) wedding band, worn on the ring finger, and a </w:t>
      </w:r>
      <w:r w:rsidR="00E453A2">
        <w:rPr>
          <w:rFonts w:cs="Arial"/>
          <w:sz w:val="24"/>
          <w:szCs w:val="24"/>
        </w:rPr>
        <w:t xml:space="preserve">traditional </w:t>
      </w:r>
      <w:r w:rsidRPr="001A55FC">
        <w:rPr>
          <w:rFonts w:cs="Arial"/>
          <w:sz w:val="24"/>
          <w:szCs w:val="24"/>
        </w:rPr>
        <w:t>watch</w:t>
      </w:r>
      <w:r w:rsidR="00E453A2">
        <w:rPr>
          <w:rFonts w:cs="Arial"/>
          <w:sz w:val="24"/>
          <w:szCs w:val="24"/>
        </w:rPr>
        <w:t xml:space="preserve"> with a second hand (electronic watches are prohibited)</w:t>
      </w:r>
      <w:r w:rsidRPr="001A55FC">
        <w:rPr>
          <w:rFonts w:cs="Arial"/>
          <w:sz w:val="24"/>
          <w:szCs w:val="24"/>
        </w:rPr>
        <w:t xml:space="preserve">. The </w:t>
      </w:r>
      <w:r w:rsidRPr="001A55FC">
        <w:rPr>
          <w:rFonts w:cs="Arial"/>
          <w:i/>
          <w:sz w:val="24"/>
          <w:szCs w:val="24"/>
          <w:u w:val="single"/>
        </w:rPr>
        <w:t>only</w:t>
      </w:r>
      <w:r w:rsidRPr="001A55FC">
        <w:rPr>
          <w:rFonts w:cs="Arial"/>
          <w:sz w:val="24"/>
          <w:szCs w:val="24"/>
        </w:rPr>
        <w:t xml:space="preserve"> exception is for medic alert purposes.</w:t>
      </w:r>
    </w:p>
    <w:p w:rsidR="001A55FC" w:rsidRPr="001A55FC" w:rsidRDefault="00ED4544" w:rsidP="006D0ABD">
      <w:pPr>
        <w:numPr>
          <w:ilvl w:val="0"/>
          <w:numId w:val="44"/>
        </w:numPr>
        <w:spacing w:after="0" w:line="240" w:lineRule="auto"/>
        <w:ind w:left="1057"/>
        <w:contextualSpacing/>
        <w:rPr>
          <w:rFonts w:cs="Arial"/>
          <w:sz w:val="24"/>
          <w:szCs w:val="24"/>
        </w:rPr>
      </w:pPr>
      <w:r>
        <w:rPr>
          <w:rFonts w:cs="Arial"/>
          <w:sz w:val="24"/>
          <w:szCs w:val="24"/>
        </w:rPr>
        <w:t>E</w:t>
      </w:r>
      <w:r w:rsidR="001A55FC" w:rsidRPr="001A55FC">
        <w:rPr>
          <w:rFonts w:cs="Arial"/>
          <w:sz w:val="24"/>
          <w:szCs w:val="24"/>
        </w:rPr>
        <w:t xml:space="preserve">ar lobe expanders or body piercings (eye, ears, nose, lips, chin, tongue, etc.) shall </w:t>
      </w:r>
      <w:r>
        <w:rPr>
          <w:rFonts w:cs="Arial"/>
          <w:sz w:val="24"/>
          <w:szCs w:val="24"/>
        </w:rPr>
        <w:t xml:space="preserve">NOT </w:t>
      </w:r>
      <w:r w:rsidR="001A55FC" w:rsidRPr="001A55FC">
        <w:rPr>
          <w:rFonts w:cs="Arial"/>
          <w:sz w:val="24"/>
          <w:szCs w:val="24"/>
        </w:rPr>
        <w:t>be visible</w:t>
      </w:r>
    </w:p>
    <w:p w:rsidR="001A55FC" w:rsidRPr="001A55FC" w:rsidRDefault="001A55FC" w:rsidP="00EB57C5">
      <w:pPr>
        <w:spacing w:after="0" w:line="240" w:lineRule="auto"/>
        <w:ind w:left="1057"/>
        <w:contextualSpacing/>
        <w:rPr>
          <w:rFonts w:cs="Arial"/>
          <w:sz w:val="24"/>
          <w:szCs w:val="24"/>
        </w:rPr>
      </w:pPr>
    </w:p>
    <w:p w:rsidR="001A55FC" w:rsidRPr="001A55FC" w:rsidRDefault="001A55FC" w:rsidP="006D0ABD">
      <w:pPr>
        <w:numPr>
          <w:ilvl w:val="0"/>
          <w:numId w:val="47"/>
        </w:numPr>
        <w:spacing w:after="120" w:line="240" w:lineRule="auto"/>
        <w:ind w:left="360"/>
        <w:rPr>
          <w:rFonts w:cs="Arial"/>
          <w:sz w:val="24"/>
          <w:szCs w:val="24"/>
        </w:rPr>
      </w:pPr>
      <w:r w:rsidRPr="001A55FC">
        <w:rPr>
          <w:rFonts w:cs="Arial"/>
          <w:sz w:val="24"/>
          <w:szCs w:val="24"/>
        </w:rPr>
        <w:t>Fingernails must be clean and short.</w:t>
      </w:r>
    </w:p>
    <w:p w:rsidR="001A55FC" w:rsidRPr="001A55FC" w:rsidRDefault="001A55FC" w:rsidP="006D0ABD">
      <w:pPr>
        <w:numPr>
          <w:ilvl w:val="0"/>
          <w:numId w:val="43"/>
        </w:numPr>
        <w:spacing w:after="120" w:line="240" w:lineRule="auto"/>
        <w:ind w:left="1080"/>
        <w:contextualSpacing/>
        <w:rPr>
          <w:rFonts w:cs="Arial"/>
          <w:sz w:val="24"/>
          <w:szCs w:val="24"/>
        </w:rPr>
      </w:pPr>
      <w:r w:rsidRPr="001A55FC">
        <w:rPr>
          <w:rFonts w:cs="Arial"/>
          <w:sz w:val="24"/>
          <w:szCs w:val="24"/>
        </w:rPr>
        <w:t>Fingernails should not be visible when looking from the palm of the hand</w:t>
      </w:r>
    </w:p>
    <w:p w:rsidR="001A55FC" w:rsidRPr="001A55FC" w:rsidRDefault="001A55FC" w:rsidP="006D0ABD">
      <w:pPr>
        <w:numPr>
          <w:ilvl w:val="0"/>
          <w:numId w:val="43"/>
        </w:numPr>
        <w:spacing w:after="60" w:line="240" w:lineRule="auto"/>
        <w:ind w:left="1080"/>
        <w:rPr>
          <w:rFonts w:cs="Arial"/>
          <w:sz w:val="24"/>
          <w:szCs w:val="24"/>
        </w:rPr>
      </w:pPr>
      <w:r w:rsidRPr="001A55FC">
        <w:rPr>
          <w:rFonts w:cs="Arial"/>
          <w:sz w:val="24"/>
          <w:szCs w:val="24"/>
        </w:rPr>
        <w:t xml:space="preserve">For </w:t>
      </w:r>
      <w:r w:rsidR="00A44021">
        <w:rPr>
          <w:rFonts w:cs="Arial"/>
          <w:sz w:val="24"/>
          <w:szCs w:val="24"/>
        </w:rPr>
        <w:t>client</w:t>
      </w:r>
      <w:r w:rsidRPr="001A55FC">
        <w:rPr>
          <w:rFonts w:cs="Arial"/>
          <w:sz w:val="24"/>
          <w:szCs w:val="24"/>
        </w:rPr>
        <w:t xml:space="preserve"> safety, CDC guidelines indicate that health care providers should refrain from wearing artificial nails or enhancements (gel, acrylic, silk wrap, tips).</w:t>
      </w:r>
    </w:p>
    <w:p w:rsidR="001A55FC" w:rsidRPr="001A55FC" w:rsidRDefault="00A556C6" w:rsidP="006D0ABD">
      <w:pPr>
        <w:numPr>
          <w:ilvl w:val="0"/>
          <w:numId w:val="43"/>
        </w:numPr>
        <w:spacing w:after="120" w:line="240" w:lineRule="auto"/>
        <w:ind w:left="1080"/>
        <w:contextualSpacing/>
        <w:rPr>
          <w:rFonts w:cs="Arial"/>
          <w:sz w:val="24"/>
          <w:szCs w:val="24"/>
        </w:rPr>
      </w:pPr>
      <w:r>
        <w:rPr>
          <w:rFonts w:cs="Arial"/>
          <w:sz w:val="24"/>
          <w:szCs w:val="24"/>
        </w:rPr>
        <w:t xml:space="preserve">Nail polish is NOT </w:t>
      </w:r>
      <w:r w:rsidR="001A55FC" w:rsidRPr="001A55FC">
        <w:rPr>
          <w:rFonts w:cs="Arial"/>
          <w:sz w:val="24"/>
          <w:szCs w:val="24"/>
        </w:rPr>
        <w:t>permitted</w:t>
      </w:r>
    </w:p>
    <w:p w:rsidR="001A55FC" w:rsidRPr="001A55FC" w:rsidRDefault="001A55FC" w:rsidP="00EB57C5">
      <w:pPr>
        <w:spacing w:after="120" w:line="240" w:lineRule="auto"/>
        <w:ind w:left="1080"/>
        <w:contextualSpacing/>
        <w:rPr>
          <w:rFonts w:cs="Arial"/>
          <w:sz w:val="24"/>
          <w:szCs w:val="24"/>
        </w:rPr>
      </w:pPr>
    </w:p>
    <w:p w:rsidR="001A55FC" w:rsidRPr="001A55FC" w:rsidRDefault="001A55FC" w:rsidP="006D0ABD">
      <w:pPr>
        <w:numPr>
          <w:ilvl w:val="0"/>
          <w:numId w:val="39"/>
        </w:numPr>
        <w:spacing w:after="120" w:line="240" w:lineRule="auto"/>
        <w:ind w:left="360"/>
        <w:rPr>
          <w:rFonts w:cs="Arial"/>
          <w:sz w:val="24"/>
          <w:szCs w:val="24"/>
        </w:rPr>
      </w:pPr>
      <w:r w:rsidRPr="001A55FC">
        <w:rPr>
          <w:rFonts w:cs="Arial"/>
          <w:sz w:val="24"/>
          <w:szCs w:val="24"/>
        </w:rPr>
        <w:t>Deodorant/antiperspirant must be worn daily, preferably unscented.</w:t>
      </w:r>
    </w:p>
    <w:p w:rsidR="001A55FC" w:rsidRPr="001A55FC" w:rsidRDefault="00A556C6" w:rsidP="006D0ABD">
      <w:pPr>
        <w:numPr>
          <w:ilvl w:val="0"/>
          <w:numId w:val="39"/>
        </w:numPr>
        <w:spacing w:after="120" w:line="240" w:lineRule="auto"/>
        <w:ind w:left="360"/>
        <w:rPr>
          <w:rFonts w:cs="Arial"/>
          <w:sz w:val="24"/>
          <w:szCs w:val="24"/>
        </w:rPr>
      </w:pPr>
      <w:r>
        <w:rPr>
          <w:rFonts w:cs="Arial"/>
          <w:sz w:val="24"/>
          <w:szCs w:val="24"/>
        </w:rPr>
        <w:t>C</w:t>
      </w:r>
      <w:r w:rsidR="001A55FC" w:rsidRPr="001A55FC">
        <w:rPr>
          <w:rFonts w:cs="Arial"/>
          <w:sz w:val="24"/>
          <w:szCs w:val="24"/>
        </w:rPr>
        <w:t xml:space="preserve">hewing gum or candy </w:t>
      </w:r>
      <w:r>
        <w:rPr>
          <w:rFonts w:cs="Arial"/>
          <w:sz w:val="24"/>
          <w:szCs w:val="24"/>
        </w:rPr>
        <w:t xml:space="preserve">is prohibited </w:t>
      </w:r>
      <w:r w:rsidR="001A55FC" w:rsidRPr="001A55FC">
        <w:rPr>
          <w:rFonts w:cs="Arial"/>
          <w:sz w:val="24"/>
          <w:szCs w:val="24"/>
        </w:rPr>
        <w:t>while in the clinical area. No eating or drinking in restricted areas. Breath spray, drops, or dissolvable breath strips are acceptable.</w:t>
      </w:r>
    </w:p>
    <w:p w:rsidR="001A55FC" w:rsidRPr="001A55FC" w:rsidRDefault="00A556C6" w:rsidP="006D0ABD">
      <w:pPr>
        <w:numPr>
          <w:ilvl w:val="0"/>
          <w:numId w:val="39"/>
        </w:numPr>
        <w:spacing w:after="120" w:line="240" w:lineRule="auto"/>
        <w:ind w:left="360"/>
        <w:rPr>
          <w:rFonts w:cs="Arial"/>
          <w:color w:val="000000" w:themeColor="text1"/>
          <w:sz w:val="24"/>
          <w:szCs w:val="24"/>
        </w:rPr>
      </w:pPr>
      <w:r>
        <w:rPr>
          <w:rFonts w:cs="Arial"/>
          <w:sz w:val="24"/>
          <w:szCs w:val="24"/>
        </w:rPr>
        <w:t>Use</w:t>
      </w:r>
      <w:r w:rsidR="001A55FC" w:rsidRPr="001A55FC">
        <w:rPr>
          <w:rFonts w:cs="Arial"/>
          <w:sz w:val="24"/>
          <w:szCs w:val="24"/>
        </w:rPr>
        <w:t xml:space="preserve"> of tobacco products </w:t>
      </w:r>
      <w:r>
        <w:rPr>
          <w:rFonts w:cs="Arial"/>
          <w:sz w:val="24"/>
          <w:szCs w:val="24"/>
        </w:rPr>
        <w:t xml:space="preserve">is prohibited </w:t>
      </w:r>
      <w:r w:rsidR="001A55FC" w:rsidRPr="001A55FC">
        <w:rPr>
          <w:rFonts w:cs="Arial"/>
          <w:sz w:val="24"/>
          <w:szCs w:val="24"/>
        </w:rPr>
        <w:t xml:space="preserve">during clinical hours. It is advisable for students to refrain from smoking in their vehicle going to clinic or to and from lunch. Students who smell of smoke will be sent home and missed time will count as an absence for the course. </w:t>
      </w:r>
      <w:r w:rsidR="001A55FC" w:rsidRPr="001A55FC">
        <w:rPr>
          <w:rFonts w:cs="Arial"/>
          <w:color w:val="000000" w:themeColor="text1"/>
          <w:sz w:val="24"/>
          <w:szCs w:val="24"/>
        </w:rPr>
        <w:t xml:space="preserve">The aroma may be offensive and may induce respiratory illnesses in </w:t>
      </w:r>
      <w:r w:rsidR="00A44021">
        <w:rPr>
          <w:rFonts w:cs="Arial"/>
          <w:color w:val="000000" w:themeColor="text1"/>
          <w:sz w:val="24"/>
          <w:szCs w:val="24"/>
        </w:rPr>
        <w:t>clients</w:t>
      </w:r>
      <w:r w:rsidR="001A55FC" w:rsidRPr="001A55FC">
        <w:rPr>
          <w:rFonts w:cs="Arial"/>
          <w:color w:val="000000" w:themeColor="text1"/>
          <w:sz w:val="24"/>
          <w:szCs w:val="24"/>
        </w:rPr>
        <w:t xml:space="preserve"> or healthcare workers.</w:t>
      </w:r>
    </w:p>
    <w:p w:rsidR="00E453A2" w:rsidRDefault="001A55FC" w:rsidP="006D0ABD">
      <w:pPr>
        <w:numPr>
          <w:ilvl w:val="0"/>
          <w:numId w:val="39"/>
        </w:numPr>
        <w:spacing w:after="120" w:line="240" w:lineRule="auto"/>
        <w:ind w:left="360"/>
        <w:contextualSpacing/>
        <w:rPr>
          <w:rFonts w:cs="Arial"/>
          <w:sz w:val="24"/>
          <w:szCs w:val="24"/>
        </w:rPr>
      </w:pPr>
      <w:r w:rsidRPr="001A55FC">
        <w:rPr>
          <w:rFonts w:cs="Arial"/>
          <w:sz w:val="24"/>
          <w:szCs w:val="24"/>
        </w:rPr>
        <w:t xml:space="preserve">Use of cell phones or cellular devices is not permitted in a clinical facility. </w:t>
      </w:r>
      <w:r w:rsidR="00E453A2">
        <w:rPr>
          <w:rFonts w:cs="Arial"/>
          <w:sz w:val="24"/>
          <w:szCs w:val="24"/>
        </w:rPr>
        <w:t>Permission from faculty must be granted prior to any exceptions.</w:t>
      </w:r>
    </w:p>
    <w:p w:rsidR="00E453A2" w:rsidRPr="00E453A2" w:rsidRDefault="00E453A2" w:rsidP="00EB57C5">
      <w:pPr>
        <w:spacing w:after="120" w:line="240" w:lineRule="auto"/>
        <w:contextualSpacing/>
        <w:rPr>
          <w:rFonts w:cs="Arial"/>
          <w:sz w:val="24"/>
          <w:szCs w:val="24"/>
        </w:rPr>
      </w:pPr>
    </w:p>
    <w:p w:rsidR="001A55FC" w:rsidRDefault="001A55FC" w:rsidP="000A27E1">
      <w:pPr>
        <w:spacing w:before="240" w:line="240" w:lineRule="auto"/>
        <w:rPr>
          <w:rFonts w:eastAsia="Cambria" w:cs="Arial"/>
          <w:sz w:val="24"/>
          <w:szCs w:val="24"/>
        </w:rPr>
      </w:pPr>
      <w:r w:rsidRPr="001A55FC">
        <w:rPr>
          <w:rFonts w:eastAsia="Cambria" w:cs="Arial"/>
          <w:sz w:val="24"/>
          <w:szCs w:val="24"/>
        </w:rPr>
        <w:t xml:space="preserve">All students are required to follow the </w:t>
      </w:r>
      <w:r w:rsidRPr="001A55FC">
        <w:rPr>
          <w:rFonts w:eastAsia="Cambria" w:cs="Arial"/>
          <w:i/>
          <w:sz w:val="24"/>
          <w:szCs w:val="24"/>
        </w:rPr>
        <w:t xml:space="preserve">Dress/Appearance Code. </w:t>
      </w:r>
      <w:r w:rsidRPr="001A55FC">
        <w:rPr>
          <w:rFonts w:eastAsia="Cambria" w:cs="Arial"/>
          <w:sz w:val="24"/>
          <w:szCs w:val="24"/>
        </w:rPr>
        <w:t xml:space="preserve">Any student with inappropriate dress can be dismissed from the clinical education site for the day. Any time missed due to </w:t>
      </w:r>
      <w:r w:rsidRPr="001A55FC">
        <w:rPr>
          <w:rFonts w:eastAsia="Cambria" w:cs="Arial"/>
          <w:i/>
          <w:sz w:val="24"/>
          <w:szCs w:val="24"/>
        </w:rPr>
        <w:t xml:space="preserve">a </w:t>
      </w:r>
      <w:r w:rsidRPr="001A55FC">
        <w:rPr>
          <w:rFonts w:eastAsia="Cambria" w:cs="Arial"/>
          <w:sz w:val="24"/>
          <w:szCs w:val="24"/>
        </w:rPr>
        <w:t>violation count</w:t>
      </w:r>
      <w:r w:rsidR="002765A4">
        <w:rPr>
          <w:rFonts w:eastAsia="Cambria" w:cs="Arial"/>
          <w:sz w:val="24"/>
          <w:szCs w:val="24"/>
        </w:rPr>
        <w:t>s</w:t>
      </w:r>
      <w:r w:rsidRPr="001A55FC">
        <w:rPr>
          <w:rFonts w:eastAsia="Cambria" w:cs="Arial"/>
          <w:sz w:val="24"/>
          <w:szCs w:val="24"/>
        </w:rPr>
        <w:t xml:space="preserve"> as an absence and </w:t>
      </w:r>
      <w:r w:rsidR="002765A4">
        <w:rPr>
          <w:rFonts w:eastAsia="Cambria" w:cs="Arial"/>
          <w:sz w:val="24"/>
          <w:szCs w:val="24"/>
        </w:rPr>
        <w:t>is</w:t>
      </w:r>
      <w:r w:rsidRPr="001A55FC">
        <w:rPr>
          <w:rFonts w:eastAsia="Cambria" w:cs="Arial"/>
          <w:sz w:val="24"/>
          <w:szCs w:val="24"/>
        </w:rPr>
        <w:t xml:space="preserve"> made up at the faculty’s discretion.</w:t>
      </w:r>
    </w:p>
    <w:p w:rsidR="006906A7" w:rsidRDefault="005D3ECB" w:rsidP="0071181C">
      <w:pPr>
        <w:pStyle w:val="Heading1"/>
        <w:rPr>
          <w:rFonts w:eastAsia="Cambria" w:cs="Arial"/>
          <w:sz w:val="24"/>
          <w:szCs w:val="24"/>
        </w:rPr>
      </w:pPr>
      <w:r>
        <w:rPr>
          <w:rFonts w:eastAsia="Cambria" w:cs="Arial"/>
          <w:sz w:val="24"/>
          <w:szCs w:val="24"/>
        </w:rPr>
        <w:br w:type="page"/>
      </w:r>
    </w:p>
    <w:p w:rsidR="001A55FC" w:rsidRDefault="001A55FC" w:rsidP="0071181C">
      <w:pPr>
        <w:pStyle w:val="Heading1"/>
      </w:pPr>
      <w:bookmarkStart w:id="64" w:name="_Toc29292658"/>
      <w:r>
        <w:t>Confidentiality/HIPAA</w:t>
      </w:r>
      <w:bookmarkEnd w:id="64"/>
    </w:p>
    <w:p w:rsidR="001A55FC" w:rsidRPr="006858C2" w:rsidRDefault="001A55FC" w:rsidP="000A27E1">
      <w:pPr>
        <w:spacing w:before="240" w:after="200" w:line="240" w:lineRule="auto"/>
        <w:rPr>
          <w:rFonts w:eastAsia="Cambria" w:cstheme="minorHAnsi"/>
          <w:sz w:val="24"/>
          <w:szCs w:val="24"/>
        </w:rPr>
      </w:pPr>
      <w:r w:rsidRPr="006858C2">
        <w:rPr>
          <w:rFonts w:eastAsia="Cambria" w:cstheme="minorHAnsi"/>
          <w:sz w:val="24"/>
          <w:szCs w:val="24"/>
        </w:rPr>
        <w:t xml:space="preserve">In 1996, Congress enacted the Health Insurance Portability and Accountability Act (“HIPAA”) to provide greater access to health insurance and to improve the efficiency of health care administration.  HIPAA included Administrative Simplification provisions that required the U.S. Department of Health and Human Services (“HHS”) to set national standards and regulations for transmitting certain health information and for protecting </w:t>
      </w:r>
      <w:r w:rsidR="00A44021">
        <w:rPr>
          <w:rFonts w:eastAsia="Cambria" w:cstheme="minorHAnsi"/>
          <w:sz w:val="24"/>
          <w:szCs w:val="24"/>
        </w:rPr>
        <w:t>client</w:t>
      </w:r>
      <w:r w:rsidRPr="006858C2">
        <w:rPr>
          <w:rFonts w:eastAsia="Cambria" w:cstheme="minorHAnsi"/>
          <w:sz w:val="24"/>
          <w:szCs w:val="24"/>
        </w:rPr>
        <w:t xml:space="preserve"> privacy.</w:t>
      </w:r>
    </w:p>
    <w:p w:rsidR="001A55FC" w:rsidRPr="006858C2" w:rsidRDefault="001A55FC" w:rsidP="000A27E1">
      <w:pPr>
        <w:spacing w:after="200" w:line="240" w:lineRule="auto"/>
        <w:rPr>
          <w:rFonts w:eastAsia="Cambria" w:cstheme="minorHAnsi"/>
          <w:sz w:val="24"/>
          <w:szCs w:val="24"/>
        </w:rPr>
      </w:pPr>
      <w:r w:rsidRPr="006858C2">
        <w:rPr>
          <w:rFonts w:eastAsia="Cambria" w:cstheme="minorHAnsi"/>
          <w:sz w:val="24"/>
          <w:szCs w:val="24"/>
        </w:rPr>
        <w:t>HHS promulgated regulations under the Administrative Simplification provisions including the Privacy Rule, the Security Rule, the Enforcement Rule, as well as transaction and code set standards that apply to electronic exchanges involving the transfer of information.  These regulations:</w:t>
      </w:r>
    </w:p>
    <w:p w:rsidR="001A55FC" w:rsidRPr="006858C2" w:rsidRDefault="001A55FC" w:rsidP="006D0ABD">
      <w:pPr>
        <w:numPr>
          <w:ilvl w:val="0"/>
          <w:numId w:val="48"/>
        </w:numPr>
        <w:spacing w:after="60" w:line="240" w:lineRule="auto"/>
        <w:rPr>
          <w:rFonts w:cstheme="minorHAnsi"/>
          <w:sz w:val="24"/>
          <w:szCs w:val="24"/>
        </w:rPr>
      </w:pPr>
      <w:r w:rsidRPr="006858C2">
        <w:rPr>
          <w:rFonts w:cstheme="minorHAnsi"/>
          <w:sz w:val="24"/>
          <w:szCs w:val="24"/>
        </w:rPr>
        <w:t>protect the privacy of Protected Health Information (“PHI”);</w:t>
      </w:r>
    </w:p>
    <w:p w:rsidR="001A55FC" w:rsidRPr="006858C2" w:rsidRDefault="001A55FC" w:rsidP="006D0ABD">
      <w:pPr>
        <w:numPr>
          <w:ilvl w:val="0"/>
          <w:numId w:val="48"/>
        </w:numPr>
        <w:spacing w:after="60" w:line="240" w:lineRule="auto"/>
        <w:rPr>
          <w:rFonts w:cstheme="minorHAnsi"/>
          <w:sz w:val="24"/>
          <w:szCs w:val="24"/>
        </w:rPr>
      </w:pPr>
      <w:r w:rsidRPr="006858C2">
        <w:rPr>
          <w:rFonts w:cstheme="minorHAnsi"/>
          <w:sz w:val="24"/>
          <w:szCs w:val="24"/>
        </w:rPr>
        <w:t>protect the security of Protected Health Information; and</w:t>
      </w:r>
    </w:p>
    <w:p w:rsidR="006858C2" w:rsidRPr="000A27E1" w:rsidRDefault="001A55FC" w:rsidP="006D0ABD">
      <w:pPr>
        <w:numPr>
          <w:ilvl w:val="0"/>
          <w:numId w:val="48"/>
        </w:numPr>
        <w:spacing w:after="200" w:line="240" w:lineRule="auto"/>
        <w:rPr>
          <w:rFonts w:eastAsia="Cambria" w:cstheme="minorHAnsi"/>
          <w:sz w:val="24"/>
          <w:szCs w:val="24"/>
        </w:rPr>
      </w:pPr>
      <w:proofErr w:type="gramStart"/>
      <w:r w:rsidRPr="000A27E1">
        <w:rPr>
          <w:rFonts w:cstheme="minorHAnsi"/>
          <w:sz w:val="24"/>
          <w:szCs w:val="24"/>
        </w:rPr>
        <w:t>standardize</w:t>
      </w:r>
      <w:proofErr w:type="gramEnd"/>
      <w:r w:rsidRPr="000A27E1">
        <w:rPr>
          <w:rFonts w:cstheme="minorHAnsi"/>
          <w:sz w:val="24"/>
          <w:szCs w:val="24"/>
        </w:rPr>
        <w:t xml:space="preserve"> transactions for electronic data interchange of health care data.</w:t>
      </w:r>
    </w:p>
    <w:p w:rsidR="001A55FC" w:rsidRPr="006858C2" w:rsidRDefault="001A55FC" w:rsidP="000A27E1">
      <w:pPr>
        <w:spacing w:after="200" w:line="240" w:lineRule="auto"/>
        <w:rPr>
          <w:rFonts w:eastAsia="Cambria" w:cstheme="minorHAnsi"/>
          <w:sz w:val="24"/>
          <w:szCs w:val="24"/>
        </w:rPr>
      </w:pPr>
      <w:r w:rsidRPr="006858C2">
        <w:rPr>
          <w:rFonts w:eastAsia="Cambria" w:cstheme="minorHAnsi"/>
          <w:sz w:val="24"/>
          <w:szCs w:val="24"/>
        </w:rPr>
        <w:t>HIPAA applies to Covered Entities: health care providers, health insurance plans, and health care clearinghouses. Covered Entities must comply with HIPAA’s requirements to protect the privacy and security of health information and provide individuals with certain rights with respect to their PHI.</w:t>
      </w:r>
    </w:p>
    <w:p w:rsidR="001A55FC" w:rsidRPr="006858C2" w:rsidRDefault="001A55FC" w:rsidP="000A27E1">
      <w:pPr>
        <w:spacing w:after="0" w:line="240" w:lineRule="auto"/>
        <w:rPr>
          <w:rFonts w:cstheme="minorHAnsi"/>
          <w:sz w:val="24"/>
          <w:szCs w:val="24"/>
        </w:rPr>
      </w:pPr>
      <w:r w:rsidRPr="006858C2">
        <w:rPr>
          <w:rFonts w:cstheme="minorHAnsi"/>
          <w:sz w:val="24"/>
          <w:szCs w:val="24"/>
        </w:rPr>
        <w:t>In January of 2013, the U.S. Department of Health and Human Services issued a Final Omnibus Rule (“Final Rule”) modifying HIPAA and implementing provisions of the Health Information Technology for Economic and Clinical Health Act of 2009 (“HITECH”).  The Final Rule further strengthens the privacy and security protections for health information established under HIPAA. </w:t>
      </w:r>
    </w:p>
    <w:p w:rsidR="001A55FC" w:rsidRPr="006858C2" w:rsidRDefault="001A55FC" w:rsidP="000A27E1">
      <w:pPr>
        <w:spacing w:after="0" w:line="240" w:lineRule="auto"/>
        <w:rPr>
          <w:rFonts w:cstheme="minorHAnsi"/>
          <w:sz w:val="24"/>
          <w:szCs w:val="24"/>
        </w:rPr>
      </w:pPr>
    </w:p>
    <w:p w:rsidR="001A55FC" w:rsidRDefault="001A55FC" w:rsidP="000A27E1">
      <w:pPr>
        <w:spacing w:after="0" w:line="240" w:lineRule="auto"/>
        <w:rPr>
          <w:rFonts w:cstheme="minorHAnsi"/>
          <w:sz w:val="24"/>
          <w:szCs w:val="24"/>
        </w:rPr>
      </w:pPr>
      <w:r w:rsidRPr="006858C2">
        <w:rPr>
          <w:rFonts w:cstheme="minorHAnsi"/>
          <w:sz w:val="24"/>
          <w:szCs w:val="24"/>
        </w:rPr>
        <w:t>The HHS’ Office of Civil Rights (“OCR”) is responsible for enforcing HIPAA’s Privacy and Security Rules.  Additionally, HITECH granted State Attorneys General the authority to bring civil actions and obtain damages on behalf of state residents for violations of the HIPAA Privacy and Security Rules. </w:t>
      </w:r>
    </w:p>
    <w:p w:rsidR="006858C2" w:rsidRPr="006858C2" w:rsidRDefault="006858C2" w:rsidP="000A27E1">
      <w:pPr>
        <w:spacing w:after="0" w:line="240" w:lineRule="auto"/>
        <w:rPr>
          <w:rFonts w:cstheme="minorHAnsi"/>
          <w:sz w:val="24"/>
          <w:szCs w:val="24"/>
        </w:rPr>
      </w:pPr>
    </w:p>
    <w:p w:rsidR="001A55FC" w:rsidRPr="006858C2" w:rsidRDefault="001A55FC" w:rsidP="000A27E1">
      <w:pPr>
        <w:spacing w:after="0" w:line="240" w:lineRule="auto"/>
        <w:rPr>
          <w:rFonts w:cstheme="minorHAnsi"/>
          <w:sz w:val="24"/>
          <w:szCs w:val="24"/>
        </w:rPr>
      </w:pPr>
      <w:r w:rsidRPr="006858C2">
        <w:rPr>
          <w:rFonts w:cstheme="minorHAnsi"/>
          <w:sz w:val="24"/>
          <w:szCs w:val="24"/>
        </w:rPr>
        <w:t>HIPAA establishes both civil monetary penalties and federal criminal penalties for the impermissible use or disclosure of unsecured PHI in violation of HIPAA’s Privacy and Security Rules.</w:t>
      </w:r>
    </w:p>
    <w:p w:rsidR="001A55FC" w:rsidRPr="006858C2" w:rsidRDefault="001A55FC" w:rsidP="000A27E1">
      <w:pPr>
        <w:spacing w:after="0" w:line="240" w:lineRule="auto"/>
        <w:rPr>
          <w:rFonts w:cstheme="minorHAnsi"/>
          <w:sz w:val="24"/>
          <w:szCs w:val="24"/>
        </w:rPr>
      </w:pPr>
    </w:p>
    <w:p w:rsidR="001A55FC" w:rsidRPr="006858C2" w:rsidRDefault="001A55FC" w:rsidP="000A27E1">
      <w:pPr>
        <w:spacing w:after="200" w:line="240" w:lineRule="auto"/>
        <w:rPr>
          <w:rFonts w:eastAsia="Cambria" w:cstheme="minorHAnsi"/>
          <w:sz w:val="24"/>
          <w:szCs w:val="24"/>
        </w:rPr>
      </w:pPr>
      <w:r w:rsidRPr="006858C2">
        <w:rPr>
          <w:rFonts w:eastAsia="Cambria" w:cstheme="minorHAnsi"/>
          <w:sz w:val="24"/>
          <w:szCs w:val="24"/>
        </w:rPr>
        <w:t xml:space="preserve">Chatting about </w:t>
      </w:r>
      <w:r w:rsidR="00A44021">
        <w:rPr>
          <w:rFonts w:eastAsia="Cambria" w:cstheme="minorHAnsi"/>
          <w:sz w:val="24"/>
          <w:szCs w:val="24"/>
        </w:rPr>
        <w:t>clients</w:t>
      </w:r>
      <w:r w:rsidRPr="006858C2">
        <w:rPr>
          <w:rFonts w:eastAsia="Cambria" w:cstheme="minorHAnsi"/>
          <w:sz w:val="24"/>
          <w:szCs w:val="24"/>
        </w:rPr>
        <w:t xml:space="preserve"> with friends or family, or even co-workers who are not privy to that </w:t>
      </w:r>
      <w:r w:rsidR="00A44021">
        <w:rPr>
          <w:rFonts w:eastAsia="Cambria" w:cstheme="minorHAnsi"/>
          <w:sz w:val="24"/>
          <w:szCs w:val="24"/>
        </w:rPr>
        <w:t>client’s</w:t>
      </w:r>
      <w:r w:rsidRPr="006858C2">
        <w:rPr>
          <w:rFonts w:eastAsia="Cambria" w:cstheme="minorHAnsi"/>
          <w:sz w:val="24"/>
          <w:szCs w:val="24"/>
        </w:rPr>
        <w:t xml:space="preserve"> medical information, can violate HIPAA policies. Telling someone, even in confidence, about a </w:t>
      </w:r>
      <w:r w:rsidR="00A44021">
        <w:rPr>
          <w:rFonts w:eastAsia="Cambria" w:cstheme="minorHAnsi"/>
          <w:sz w:val="24"/>
          <w:szCs w:val="24"/>
        </w:rPr>
        <w:t>client’s</w:t>
      </w:r>
      <w:r w:rsidRPr="006858C2">
        <w:rPr>
          <w:rFonts w:eastAsia="Cambria" w:cstheme="minorHAnsi"/>
          <w:sz w:val="24"/>
          <w:szCs w:val="24"/>
        </w:rPr>
        <w:t xml:space="preserve"> condition is a violation of HIPAA privacy and removes any privacy rights the </w:t>
      </w:r>
      <w:r w:rsidR="00A44021">
        <w:rPr>
          <w:rFonts w:eastAsia="Cambria" w:cstheme="minorHAnsi"/>
          <w:sz w:val="24"/>
          <w:szCs w:val="24"/>
        </w:rPr>
        <w:t>client</w:t>
      </w:r>
      <w:r w:rsidRPr="006858C2">
        <w:rPr>
          <w:rFonts w:eastAsia="Cambria" w:cstheme="minorHAnsi"/>
          <w:sz w:val="24"/>
          <w:szCs w:val="24"/>
        </w:rPr>
        <w:t xml:space="preserve"> had. Unless the </w:t>
      </w:r>
      <w:r w:rsidR="00A44021">
        <w:rPr>
          <w:rFonts w:eastAsia="Cambria" w:cstheme="minorHAnsi"/>
          <w:sz w:val="24"/>
          <w:szCs w:val="24"/>
        </w:rPr>
        <w:t>client</w:t>
      </w:r>
      <w:r w:rsidRPr="006858C2">
        <w:rPr>
          <w:rFonts w:eastAsia="Cambria" w:cstheme="minorHAnsi"/>
          <w:sz w:val="24"/>
          <w:szCs w:val="24"/>
        </w:rPr>
        <w:t xml:space="preserve"> has signed a release of information, the general rule is nobody but the </w:t>
      </w:r>
      <w:r w:rsidR="00A44021">
        <w:rPr>
          <w:rFonts w:eastAsia="Cambria" w:cstheme="minorHAnsi"/>
          <w:sz w:val="24"/>
          <w:szCs w:val="24"/>
        </w:rPr>
        <w:t>client</w:t>
      </w:r>
      <w:r w:rsidRPr="006858C2">
        <w:rPr>
          <w:rFonts w:eastAsia="Cambria" w:cstheme="minorHAnsi"/>
          <w:sz w:val="24"/>
          <w:szCs w:val="24"/>
        </w:rPr>
        <w:t xml:space="preserve"> and direct caregivers can access those records. </w:t>
      </w:r>
    </w:p>
    <w:p w:rsidR="001A55FC" w:rsidRPr="001A55FC" w:rsidRDefault="001A55FC" w:rsidP="000A27E1">
      <w:pPr>
        <w:pStyle w:val="Heading3"/>
        <w:spacing w:after="120" w:line="240" w:lineRule="auto"/>
        <w:rPr>
          <w:rFonts w:eastAsia="Times New Roman"/>
        </w:rPr>
      </w:pPr>
      <w:bookmarkStart w:id="65" w:name="_Toc29292659"/>
      <w:r w:rsidRPr="001A55FC">
        <w:rPr>
          <w:rFonts w:eastAsia="Times New Roman"/>
        </w:rPr>
        <w:t>Improper Disposal</w:t>
      </w:r>
      <w:bookmarkEnd w:id="65"/>
    </w:p>
    <w:p w:rsidR="001A55FC" w:rsidRPr="006858C2" w:rsidRDefault="00183A72" w:rsidP="000A27E1">
      <w:pPr>
        <w:spacing w:after="0" w:line="240" w:lineRule="auto"/>
        <w:rPr>
          <w:rFonts w:eastAsia="Times New Roman" w:cstheme="minorHAnsi"/>
          <w:sz w:val="24"/>
          <w:szCs w:val="24"/>
        </w:rPr>
      </w:pPr>
      <w:hyperlink r:id="rId53" w:history="1">
        <w:r w:rsidR="001A55FC" w:rsidRPr="006858C2">
          <w:rPr>
            <w:rFonts w:eastAsia="Times New Roman" w:cstheme="minorHAnsi"/>
            <w:sz w:val="24"/>
            <w:szCs w:val="24"/>
          </w:rPr>
          <w:t>Poorly disposing of protected health information</w:t>
        </w:r>
      </w:hyperlink>
      <w:r w:rsidR="001A55FC" w:rsidRPr="006858C2">
        <w:rPr>
          <w:rFonts w:eastAsia="Times New Roman" w:cstheme="minorHAnsi"/>
          <w:sz w:val="24"/>
          <w:szCs w:val="24"/>
        </w:rPr>
        <w:t xml:space="preserve">. Many photocopiers will have a hard drive that saves a certain amount of recent files. If somebody should access that memory who isn’t supposed to have that information it’s a HIPAA violation. Same goes for improperly shredded documents. The basic rule to keep in mind when discarding anything that has protected health information is to thoroughly destroy or wipe the device hard drive or </w:t>
      </w:r>
      <w:hyperlink r:id="rId54" w:history="1">
        <w:r w:rsidR="001A55FC" w:rsidRPr="006858C2">
          <w:rPr>
            <w:rFonts w:eastAsia="Times New Roman" w:cstheme="minorHAnsi"/>
            <w:sz w:val="24"/>
            <w:szCs w:val="24"/>
          </w:rPr>
          <w:t>cross-shred the documents</w:t>
        </w:r>
      </w:hyperlink>
      <w:r w:rsidR="001A55FC" w:rsidRPr="006858C2">
        <w:rPr>
          <w:rFonts w:eastAsia="Times New Roman" w:cstheme="minorHAnsi"/>
          <w:sz w:val="24"/>
          <w:szCs w:val="24"/>
        </w:rPr>
        <w:t xml:space="preserve">. </w:t>
      </w:r>
    </w:p>
    <w:p w:rsidR="001A55FC" w:rsidRPr="001A55FC" w:rsidRDefault="001A55FC" w:rsidP="001A55FC">
      <w:pPr>
        <w:spacing w:after="0" w:line="240" w:lineRule="auto"/>
        <w:rPr>
          <w:rFonts w:ascii="Arial" w:eastAsia="Times New Roman" w:hAnsi="Arial" w:cs="Arial"/>
        </w:rPr>
      </w:pPr>
    </w:p>
    <w:p w:rsidR="001A55FC" w:rsidRPr="001A55FC" w:rsidRDefault="001A55FC" w:rsidP="000A27E1">
      <w:pPr>
        <w:pStyle w:val="Heading3"/>
        <w:spacing w:after="120"/>
        <w:rPr>
          <w:rFonts w:eastAsia="Times New Roman"/>
        </w:rPr>
      </w:pPr>
      <w:bookmarkStart w:id="66" w:name="_Toc29292660"/>
      <w:r w:rsidRPr="001A55FC">
        <w:rPr>
          <w:rFonts w:eastAsia="Times New Roman"/>
        </w:rPr>
        <w:t>Lack of Training</w:t>
      </w:r>
      <w:bookmarkEnd w:id="66"/>
    </w:p>
    <w:p w:rsidR="001A55FC" w:rsidRPr="006858C2" w:rsidRDefault="001A55FC" w:rsidP="001A55FC">
      <w:pPr>
        <w:spacing w:after="0" w:line="240" w:lineRule="auto"/>
        <w:rPr>
          <w:rFonts w:eastAsia="Times New Roman" w:cstheme="minorHAnsi"/>
          <w:color w:val="222222"/>
          <w:sz w:val="24"/>
          <w:szCs w:val="24"/>
        </w:rPr>
      </w:pPr>
      <w:r w:rsidRPr="006858C2">
        <w:rPr>
          <w:rFonts w:eastAsia="Times New Roman" w:cstheme="minorHAnsi"/>
          <w:color w:val="222222"/>
          <w:sz w:val="24"/>
          <w:szCs w:val="24"/>
        </w:rPr>
        <w:t>Any person who comes in contact with protected health information is required to abide by HIPAA policies, or face major fines or in severe cases even jail time. Be sure you are aware of HIPAA policies and updates.</w:t>
      </w:r>
    </w:p>
    <w:p w:rsidR="001A55FC" w:rsidRPr="001A55FC" w:rsidRDefault="001A55FC" w:rsidP="001A55FC">
      <w:pPr>
        <w:spacing w:after="0" w:line="240" w:lineRule="auto"/>
        <w:rPr>
          <w:rFonts w:ascii="Arial" w:eastAsia="Times New Roman" w:hAnsi="Arial" w:cs="Arial"/>
          <w:color w:val="222222"/>
        </w:rPr>
      </w:pPr>
    </w:p>
    <w:p w:rsidR="001A55FC" w:rsidRPr="001A55FC" w:rsidRDefault="001A55FC" w:rsidP="000A27E1">
      <w:pPr>
        <w:pStyle w:val="Heading3"/>
        <w:spacing w:after="120"/>
        <w:rPr>
          <w:rFonts w:eastAsia="Times New Roman"/>
        </w:rPr>
      </w:pPr>
      <w:bookmarkStart w:id="67" w:name="_Toc29292661"/>
      <w:r w:rsidRPr="001A55FC">
        <w:rPr>
          <w:rFonts w:eastAsia="Times New Roman"/>
        </w:rPr>
        <w:t>Lost or Stolen Devices</w:t>
      </w:r>
      <w:bookmarkEnd w:id="67"/>
    </w:p>
    <w:p w:rsidR="001A55FC" w:rsidRPr="006858C2" w:rsidRDefault="001A55FC" w:rsidP="001A55FC">
      <w:pPr>
        <w:spacing w:after="0" w:line="240" w:lineRule="auto"/>
        <w:rPr>
          <w:rFonts w:eastAsia="Times New Roman" w:cstheme="minorHAnsi"/>
          <w:color w:val="222222"/>
          <w:sz w:val="24"/>
          <w:szCs w:val="24"/>
        </w:rPr>
      </w:pPr>
      <w:r w:rsidRPr="006858C2">
        <w:rPr>
          <w:rFonts w:eastAsia="Times New Roman" w:cstheme="minorHAnsi"/>
          <w:color w:val="222222"/>
          <w:sz w:val="24"/>
          <w:szCs w:val="24"/>
        </w:rPr>
        <w:t xml:space="preserve">Every device that has </w:t>
      </w:r>
      <w:r w:rsidR="00A44021">
        <w:rPr>
          <w:rFonts w:eastAsia="Times New Roman" w:cstheme="minorHAnsi"/>
          <w:color w:val="222222"/>
          <w:sz w:val="24"/>
          <w:szCs w:val="24"/>
        </w:rPr>
        <w:t>client</w:t>
      </w:r>
      <w:r w:rsidRPr="006858C2">
        <w:rPr>
          <w:rFonts w:eastAsia="Times New Roman" w:cstheme="minorHAnsi"/>
          <w:color w:val="222222"/>
          <w:sz w:val="24"/>
          <w:szCs w:val="24"/>
        </w:rPr>
        <w:t xml:space="preserve"> data should be encrypted and stored in a secure location. </w:t>
      </w:r>
    </w:p>
    <w:p w:rsidR="001A55FC" w:rsidRPr="001A55FC" w:rsidRDefault="001A55FC" w:rsidP="00AA2AFD">
      <w:pPr>
        <w:pStyle w:val="Heading3"/>
        <w:rPr>
          <w:rFonts w:eastAsia="Times New Roman"/>
        </w:rPr>
      </w:pPr>
    </w:p>
    <w:p w:rsidR="001A55FC" w:rsidRPr="000A27E1" w:rsidRDefault="001A55FC" w:rsidP="000A27E1">
      <w:pPr>
        <w:spacing w:after="120" w:line="240" w:lineRule="auto"/>
        <w:rPr>
          <w:rFonts w:eastAsia="Times New Roman" w:cs="Arial"/>
          <w:color w:val="222222"/>
          <w:sz w:val="24"/>
          <w:szCs w:val="24"/>
        </w:rPr>
      </w:pPr>
      <w:r w:rsidRPr="000A27E1">
        <w:rPr>
          <w:rFonts w:eastAsia="Times New Roman" w:cs="Arial"/>
          <w:b/>
          <w:color w:val="222222"/>
          <w:sz w:val="24"/>
          <w:szCs w:val="24"/>
        </w:rPr>
        <w:t>Third Party Disclosure</w:t>
      </w:r>
    </w:p>
    <w:p w:rsidR="001A55FC" w:rsidRPr="000A27E1" w:rsidRDefault="001A55FC" w:rsidP="001A55FC">
      <w:pPr>
        <w:spacing w:after="0" w:line="240" w:lineRule="auto"/>
        <w:rPr>
          <w:rFonts w:eastAsia="Times New Roman" w:cstheme="minorHAnsi"/>
          <w:color w:val="222222"/>
          <w:sz w:val="24"/>
          <w:szCs w:val="24"/>
        </w:rPr>
      </w:pPr>
      <w:r w:rsidRPr="000A27E1">
        <w:rPr>
          <w:rFonts w:eastAsia="Times New Roman" w:cstheme="minorHAnsi"/>
          <w:color w:val="222222"/>
          <w:sz w:val="24"/>
          <w:szCs w:val="24"/>
        </w:rPr>
        <w:t xml:space="preserve">Any company that comes in touch with </w:t>
      </w:r>
      <w:r w:rsidR="00A44021" w:rsidRPr="000A27E1">
        <w:rPr>
          <w:rFonts w:eastAsia="Times New Roman" w:cstheme="minorHAnsi"/>
          <w:color w:val="222222"/>
          <w:sz w:val="24"/>
          <w:szCs w:val="24"/>
        </w:rPr>
        <w:t>client</w:t>
      </w:r>
      <w:r w:rsidRPr="000A27E1">
        <w:rPr>
          <w:rFonts w:eastAsia="Times New Roman" w:cstheme="minorHAnsi"/>
          <w:color w:val="222222"/>
          <w:sz w:val="24"/>
          <w:szCs w:val="24"/>
        </w:rPr>
        <w:t xml:space="preserve"> information is responsible for abiding by HIPAA policies, and the Common Agency Provision in the HIPAA Omnibus Ruling means that hospitals and medical staff are now the ones responsible for your third party HIPAA compliance. A business partnership where a third party causes mistakes can come back to haunt the health care provider.  Anyone who has access to protected health information should be HIPAA compliant. </w:t>
      </w:r>
    </w:p>
    <w:p w:rsidR="001A55FC" w:rsidRPr="000A27E1" w:rsidRDefault="001A55FC" w:rsidP="001A55FC">
      <w:pPr>
        <w:spacing w:after="0" w:line="240" w:lineRule="auto"/>
        <w:rPr>
          <w:rFonts w:eastAsia="Times New Roman" w:cs="Arial"/>
          <w:color w:val="222222"/>
          <w:sz w:val="24"/>
          <w:szCs w:val="24"/>
        </w:rPr>
      </w:pPr>
    </w:p>
    <w:p w:rsidR="001A55FC" w:rsidRPr="000A27E1" w:rsidRDefault="001A55FC" w:rsidP="000A27E1">
      <w:pPr>
        <w:pStyle w:val="Heading3"/>
        <w:spacing w:after="120"/>
        <w:rPr>
          <w:rFonts w:asciiTheme="minorHAnsi" w:eastAsia="Times New Roman" w:hAnsiTheme="minorHAnsi"/>
        </w:rPr>
      </w:pPr>
      <w:bookmarkStart w:id="68" w:name="_Toc29292662"/>
      <w:r w:rsidRPr="000A27E1">
        <w:rPr>
          <w:rFonts w:asciiTheme="minorHAnsi" w:eastAsia="Times New Roman" w:hAnsiTheme="minorHAnsi"/>
        </w:rPr>
        <w:t>Unsecure Records</w:t>
      </w:r>
      <w:bookmarkEnd w:id="68"/>
    </w:p>
    <w:p w:rsidR="001A55FC" w:rsidRPr="000A27E1" w:rsidRDefault="001A55FC" w:rsidP="001A55FC">
      <w:pPr>
        <w:spacing w:after="0" w:line="240" w:lineRule="auto"/>
        <w:rPr>
          <w:rFonts w:eastAsia="Times New Roman" w:cstheme="minorHAnsi"/>
          <w:color w:val="222222"/>
          <w:sz w:val="24"/>
          <w:szCs w:val="24"/>
        </w:rPr>
      </w:pPr>
      <w:r w:rsidRPr="000A27E1">
        <w:rPr>
          <w:rFonts w:eastAsia="Times New Roman" w:cstheme="minorHAnsi"/>
          <w:color w:val="222222"/>
          <w:sz w:val="24"/>
          <w:szCs w:val="24"/>
        </w:rPr>
        <w:t xml:space="preserve">In order to prevent theft and unauthorized access, HIPAA requires all electronic and paper documents or other files containing PHI are stored in a secure area. This means any type of filing cabinet needs to be locked, the office or building needs to be locked or secured. </w:t>
      </w:r>
    </w:p>
    <w:p w:rsidR="001A55FC" w:rsidRPr="000A27E1" w:rsidRDefault="001A55FC" w:rsidP="001A55FC">
      <w:pPr>
        <w:spacing w:after="0" w:line="240" w:lineRule="auto"/>
        <w:rPr>
          <w:rFonts w:eastAsia="Times New Roman" w:cstheme="minorHAnsi"/>
          <w:color w:val="222222"/>
          <w:sz w:val="24"/>
          <w:szCs w:val="24"/>
        </w:rPr>
      </w:pPr>
    </w:p>
    <w:p w:rsidR="001A55FC" w:rsidRPr="000A27E1" w:rsidRDefault="001A55FC" w:rsidP="001A55FC">
      <w:pPr>
        <w:spacing w:after="264" w:line="240" w:lineRule="auto"/>
        <w:rPr>
          <w:rFonts w:eastAsia="Times New Roman" w:cstheme="minorHAnsi"/>
          <w:sz w:val="24"/>
          <w:szCs w:val="24"/>
        </w:rPr>
      </w:pPr>
      <w:r w:rsidRPr="000A27E1">
        <w:rPr>
          <w:rFonts w:eastAsia="Times New Roman" w:cstheme="minorHAnsi"/>
          <w:sz w:val="24"/>
          <w:szCs w:val="24"/>
        </w:rPr>
        <w:t>Failure to comply with HIPAA can result in civil and criminal penalties (42 USC § 1320d-5).</w:t>
      </w:r>
    </w:p>
    <w:p w:rsidR="00AA2AFD" w:rsidRPr="000A27E1" w:rsidRDefault="001A55FC" w:rsidP="000A27E1">
      <w:pPr>
        <w:pStyle w:val="Heading3"/>
        <w:spacing w:after="120"/>
        <w:rPr>
          <w:rFonts w:asciiTheme="minorHAnsi" w:eastAsia="Times New Roman" w:hAnsiTheme="minorHAnsi"/>
        </w:rPr>
      </w:pPr>
      <w:bookmarkStart w:id="69" w:name="_Toc29292663"/>
      <w:r w:rsidRPr="000A27E1">
        <w:rPr>
          <w:rFonts w:asciiTheme="minorHAnsi" w:eastAsia="Times New Roman" w:hAnsiTheme="minorHAnsi"/>
          <w:bCs/>
        </w:rPr>
        <w:t>Civil Penalties</w:t>
      </w:r>
      <w:bookmarkEnd w:id="69"/>
      <w:r w:rsidRPr="000A27E1">
        <w:rPr>
          <w:rFonts w:asciiTheme="minorHAnsi" w:eastAsia="Times New Roman" w:hAnsiTheme="minorHAnsi"/>
        </w:rPr>
        <w:t xml:space="preserve"> </w:t>
      </w:r>
    </w:p>
    <w:p w:rsidR="001A55FC" w:rsidRPr="000A27E1" w:rsidRDefault="001A55FC" w:rsidP="00AA2AFD">
      <w:pPr>
        <w:rPr>
          <w:sz w:val="24"/>
          <w:szCs w:val="24"/>
        </w:rPr>
      </w:pPr>
      <w:r w:rsidRPr="000A27E1">
        <w:rPr>
          <w:sz w:val="24"/>
          <w:szCs w:val="24"/>
        </w:rPr>
        <w:t>The “American Recovery and Reinvestment Act of 2009”(ARRA) that was signed into law on February 17, 2009, established a tiered civil penalty structure for HIPAA violations (see below).  The Secretary of the Department of Health and Human Services (HHS) still has discretion in determining the amount of the penalty based on the nature and extent of the violation and the nature and extent of the harm resulting from the violation.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ivil penalties table"/>
        <w:tblDescription w:val="hipaa violation; minimum penalty; maximum penalty with description of each"/>
      </w:tblPr>
      <w:tblGrid>
        <w:gridCol w:w="3116"/>
        <w:gridCol w:w="3117"/>
        <w:gridCol w:w="3117"/>
      </w:tblGrid>
      <w:tr w:rsidR="00AA2AFD" w:rsidRPr="006858C2" w:rsidTr="00402DA9">
        <w:trPr>
          <w:cantSplit/>
          <w:tblHeader/>
        </w:trPr>
        <w:tc>
          <w:tcPr>
            <w:tcW w:w="3116" w:type="dxa"/>
          </w:tcPr>
          <w:p w:rsidR="00AA2AFD" w:rsidRPr="006858C2" w:rsidRDefault="00AA2AFD" w:rsidP="00402DA9">
            <w:pPr>
              <w:jc w:val="center"/>
              <w:rPr>
                <w:b/>
              </w:rPr>
            </w:pPr>
            <w:r w:rsidRPr="006858C2">
              <w:rPr>
                <w:b/>
              </w:rPr>
              <w:t>HIPAA Violation</w:t>
            </w:r>
          </w:p>
        </w:tc>
        <w:tc>
          <w:tcPr>
            <w:tcW w:w="3117" w:type="dxa"/>
          </w:tcPr>
          <w:p w:rsidR="00AA2AFD" w:rsidRPr="006858C2" w:rsidRDefault="00AA2AFD" w:rsidP="00402DA9">
            <w:pPr>
              <w:jc w:val="center"/>
              <w:rPr>
                <w:b/>
              </w:rPr>
            </w:pPr>
            <w:r w:rsidRPr="006858C2">
              <w:rPr>
                <w:b/>
              </w:rPr>
              <w:t>Minimum Penalty</w:t>
            </w:r>
          </w:p>
        </w:tc>
        <w:tc>
          <w:tcPr>
            <w:tcW w:w="3117" w:type="dxa"/>
          </w:tcPr>
          <w:p w:rsidR="00AA2AFD" w:rsidRPr="006858C2" w:rsidRDefault="00AA2AFD" w:rsidP="00402DA9">
            <w:pPr>
              <w:jc w:val="center"/>
              <w:rPr>
                <w:b/>
              </w:rPr>
            </w:pPr>
            <w:r w:rsidRPr="006858C2">
              <w:rPr>
                <w:b/>
              </w:rPr>
              <w:t>Maximum Penalty</w:t>
            </w:r>
          </w:p>
        </w:tc>
      </w:tr>
      <w:tr w:rsidR="00AA2AFD" w:rsidTr="00402DA9">
        <w:trPr>
          <w:cantSplit/>
          <w:tblHeader/>
        </w:trPr>
        <w:tc>
          <w:tcPr>
            <w:tcW w:w="3116" w:type="dxa"/>
          </w:tcPr>
          <w:p w:rsidR="00AA2AFD" w:rsidRPr="00AA2AFD" w:rsidRDefault="00AA2AFD" w:rsidP="000A27E1">
            <w:pPr>
              <w:rPr>
                <w:rFonts w:ascii="Calibri" w:eastAsia="Times New Roman" w:hAnsi="Calibri" w:cs="Arial"/>
                <w:color w:val="3B3B3B"/>
                <w:sz w:val="24"/>
                <w:szCs w:val="20"/>
              </w:rPr>
            </w:pPr>
            <w:r w:rsidRPr="00AA2AFD">
              <w:rPr>
                <w:rFonts w:ascii="Calibri" w:eastAsia="Times New Roman" w:hAnsi="Calibri" w:cs="Arial"/>
                <w:color w:val="3B3B3B"/>
                <w:sz w:val="24"/>
                <w:szCs w:val="20"/>
              </w:rPr>
              <w:t>Individual did not know (and by exercising reasonable diligence would not have known) that he/she violated HIPAA</w:t>
            </w:r>
          </w:p>
        </w:tc>
        <w:tc>
          <w:tcPr>
            <w:tcW w:w="3117" w:type="dxa"/>
          </w:tcPr>
          <w:p w:rsidR="00AA2AFD" w:rsidRPr="00AA2AFD" w:rsidRDefault="00AA2AFD" w:rsidP="000A27E1">
            <w:pPr>
              <w:jc w:val="center"/>
              <w:rPr>
                <w:rFonts w:ascii="Calibri" w:eastAsia="Times New Roman" w:hAnsi="Calibri" w:cs="Arial"/>
                <w:color w:val="3B3B3B"/>
                <w:sz w:val="24"/>
                <w:szCs w:val="20"/>
              </w:rPr>
            </w:pPr>
            <w:r w:rsidRPr="00AA2AFD">
              <w:rPr>
                <w:rFonts w:ascii="Calibri" w:eastAsia="Times New Roman" w:hAnsi="Calibri" w:cs="Arial"/>
                <w:color w:val="3B3B3B"/>
                <w:sz w:val="24"/>
                <w:szCs w:val="20"/>
              </w:rPr>
              <w:t>$100 per violation, with an annual maximum of $25,000 for repeat violations (Note: maximum that can be imposed by State Attorneys General regardless of the type of violation)</w:t>
            </w:r>
          </w:p>
        </w:tc>
        <w:tc>
          <w:tcPr>
            <w:tcW w:w="3117" w:type="dxa"/>
          </w:tcPr>
          <w:p w:rsidR="00AA2AFD" w:rsidRPr="00AA2AFD" w:rsidRDefault="00AA2AFD" w:rsidP="000A27E1">
            <w:pPr>
              <w:jc w:val="right"/>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r>
      <w:tr w:rsidR="00AA2AFD" w:rsidTr="00402DA9">
        <w:trPr>
          <w:cantSplit/>
          <w:tblHeader/>
        </w:trPr>
        <w:tc>
          <w:tcPr>
            <w:tcW w:w="3116" w:type="dxa"/>
          </w:tcPr>
          <w:p w:rsidR="00AA2AFD" w:rsidRPr="00AA2AFD" w:rsidRDefault="00AA2AFD" w:rsidP="000A27E1">
            <w:pPr>
              <w:rPr>
                <w:rFonts w:ascii="Calibri" w:eastAsia="Times New Roman" w:hAnsi="Calibri" w:cs="Arial"/>
                <w:color w:val="3B3B3B"/>
                <w:sz w:val="24"/>
                <w:szCs w:val="20"/>
              </w:rPr>
            </w:pPr>
            <w:r w:rsidRPr="00AA2AFD">
              <w:rPr>
                <w:rFonts w:ascii="Calibri" w:eastAsia="Times New Roman" w:hAnsi="Calibri" w:cs="Arial"/>
                <w:color w:val="3B3B3B"/>
                <w:sz w:val="24"/>
                <w:szCs w:val="20"/>
              </w:rPr>
              <w:t>HIPAA violation due to reasonable cause and not due to willful neglect</w:t>
            </w:r>
          </w:p>
        </w:tc>
        <w:tc>
          <w:tcPr>
            <w:tcW w:w="3117" w:type="dxa"/>
          </w:tcPr>
          <w:p w:rsidR="00AA2AFD" w:rsidRPr="00AA2AFD" w:rsidRDefault="00AA2AFD" w:rsidP="000A27E1">
            <w:pPr>
              <w:jc w:val="center"/>
              <w:rPr>
                <w:rFonts w:ascii="Calibri" w:eastAsia="Times New Roman" w:hAnsi="Calibri" w:cs="Arial"/>
                <w:color w:val="3B3B3B"/>
                <w:sz w:val="24"/>
                <w:szCs w:val="20"/>
              </w:rPr>
            </w:pPr>
            <w:r w:rsidRPr="00AA2AFD">
              <w:rPr>
                <w:rFonts w:ascii="Calibri" w:eastAsia="Times New Roman" w:hAnsi="Calibri" w:cs="Arial"/>
                <w:color w:val="3B3B3B"/>
                <w:sz w:val="24"/>
                <w:szCs w:val="20"/>
              </w:rPr>
              <w:t>$1,000 per violation, with an annual maximum of $100,000 for repeat violations</w:t>
            </w:r>
          </w:p>
        </w:tc>
        <w:tc>
          <w:tcPr>
            <w:tcW w:w="3117" w:type="dxa"/>
          </w:tcPr>
          <w:p w:rsidR="00AA2AFD" w:rsidRPr="00AA2AFD" w:rsidRDefault="00AA2AFD" w:rsidP="000A27E1">
            <w:pPr>
              <w:jc w:val="right"/>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r>
      <w:tr w:rsidR="00AA2AFD" w:rsidTr="00402DA9">
        <w:trPr>
          <w:cantSplit/>
          <w:tblHeader/>
        </w:trPr>
        <w:tc>
          <w:tcPr>
            <w:tcW w:w="3116" w:type="dxa"/>
          </w:tcPr>
          <w:p w:rsidR="00AA2AFD" w:rsidRPr="00AA2AFD" w:rsidRDefault="00AA2AFD" w:rsidP="000A27E1">
            <w:pPr>
              <w:rPr>
                <w:rFonts w:ascii="Calibri" w:eastAsia="Times New Roman" w:hAnsi="Calibri" w:cs="Arial"/>
                <w:color w:val="3B3B3B"/>
                <w:sz w:val="24"/>
                <w:szCs w:val="20"/>
              </w:rPr>
            </w:pPr>
            <w:r w:rsidRPr="00AA2AFD">
              <w:rPr>
                <w:rFonts w:ascii="Calibri" w:eastAsia="Times New Roman" w:hAnsi="Calibri" w:cs="Arial"/>
                <w:color w:val="3B3B3B"/>
                <w:sz w:val="24"/>
                <w:szCs w:val="20"/>
              </w:rPr>
              <w:t>HIPAA violation due to willful neglect but violation is corrected within the required time period</w:t>
            </w:r>
          </w:p>
        </w:tc>
        <w:tc>
          <w:tcPr>
            <w:tcW w:w="3117" w:type="dxa"/>
          </w:tcPr>
          <w:p w:rsidR="00AA2AFD" w:rsidRPr="00AA2AFD" w:rsidRDefault="00AA2AFD" w:rsidP="000A27E1">
            <w:pPr>
              <w:jc w:val="center"/>
              <w:rPr>
                <w:rFonts w:ascii="Calibri" w:eastAsia="Times New Roman" w:hAnsi="Calibri" w:cs="Arial"/>
                <w:color w:val="3B3B3B"/>
                <w:sz w:val="24"/>
                <w:szCs w:val="20"/>
              </w:rPr>
            </w:pPr>
            <w:r w:rsidRPr="00AA2AFD">
              <w:rPr>
                <w:rFonts w:ascii="Calibri" w:eastAsia="Times New Roman" w:hAnsi="Calibri" w:cs="Arial"/>
                <w:color w:val="3B3B3B"/>
                <w:sz w:val="24"/>
                <w:szCs w:val="20"/>
              </w:rPr>
              <w:t>$10,000 per violation, with an annual maximum of $250,000 for repeat violations</w:t>
            </w:r>
          </w:p>
        </w:tc>
        <w:tc>
          <w:tcPr>
            <w:tcW w:w="3117" w:type="dxa"/>
          </w:tcPr>
          <w:p w:rsidR="00AA2AFD" w:rsidRPr="00AA2AFD" w:rsidRDefault="00AA2AFD" w:rsidP="000A27E1">
            <w:pPr>
              <w:jc w:val="right"/>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r>
      <w:tr w:rsidR="00AA2AFD" w:rsidTr="00402DA9">
        <w:trPr>
          <w:cantSplit/>
          <w:tblHeader/>
        </w:trPr>
        <w:tc>
          <w:tcPr>
            <w:tcW w:w="3116" w:type="dxa"/>
          </w:tcPr>
          <w:p w:rsidR="00AA2AFD" w:rsidRPr="00AA2AFD" w:rsidRDefault="00AA2AFD" w:rsidP="000A27E1">
            <w:pPr>
              <w:rPr>
                <w:rFonts w:ascii="Calibri" w:eastAsia="Times New Roman" w:hAnsi="Calibri" w:cs="Arial"/>
                <w:color w:val="3B3B3B"/>
                <w:sz w:val="24"/>
                <w:szCs w:val="20"/>
              </w:rPr>
            </w:pPr>
            <w:r w:rsidRPr="00AA2AFD">
              <w:rPr>
                <w:rFonts w:ascii="Calibri" w:eastAsia="Times New Roman" w:hAnsi="Calibri" w:cs="Arial"/>
                <w:color w:val="3B3B3B"/>
                <w:sz w:val="24"/>
                <w:szCs w:val="20"/>
              </w:rPr>
              <w:t>HIPAA violation is due to willful neglect and is not corrected</w:t>
            </w:r>
          </w:p>
        </w:tc>
        <w:tc>
          <w:tcPr>
            <w:tcW w:w="3117" w:type="dxa"/>
          </w:tcPr>
          <w:p w:rsidR="00AA2AFD" w:rsidRPr="00AA2AFD" w:rsidRDefault="00AA2AFD" w:rsidP="000A27E1">
            <w:pPr>
              <w:jc w:val="center"/>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c>
          <w:tcPr>
            <w:tcW w:w="3117" w:type="dxa"/>
          </w:tcPr>
          <w:p w:rsidR="00AA2AFD" w:rsidRPr="00AA2AFD" w:rsidRDefault="00AA2AFD" w:rsidP="000A27E1">
            <w:pPr>
              <w:jc w:val="right"/>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r>
    </w:tbl>
    <w:p w:rsidR="00AA2AFD" w:rsidRPr="00AA2AFD" w:rsidRDefault="00183A72" w:rsidP="00AA2AFD">
      <w:pPr>
        <w:spacing w:after="200" w:line="240" w:lineRule="auto"/>
        <w:rPr>
          <w:rFonts w:ascii="Calibri" w:eastAsia="Cambria" w:hAnsi="Calibri" w:cs="Arial"/>
          <w:sz w:val="24"/>
          <w:szCs w:val="24"/>
        </w:rPr>
      </w:pPr>
      <w:hyperlink r:id="rId55" w:tooltip="american medical association website" w:history="1">
        <w:r w:rsidR="00AA2AFD" w:rsidRPr="00AA2AFD">
          <w:rPr>
            <w:rStyle w:val="Hyperlink"/>
            <w:rFonts w:ascii="Calibri" w:eastAsia="Cambria" w:hAnsi="Calibri" w:cs="Arial"/>
            <w:sz w:val="24"/>
            <w:szCs w:val="24"/>
          </w:rPr>
          <w:t>American Medical Association Website</w:t>
        </w:r>
      </w:hyperlink>
      <w:r w:rsidR="00AA2AFD">
        <w:rPr>
          <w:rFonts w:ascii="Calibri" w:eastAsia="Cambria" w:hAnsi="Calibri" w:cs="Arial"/>
          <w:sz w:val="24"/>
          <w:szCs w:val="24"/>
        </w:rPr>
        <w:t xml:space="preserve"> (</w:t>
      </w:r>
      <w:hyperlink r:id="rId56" w:tooltip="american medical association" w:history="1">
        <w:r w:rsidR="00AA2AFD" w:rsidRPr="00AA2AFD">
          <w:rPr>
            <w:rStyle w:val="Hyperlink"/>
            <w:rFonts w:ascii="Calibri" w:eastAsia="Cambria" w:hAnsi="Calibri" w:cs="Arial"/>
            <w:sz w:val="24"/>
            <w:szCs w:val="24"/>
          </w:rPr>
          <w:t>http://www.ama-assn.org/ama/pub/physician-resources/solutions-managing-your-practice/coding-billing-insurance/hipaahealth-insurance-portability-accountability-act/hipaa-violations-enforcement.page?</w:t>
        </w:r>
      </w:hyperlink>
      <w:r w:rsidR="00AA2AFD">
        <w:rPr>
          <w:rFonts w:ascii="Calibri" w:eastAsia="Cambria" w:hAnsi="Calibri" w:cs="Arial"/>
          <w:sz w:val="24"/>
          <w:szCs w:val="24"/>
        </w:rPr>
        <w:t>)</w:t>
      </w:r>
    </w:p>
    <w:p w:rsidR="00AA2AFD" w:rsidRPr="00AA2AFD" w:rsidRDefault="00AA2AFD" w:rsidP="000A27E1">
      <w:pPr>
        <w:spacing w:after="200" w:line="240" w:lineRule="auto"/>
        <w:rPr>
          <w:rFonts w:ascii="Calibri" w:eastAsia="Cambria" w:hAnsi="Calibri" w:cs="Arial"/>
          <w:sz w:val="24"/>
          <w:szCs w:val="24"/>
        </w:rPr>
      </w:pPr>
      <w:r w:rsidRPr="00AA2AFD">
        <w:rPr>
          <w:rFonts w:ascii="Calibri" w:eastAsia="Cambria" w:hAnsi="Calibri" w:cs="Arial"/>
          <w:b/>
          <w:sz w:val="24"/>
          <w:szCs w:val="24"/>
        </w:rPr>
        <w:t>For more information:</w:t>
      </w:r>
      <w:r>
        <w:rPr>
          <w:rFonts w:ascii="Calibri" w:eastAsia="Cambria" w:hAnsi="Calibri" w:cs="Arial"/>
          <w:b/>
          <w:sz w:val="24"/>
          <w:szCs w:val="24"/>
        </w:rPr>
        <w:t xml:space="preserve"> </w:t>
      </w:r>
      <w:hyperlink r:id="rId57" w:tooltip="us department of health and human services" w:history="1">
        <w:r w:rsidRPr="00AA2AFD">
          <w:rPr>
            <w:rStyle w:val="Hyperlink"/>
            <w:rFonts w:ascii="Calibri" w:eastAsia="Cambria" w:hAnsi="Calibri" w:cs="Arial"/>
            <w:b/>
            <w:sz w:val="24"/>
            <w:szCs w:val="24"/>
          </w:rPr>
          <w:t>U.S. Department of Human Services</w:t>
        </w:r>
      </w:hyperlink>
      <w:r w:rsidRPr="00AA2AFD">
        <w:rPr>
          <w:rFonts w:ascii="Calibri" w:eastAsia="Cambria" w:hAnsi="Calibri" w:cs="Arial"/>
          <w:b/>
          <w:sz w:val="24"/>
          <w:szCs w:val="24"/>
        </w:rPr>
        <w:t xml:space="preserve"> </w:t>
      </w:r>
      <w:r>
        <w:rPr>
          <w:rFonts w:ascii="Calibri" w:eastAsia="Cambria" w:hAnsi="Calibri" w:cs="Arial"/>
          <w:b/>
          <w:sz w:val="24"/>
          <w:szCs w:val="24"/>
        </w:rPr>
        <w:t>(</w:t>
      </w:r>
      <w:hyperlink r:id="rId58" w:tooltip="us department of health and human services" w:history="1">
        <w:r w:rsidRPr="00AA2AFD">
          <w:rPr>
            <w:rStyle w:val="Hyperlink"/>
            <w:rFonts w:ascii="Calibri" w:eastAsia="Cambria" w:hAnsi="Calibri" w:cs="Arial"/>
            <w:sz w:val="24"/>
            <w:szCs w:val="24"/>
          </w:rPr>
          <w:t>https://www.hhs.gov/hipaa/for-professionals/index.html</w:t>
        </w:r>
      </w:hyperlink>
      <w:r>
        <w:rPr>
          <w:rFonts w:ascii="Calibri" w:eastAsia="Cambria" w:hAnsi="Calibri" w:cs="Arial"/>
          <w:sz w:val="24"/>
          <w:szCs w:val="24"/>
        </w:rPr>
        <w:t>)</w:t>
      </w:r>
    </w:p>
    <w:p w:rsidR="00AA2AFD" w:rsidRPr="00AA2AFD" w:rsidRDefault="00AA2AFD" w:rsidP="000A27E1">
      <w:pPr>
        <w:spacing w:before="240" w:after="120" w:line="240" w:lineRule="auto"/>
        <w:rPr>
          <w:rFonts w:ascii="Calibri" w:eastAsia="Cambria" w:hAnsi="Calibri" w:cs="Arial"/>
          <w:b/>
          <w:sz w:val="24"/>
          <w:szCs w:val="24"/>
        </w:rPr>
      </w:pPr>
      <w:r w:rsidRPr="00AA2AFD">
        <w:rPr>
          <w:rFonts w:ascii="Calibri" w:eastAsia="Cambria" w:hAnsi="Calibri" w:cs="Arial"/>
          <w:b/>
          <w:sz w:val="24"/>
          <w:szCs w:val="24"/>
        </w:rPr>
        <w:t>Program Procedure</w:t>
      </w:r>
    </w:p>
    <w:p w:rsidR="001A55FC" w:rsidRDefault="00AA2AFD" w:rsidP="000A27E1">
      <w:pPr>
        <w:spacing w:line="240" w:lineRule="auto"/>
        <w:rPr>
          <w:rFonts w:ascii="Calibri" w:eastAsia="Cambria" w:hAnsi="Calibri" w:cs="Arial"/>
          <w:sz w:val="24"/>
          <w:szCs w:val="24"/>
        </w:rPr>
      </w:pPr>
      <w:r w:rsidRPr="00AA2AFD">
        <w:rPr>
          <w:rFonts w:ascii="Calibri" w:eastAsia="Cambria" w:hAnsi="Calibri" w:cs="Arial"/>
          <w:sz w:val="24"/>
          <w:szCs w:val="24"/>
        </w:rPr>
        <w:t xml:space="preserve">It is important that all students understand that confidentiality is a critical element of healthcare.  Students are to adhere to all applicable HIPAA, hospital, and federal confidentiality laws and regulations. Students may </w:t>
      </w:r>
      <w:r w:rsidRPr="00AA2AFD">
        <w:rPr>
          <w:rFonts w:ascii="Calibri" w:eastAsia="Cambria" w:hAnsi="Calibri" w:cs="Arial"/>
          <w:sz w:val="24"/>
          <w:szCs w:val="24"/>
          <w:u w:val="single"/>
        </w:rPr>
        <w:t>not</w:t>
      </w:r>
      <w:r w:rsidRPr="00AA2AFD">
        <w:rPr>
          <w:rFonts w:ascii="Calibri" w:eastAsia="Cambria" w:hAnsi="Calibri" w:cs="Arial"/>
          <w:sz w:val="24"/>
          <w:szCs w:val="24"/>
        </w:rPr>
        <w:t xml:space="preserve"> remove PHI from the clinical site for any reason.</w:t>
      </w:r>
      <w:r w:rsidRPr="00AA2AFD">
        <w:rPr>
          <w:rFonts w:ascii="Calibri" w:eastAsia="Cambria" w:hAnsi="Calibri" w:cs="Times New Roman"/>
          <w:sz w:val="24"/>
          <w:szCs w:val="24"/>
        </w:rPr>
        <w:t xml:space="preserve"> </w:t>
      </w:r>
      <w:r w:rsidRPr="00AA2AFD">
        <w:rPr>
          <w:rFonts w:ascii="Calibri" w:eastAsia="Cambria" w:hAnsi="Calibri" w:cs="Arial"/>
          <w:sz w:val="24"/>
          <w:szCs w:val="24"/>
        </w:rPr>
        <w:t xml:space="preserve">Students are not to discuss any </w:t>
      </w:r>
      <w:r w:rsidR="00A44021">
        <w:rPr>
          <w:rFonts w:ascii="Calibri" w:eastAsia="Cambria" w:hAnsi="Calibri" w:cs="Arial"/>
          <w:sz w:val="24"/>
          <w:szCs w:val="24"/>
        </w:rPr>
        <w:t>client</w:t>
      </w:r>
      <w:r w:rsidRPr="00AA2AFD">
        <w:rPr>
          <w:rFonts w:ascii="Calibri" w:eastAsia="Cambria" w:hAnsi="Calibri" w:cs="Arial"/>
          <w:sz w:val="24"/>
          <w:szCs w:val="24"/>
        </w:rPr>
        <w:t>, condition, or treatment outside of the line of duty.  A student found to have violated this policy will receive an occurrence and may be subject to immediate dismissal from the Program.</w:t>
      </w:r>
    </w:p>
    <w:p w:rsidR="00AA2AFD" w:rsidRDefault="00AA2AFD" w:rsidP="00AA2AFD">
      <w:pPr>
        <w:rPr>
          <w:rFonts w:ascii="Calibri" w:eastAsia="Cambria" w:hAnsi="Calibri" w:cs="Arial"/>
          <w:sz w:val="24"/>
          <w:szCs w:val="24"/>
        </w:rPr>
      </w:pPr>
    </w:p>
    <w:p w:rsidR="009C7468" w:rsidRDefault="002F59B6" w:rsidP="009C7468">
      <w:pPr>
        <w:pStyle w:val="Heading1"/>
        <w:spacing w:line="360" w:lineRule="auto"/>
      </w:pPr>
      <w:r>
        <w:br w:type="page"/>
      </w:r>
      <w:bookmarkStart w:id="70" w:name="_Toc29292664"/>
      <w:r w:rsidR="009C7468">
        <w:t>Blood Borne/Airborne Pathogen Exposure</w:t>
      </w:r>
      <w:bookmarkEnd w:id="70"/>
    </w:p>
    <w:p w:rsidR="009C7468" w:rsidRPr="00C60C43" w:rsidRDefault="009C7468" w:rsidP="000A27E1">
      <w:pPr>
        <w:spacing w:before="240" w:after="200" w:line="240" w:lineRule="auto"/>
        <w:rPr>
          <w:rFonts w:eastAsia="Times New Roman" w:cs="Arial"/>
          <w:sz w:val="24"/>
          <w:szCs w:val="24"/>
        </w:rPr>
      </w:pPr>
      <w:r w:rsidRPr="00C60C43">
        <w:rPr>
          <w:rFonts w:eastAsia="Times New Roman" w:cs="Arial"/>
          <w:sz w:val="24"/>
          <w:szCs w:val="24"/>
        </w:rPr>
        <w:t xml:space="preserve">An inherent risk with any health science profession is the possibility for exposure to blood borne and infectious diseases. Southeastern Technical College's Exposure Control Plan is designed to provide the faculty and students with recognition of tasks, procedures, and activities which present the potential for occupational exposure to blood and air-borne pathogens and a means of eliminating or minimizing exposures in the performance of their instructional duties or activities. Each Health Science program at Southeastern Technical College follows all state and federal regulations for the protection of faculty, students, </w:t>
      </w:r>
      <w:r>
        <w:rPr>
          <w:rFonts w:eastAsia="Times New Roman" w:cs="Arial"/>
          <w:sz w:val="24"/>
          <w:szCs w:val="24"/>
        </w:rPr>
        <w:t>clients</w:t>
      </w:r>
      <w:r w:rsidRPr="00C60C43">
        <w:rPr>
          <w:rFonts w:eastAsia="Times New Roman" w:cs="Arial"/>
          <w:sz w:val="24"/>
          <w:szCs w:val="24"/>
        </w:rPr>
        <w:t>, and staff. A complete manual of our compliance policies and procedures is available in each classroom and laboratory or upon request.</w:t>
      </w:r>
    </w:p>
    <w:p w:rsidR="009C7468" w:rsidRPr="000A27E1" w:rsidRDefault="009C7468" w:rsidP="009C7468">
      <w:pPr>
        <w:rPr>
          <w:b/>
          <w:sz w:val="24"/>
          <w:szCs w:val="24"/>
        </w:rPr>
      </w:pPr>
      <w:bookmarkStart w:id="71" w:name="_Toc434928507"/>
      <w:r w:rsidRPr="000A27E1">
        <w:rPr>
          <w:b/>
          <w:sz w:val="24"/>
          <w:szCs w:val="24"/>
        </w:rPr>
        <w:t>EXPOSURE CONTROL FOR HEALTH SCIENCE STUDENTS</w:t>
      </w:r>
      <w:bookmarkEnd w:id="71"/>
    </w:p>
    <w:p w:rsidR="009C7468" w:rsidRPr="00C60C43" w:rsidRDefault="009C7468" w:rsidP="009C7468">
      <w:pPr>
        <w:spacing w:after="120" w:line="240" w:lineRule="auto"/>
        <w:rPr>
          <w:rFonts w:eastAsia="Cambria" w:cs="Arial"/>
          <w:sz w:val="24"/>
          <w:szCs w:val="24"/>
        </w:rPr>
      </w:pPr>
      <w:r w:rsidRPr="00C60C43">
        <w:rPr>
          <w:rFonts w:eastAsia="Cambria" w:cs="Arial"/>
          <w:sz w:val="24"/>
          <w:szCs w:val="24"/>
        </w:rPr>
        <w:t xml:space="preserve">Those employees and students who are determined to be at risk for occupational exposure to blood, other potentially infectious materials (OPIM) as well as at risk for exposure to airborne pathogens/tuberculosis must comply with the procedures and work practices outlined in the STC Exposure Control Plan. </w:t>
      </w:r>
      <w:r w:rsidRPr="00C60C43">
        <w:rPr>
          <w:rFonts w:eastAsia="Times New Roman" w:cs="Arial"/>
          <w:color w:val="000000"/>
          <w:sz w:val="24"/>
          <w:szCs w:val="24"/>
        </w:rPr>
        <w:t>All employees and students who have occupational exposure to blood borne pathogens receive training on the epidemiology, symptoms, and transmission of blood borne pathogen diseases.</w:t>
      </w:r>
      <w:r w:rsidRPr="00C60C43">
        <w:rPr>
          <w:rFonts w:eastAsia="Cambria" w:cs="Arial"/>
          <w:sz w:val="24"/>
          <w:szCs w:val="24"/>
        </w:rPr>
        <w:t xml:space="preserve"> Health Science students are identified as having occupational exposure to blood borne/airborne pathogens based on the tasks or activities in which they may engage during their clinical experiences. All students will utilize standard precautions as indicated by the task or activity. Appropriate personal protective equipment (PPE) and proper precautions will be utilized by all health science students. </w:t>
      </w:r>
    </w:p>
    <w:p w:rsidR="009C7468" w:rsidRPr="00C60C43" w:rsidRDefault="009C7468" w:rsidP="000A27E1">
      <w:pPr>
        <w:pStyle w:val="Heading2"/>
        <w:spacing w:before="240"/>
        <w:jc w:val="left"/>
      </w:pPr>
      <w:bookmarkStart w:id="72" w:name="_Toc29292665"/>
      <w:r w:rsidRPr="00C60C43">
        <w:t>Post-Exposure Follow-Up</w:t>
      </w:r>
      <w:bookmarkEnd w:id="72"/>
    </w:p>
    <w:p w:rsidR="009C7468" w:rsidRPr="00C60C43" w:rsidRDefault="009C7468" w:rsidP="009C7468">
      <w:pPr>
        <w:spacing w:after="200" w:line="240" w:lineRule="auto"/>
        <w:rPr>
          <w:rFonts w:eastAsia="Cambria" w:cs="Arial"/>
          <w:sz w:val="24"/>
          <w:szCs w:val="24"/>
        </w:rPr>
      </w:pPr>
      <w:r w:rsidRPr="00C60C43">
        <w:rPr>
          <w:rFonts w:eastAsia="Cambria" w:cs="Arial"/>
          <w:sz w:val="24"/>
          <w:szCs w:val="24"/>
        </w:rPr>
        <w:t>Once a student or employee of Southeastern Technical College has incurred an exposure incident the following is to occur:</w:t>
      </w:r>
    </w:p>
    <w:p w:rsidR="009C7468" w:rsidRPr="00C60C43" w:rsidRDefault="009C7468" w:rsidP="006D0ABD">
      <w:pPr>
        <w:numPr>
          <w:ilvl w:val="0"/>
          <w:numId w:val="21"/>
        </w:numPr>
        <w:spacing w:after="60" w:line="240" w:lineRule="auto"/>
        <w:ind w:left="360"/>
        <w:rPr>
          <w:rFonts w:eastAsia="Times New Roman" w:cs="Arial"/>
          <w:color w:val="000000"/>
          <w:sz w:val="24"/>
          <w:szCs w:val="24"/>
        </w:rPr>
      </w:pPr>
      <w:r w:rsidRPr="00C60C43">
        <w:rPr>
          <w:rFonts w:eastAsia="Times New Roman" w:cs="Arial"/>
          <w:sz w:val="24"/>
          <w:szCs w:val="24"/>
        </w:rPr>
        <w:t>Should an exposure incident occur, contact Stephannie H. Waters at the following telephone number (478) 494-9667.</w:t>
      </w:r>
      <w:r w:rsidRPr="00C60C43">
        <w:rPr>
          <w:rFonts w:eastAsia="Times New Roman" w:cs="Arial"/>
          <w:color w:val="000000"/>
          <w:sz w:val="24"/>
          <w:szCs w:val="24"/>
        </w:rPr>
        <w:t xml:space="preserve">  </w:t>
      </w:r>
    </w:p>
    <w:p w:rsidR="009C7468" w:rsidRPr="00C60C43" w:rsidRDefault="009C7468" w:rsidP="006D0ABD">
      <w:pPr>
        <w:numPr>
          <w:ilvl w:val="0"/>
          <w:numId w:val="21"/>
        </w:numPr>
        <w:spacing w:after="60" w:line="240" w:lineRule="auto"/>
        <w:ind w:left="360"/>
        <w:rPr>
          <w:rFonts w:eastAsia="Times New Roman" w:cs="Arial"/>
          <w:color w:val="000000"/>
          <w:sz w:val="24"/>
          <w:szCs w:val="24"/>
        </w:rPr>
      </w:pPr>
      <w:r w:rsidRPr="00C60C43">
        <w:rPr>
          <w:rFonts w:eastAsia="Times New Roman" w:cs="Arial"/>
          <w:sz w:val="24"/>
          <w:szCs w:val="24"/>
        </w:rPr>
        <w:t xml:space="preserve">An immediate available confidential medical evaluation and follow-up will be conducted and documented by a licensed health care professional.  Following initial first aid (clean the wound, flush eyes or other mucous membrane, etc.), the following </w:t>
      </w:r>
      <w:r w:rsidRPr="00C60C43">
        <w:rPr>
          <w:rFonts w:eastAsia="Times New Roman" w:cs="Arial"/>
          <w:color w:val="000000"/>
          <w:sz w:val="24"/>
          <w:szCs w:val="24"/>
        </w:rPr>
        <w:t>activities will be performed:</w:t>
      </w:r>
    </w:p>
    <w:p w:rsidR="009C7468" w:rsidRPr="00C60C43" w:rsidRDefault="009C7468" w:rsidP="006D0ABD">
      <w:pPr>
        <w:numPr>
          <w:ilvl w:val="0"/>
          <w:numId w:val="22"/>
        </w:numPr>
        <w:spacing w:after="60" w:line="240" w:lineRule="auto"/>
        <w:ind w:left="720"/>
        <w:rPr>
          <w:rFonts w:eastAsia="Times New Roman" w:cs="Arial"/>
          <w:sz w:val="24"/>
          <w:szCs w:val="24"/>
        </w:rPr>
      </w:pPr>
      <w:r w:rsidRPr="00C60C43">
        <w:rPr>
          <w:rFonts w:eastAsia="Times New Roman" w:cs="Arial"/>
          <w:sz w:val="24"/>
          <w:szCs w:val="24"/>
        </w:rPr>
        <w:t>Document the routes of exposure and how the exposure occurred.</w:t>
      </w:r>
    </w:p>
    <w:p w:rsidR="009C7468" w:rsidRPr="00C60C43" w:rsidRDefault="009C7468" w:rsidP="006D0ABD">
      <w:pPr>
        <w:numPr>
          <w:ilvl w:val="0"/>
          <w:numId w:val="22"/>
        </w:numPr>
        <w:spacing w:after="60" w:line="240" w:lineRule="auto"/>
        <w:ind w:left="720"/>
        <w:rPr>
          <w:rFonts w:eastAsia="Times New Roman" w:cs="Arial"/>
          <w:sz w:val="24"/>
          <w:szCs w:val="24"/>
        </w:rPr>
      </w:pPr>
      <w:r w:rsidRPr="00C60C43">
        <w:rPr>
          <w:rFonts w:eastAsia="Times New Roman" w:cs="Arial"/>
          <w:sz w:val="24"/>
          <w:szCs w:val="24"/>
        </w:rPr>
        <w:t>Identify and document the source individual (unless the employer can establish that identification is infeasible or prohibited by state or local law).</w:t>
      </w:r>
    </w:p>
    <w:p w:rsidR="009C7468" w:rsidRPr="00C60C43" w:rsidRDefault="009C7468" w:rsidP="006D0ABD">
      <w:pPr>
        <w:numPr>
          <w:ilvl w:val="0"/>
          <w:numId w:val="22"/>
        </w:numPr>
        <w:spacing w:after="60" w:line="240" w:lineRule="auto"/>
        <w:ind w:left="720"/>
        <w:rPr>
          <w:rFonts w:eastAsia="Times New Roman" w:cs="Arial"/>
          <w:sz w:val="24"/>
          <w:szCs w:val="24"/>
        </w:rPr>
      </w:pPr>
      <w:r w:rsidRPr="00C60C43">
        <w:rPr>
          <w:rFonts w:eastAsia="Times New Roman" w:cs="Arial"/>
          <w:sz w:val="24"/>
          <w:szCs w:val="24"/>
        </w:rPr>
        <w:t>For blood or OPIM exposure:</w:t>
      </w:r>
    </w:p>
    <w:p w:rsidR="009C7468" w:rsidRPr="00C60C43" w:rsidRDefault="009C7468" w:rsidP="006D0ABD">
      <w:pPr>
        <w:numPr>
          <w:ilvl w:val="0"/>
          <w:numId w:val="23"/>
        </w:numPr>
        <w:spacing w:after="60" w:line="240" w:lineRule="auto"/>
        <w:ind w:left="1080"/>
        <w:rPr>
          <w:rFonts w:eastAsia="Times New Roman" w:cs="Arial"/>
          <w:sz w:val="24"/>
          <w:szCs w:val="24"/>
        </w:rPr>
      </w:pPr>
      <w:r w:rsidRPr="00C60C43">
        <w:rPr>
          <w:rFonts w:eastAsia="Times New Roman" w:cs="Arial"/>
          <w:sz w:val="24"/>
          <w:szCs w:val="24"/>
        </w:rPr>
        <w:t>Obtain consent and make arrangements to have the source individual tested as soon as possible to determine HIV, HCV, and HBV infectivity; document that the source individual’s test results were conveyed to the employee’s/student’s health care provider.</w:t>
      </w:r>
    </w:p>
    <w:p w:rsidR="009C7468" w:rsidRPr="00C60C43" w:rsidRDefault="009C7468" w:rsidP="006D0ABD">
      <w:pPr>
        <w:numPr>
          <w:ilvl w:val="0"/>
          <w:numId w:val="23"/>
        </w:numPr>
        <w:spacing w:after="60" w:line="240" w:lineRule="auto"/>
        <w:ind w:left="1080"/>
        <w:rPr>
          <w:rFonts w:eastAsia="Times New Roman" w:cs="Arial"/>
          <w:sz w:val="24"/>
          <w:szCs w:val="24"/>
        </w:rPr>
      </w:pPr>
      <w:r w:rsidRPr="00C60C43">
        <w:rPr>
          <w:rFonts w:eastAsia="Times New Roman" w:cs="Arial"/>
          <w:sz w:val="24"/>
          <w:szCs w:val="24"/>
        </w:rPr>
        <w:t>If the source individual is already known to be HIV, HCV and/or HBV positive, new testing need not be performed.</w:t>
      </w:r>
    </w:p>
    <w:p w:rsidR="009C7468" w:rsidRPr="00C60C43" w:rsidRDefault="009C7468" w:rsidP="006D0ABD">
      <w:pPr>
        <w:numPr>
          <w:ilvl w:val="0"/>
          <w:numId w:val="23"/>
        </w:numPr>
        <w:spacing w:after="60" w:line="240" w:lineRule="auto"/>
        <w:ind w:left="1080"/>
        <w:rPr>
          <w:rFonts w:eastAsia="Times New Roman" w:cs="Arial"/>
          <w:bCs/>
          <w:sz w:val="24"/>
          <w:szCs w:val="24"/>
        </w:rPr>
      </w:pPr>
      <w:r w:rsidRPr="00C60C43">
        <w:rPr>
          <w:rFonts w:eastAsia="Times New Roman" w:cs="Arial"/>
          <w:bCs/>
          <w:sz w:val="24"/>
          <w:szCs w:val="24"/>
        </w:rPr>
        <w:t>Exposure involving a known HIV positive source should be considered a medical emergency and post-exposure prophylaxis (PEP) should be initiated within 2 hours of exposure, per CDC recommendations.</w:t>
      </w:r>
    </w:p>
    <w:p w:rsidR="009C7468" w:rsidRPr="00C60C43" w:rsidRDefault="009C7468" w:rsidP="006D0ABD">
      <w:pPr>
        <w:numPr>
          <w:ilvl w:val="0"/>
          <w:numId w:val="23"/>
        </w:numPr>
        <w:spacing w:after="60" w:line="240" w:lineRule="auto"/>
        <w:ind w:left="1080"/>
        <w:rPr>
          <w:rFonts w:eastAsia="Times New Roman" w:cs="Arial"/>
          <w:sz w:val="24"/>
          <w:szCs w:val="24"/>
        </w:rPr>
      </w:pPr>
      <w:r w:rsidRPr="00C60C43">
        <w:rPr>
          <w:rFonts w:eastAsia="Times New Roman" w:cs="Arial"/>
          <w:sz w:val="24"/>
          <w:szCs w:val="24"/>
        </w:rPr>
        <w:t>Assure that the exposed employee/student is provided with the source individual’s test results and with information about applicable disclosure laws and regulations concerning the identity and infectious status of the source individual (e.g., laws protecting confidentiality).</w:t>
      </w:r>
    </w:p>
    <w:p w:rsidR="009C7468" w:rsidRPr="00C60C43" w:rsidRDefault="009C7468" w:rsidP="006D0ABD">
      <w:pPr>
        <w:numPr>
          <w:ilvl w:val="0"/>
          <w:numId w:val="23"/>
        </w:numPr>
        <w:spacing w:after="60" w:line="240" w:lineRule="auto"/>
        <w:ind w:left="1080"/>
        <w:rPr>
          <w:rFonts w:eastAsia="Times New Roman" w:cs="Arial"/>
          <w:sz w:val="24"/>
          <w:szCs w:val="24"/>
        </w:rPr>
      </w:pPr>
      <w:r w:rsidRPr="00C60C43">
        <w:rPr>
          <w:rFonts w:eastAsia="Times New Roman" w:cs="Arial"/>
          <w:sz w:val="24"/>
          <w:szCs w:val="24"/>
        </w:rPr>
        <w:t>After obtaining consent, collect exposed employee’s/student’s blood as soon as feasible after exposure incident, and test blood for HBV and HIV serological status.</w:t>
      </w:r>
    </w:p>
    <w:p w:rsidR="009C7468" w:rsidRPr="00C60C43" w:rsidRDefault="009C7468" w:rsidP="006D0ABD">
      <w:pPr>
        <w:numPr>
          <w:ilvl w:val="0"/>
          <w:numId w:val="23"/>
        </w:numPr>
        <w:spacing w:after="60" w:line="240" w:lineRule="auto"/>
        <w:ind w:left="1080"/>
        <w:rPr>
          <w:rFonts w:eastAsia="Times New Roman" w:cs="Arial"/>
          <w:sz w:val="24"/>
          <w:szCs w:val="24"/>
        </w:rPr>
      </w:pPr>
      <w:r w:rsidRPr="00C60C43">
        <w:rPr>
          <w:rFonts w:eastAsia="Times New Roman" w:cs="Arial"/>
          <w:sz w:val="24"/>
          <w:szCs w:val="24"/>
        </w:rPr>
        <w:t>If the employee/student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rsidR="009C7468" w:rsidRPr="00C60C43" w:rsidRDefault="009C7468" w:rsidP="006D0ABD">
      <w:pPr>
        <w:numPr>
          <w:ilvl w:val="0"/>
          <w:numId w:val="22"/>
        </w:numPr>
        <w:spacing w:after="60" w:line="240" w:lineRule="auto"/>
        <w:ind w:left="720"/>
        <w:rPr>
          <w:rFonts w:eastAsia="Times New Roman" w:cs="Arial"/>
          <w:sz w:val="24"/>
          <w:szCs w:val="24"/>
        </w:rPr>
      </w:pPr>
      <w:r w:rsidRPr="00C60C43">
        <w:rPr>
          <w:rFonts w:eastAsia="Times New Roman" w:cs="Arial"/>
          <w:sz w:val="24"/>
          <w:szCs w:val="24"/>
        </w:rPr>
        <w:t>For airborne pathogen (tuberculosis):</w:t>
      </w:r>
    </w:p>
    <w:p w:rsidR="009C7468" w:rsidRPr="00C60C43" w:rsidRDefault="009C7468" w:rsidP="006D0ABD">
      <w:pPr>
        <w:numPr>
          <w:ilvl w:val="0"/>
          <w:numId w:val="24"/>
        </w:numPr>
        <w:spacing w:after="60" w:line="240" w:lineRule="auto"/>
        <w:ind w:left="1080"/>
        <w:rPr>
          <w:rFonts w:eastAsia="Times New Roman" w:cs="Arial"/>
          <w:sz w:val="24"/>
          <w:szCs w:val="24"/>
        </w:rPr>
      </w:pPr>
      <w:r w:rsidRPr="00C60C43">
        <w:rPr>
          <w:rFonts w:eastAsia="Times New Roman" w:cs="Arial"/>
          <w:sz w:val="24"/>
          <w:szCs w:val="24"/>
        </w:rPr>
        <w:t xml:space="preserve">Immediately after the exposure of covered employee or student, the responsible supervisor, the work unit or technical college Exposure Control Coordinator (ECC) and the authorized contact person at the clinical or work site shall be notified and should receive documentation in writing.  Documentation of the incident is to be prepared the day of the exposure; on an </w:t>
      </w:r>
      <w:r w:rsidRPr="00C60C43">
        <w:rPr>
          <w:rFonts w:cs="Arial"/>
          <w:bCs/>
          <w:sz w:val="24"/>
          <w:szCs w:val="24"/>
        </w:rPr>
        <w:t xml:space="preserve">Exposure Incident Report and Follow-Up Form for Exposure to Blood borne/Airborne Pathogens (Tuberculosis); </w:t>
      </w:r>
      <w:r w:rsidRPr="00C60C43">
        <w:rPr>
          <w:rFonts w:eastAsia="Times New Roman" w:cs="Arial"/>
          <w:sz w:val="24"/>
          <w:szCs w:val="24"/>
        </w:rPr>
        <w:t>promulgated within 24 hours of the incident; and recorded in the Exposure Log.</w:t>
      </w:r>
    </w:p>
    <w:p w:rsidR="009C7468" w:rsidRPr="00C60C43" w:rsidRDefault="009C7468" w:rsidP="006D0ABD">
      <w:pPr>
        <w:numPr>
          <w:ilvl w:val="0"/>
          <w:numId w:val="24"/>
        </w:numPr>
        <w:spacing w:after="60" w:line="240" w:lineRule="auto"/>
        <w:ind w:left="1080"/>
        <w:rPr>
          <w:rFonts w:eastAsia="Times New Roman" w:cs="Arial"/>
          <w:sz w:val="24"/>
          <w:szCs w:val="24"/>
        </w:rPr>
      </w:pPr>
      <w:r w:rsidRPr="00C60C43">
        <w:rPr>
          <w:rFonts w:eastAsia="Times New Roman" w:cs="Arial"/>
          <w:sz w:val="24"/>
          <w:szCs w:val="24"/>
        </w:rPr>
        <w:t>The exposed covered employee or student is to be counseled immediately after the incident and referred to his or her family physician or health department to begin follow-up and appropriate therapy.  Baseline testing should be performed as soon as possible after the incident. The work unit or technical college is responsible for the cost of a post-exposure follow-up for both covered employees and students.</w:t>
      </w:r>
    </w:p>
    <w:p w:rsidR="009C7468" w:rsidRPr="00C60C43" w:rsidRDefault="009C7468" w:rsidP="006D0ABD">
      <w:pPr>
        <w:numPr>
          <w:ilvl w:val="0"/>
          <w:numId w:val="24"/>
        </w:numPr>
        <w:spacing w:after="60" w:line="240" w:lineRule="auto"/>
        <w:ind w:left="1080"/>
        <w:rPr>
          <w:rFonts w:eastAsia="Times New Roman" w:cs="Arial"/>
          <w:sz w:val="24"/>
          <w:szCs w:val="24"/>
        </w:rPr>
      </w:pPr>
      <w:r w:rsidRPr="00C60C43">
        <w:rPr>
          <w:rFonts w:eastAsia="Times New Roman" w:cs="Arial"/>
          <w:sz w:val="24"/>
          <w:szCs w:val="24"/>
        </w:rPr>
        <w:t>Any covered employee or student with a positive tuberculin skin test upon repeat testing, or post-exposure should be clinically evaluated for active tuberculosis.  If active tuberculosis is diagnosed, appropriate therapy should be initiated according to CDC Guidelines or established medical protocol.</w:t>
      </w:r>
    </w:p>
    <w:p w:rsidR="009C7468" w:rsidRPr="00C60C43" w:rsidRDefault="009C7468" w:rsidP="000A27E1">
      <w:pPr>
        <w:pStyle w:val="Heading3"/>
        <w:spacing w:before="240" w:after="120"/>
        <w:rPr>
          <w:strike/>
        </w:rPr>
      </w:pPr>
      <w:bookmarkStart w:id="73" w:name="_Toc29292666"/>
      <w:r w:rsidRPr="00C60C43">
        <w:t>Exposure Control Plan</w:t>
      </w:r>
      <w:bookmarkEnd w:id="73"/>
    </w:p>
    <w:p w:rsidR="009C7468" w:rsidRPr="00C60C43" w:rsidRDefault="009C7468" w:rsidP="009C7468">
      <w:pPr>
        <w:spacing w:after="0" w:line="240" w:lineRule="auto"/>
        <w:rPr>
          <w:rFonts w:eastAsia="Times New Roman" w:cs="Arial"/>
          <w:sz w:val="24"/>
          <w:szCs w:val="24"/>
        </w:rPr>
      </w:pPr>
      <w:r w:rsidRPr="00C60C43">
        <w:rPr>
          <w:rFonts w:eastAsia="Times New Roman" w:cs="Arial"/>
          <w:sz w:val="24"/>
          <w:szCs w:val="24"/>
        </w:rPr>
        <w:t xml:space="preserve">See the Southeastern Technical College Electronic Policy Guide at </w:t>
      </w:r>
    </w:p>
    <w:p w:rsidR="009C7468" w:rsidRPr="00C60C43" w:rsidRDefault="00183A72" w:rsidP="009C7468">
      <w:pPr>
        <w:spacing w:after="0" w:line="240" w:lineRule="auto"/>
        <w:ind w:right="-1440"/>
        <w:rPr>
          <w:rFonts w:eastAsia="Times New Roman" w:cs="Arial"/>
          <w:sz w:val="24"/>
          <w:szCs w:val="24"/>
        </w:rPr>
      </w:pPr>
      <w:hyperlink r:id="rId59" w:history="1">
        <w:r w:rsidR="009C7468" w:rsidRPr="00C60C43">
          <w:rPr>
            <w:rFonts w:eastAsiaTheme="majorEastAsia" w:cs="Arial"/>
            <w:color w:val="0000FF"/>
            <w:sz w:val="24"/>
            <w:szCs w:val="24"/>
            <w:u w:val="single"/>
          </w:rPr>
          <w:t>http://ies-pub.southeasterntech.edu/policy_guide/table_of_contents.cfm</w:t>
        </w:r>
      </w:hyperlink>
      <w:r w:rsidR="009C7468" w:rsidRPr="00C60C43">
        <w:rPr>
          <w:rFonts w:eastAsia="Times New Roman" w:cs="Arial"/>
          <w:sz w:val="24"/>
          <w:szCs w:val="24"/>
        </w:rPr>
        <w:t>, Section II.D.3.</w:t>
      </w: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Default="009C7468" w:rsidP="009C7468">
      <w:pPr>
        <w:spacing w:after="0" w:line="240" w:lineRule="auto"/>
        <w:ind w:right="-432"/>
        <w:rPr>
          <w:rFonts w:eastAsia="Times New Roman" w:cs="Arial"/>
          <w:sz w:val="24"/>
          <w:szCs w:val="24"/>
        </w:rPr>
      </w:pPr>
    </w:p>
    <w:p w:rsidR="009C7468" w:rsidRPr="00C60C43" w:rsidRDefault="009C7468" w:rsidP="009C7468">
      <w:pPr>
        <w:spacing w:after="0" w:line="240" w:lineRule="auto"/>
        <w:ind w:right="-432"/>
        <w:rPr>
          <w:rFonts w:eastAsia="Times New Roman" w:cs="Arial"/>
          <w:sz w:val="24"/>
          <w:szCs w:val="24"/>
        </w:rPr>
      </w:pPr>
    </w:p>
    <w:p w:rsidR="009C7468" w:rsidRPr="000A27E1" w:rsidRDefault="009C7468" w:rsidP="006906A7">
      <w:pPr>
        <w:pStyle w:val="Heading1"/>
      </w:pPr>
      <w:bookmarkStart w:id="74" w:name="_Toc29292667"/>
      <w:r w:rsidRPr="000A27E1">
        <w:t>HEALTH PRECAUTIONS IN THE CLINICAL SETTING</w:t>
      </w:r>
      <w:bookmarkEnd w:id="74"/>
    </w:p>
    <w:p w:rsidR="009C7468" w:rsidRPr="00C60C43" w:rsidRDefault="009C7468" w:rsidP="000A27E1">
      <w:pPr>
        <w:spacing w:after="120" w:line="240" w:lineRule="auto"/>
        <w:rPr>
          <w:rFonts w:eastAsia="Cambria" w:cs="Arial"/>
          <w:sz w:val="24"/>
          <w:szCs w:val="24"/>
        </w:rPr>
      </w:pPr>
      <w:r w:rsidRPr="00C60C43">
        <w:rPr>
          <w:rFonts w:eastAsia="Cambria" w:cs="Arial"/>
          <w:sz w:val="24"/>
          <w:szCs w:val="24"/>
        </w:rPr>
        <w:t xml:space="preserve">Due to </w:t>
      </w:r>
      <w:r>
        <w:rPr>
          <w:rFonts w:eastAsia="Cambria" w:cs="Arial"/>
          <w:sz w:val="24"/>
          <w:szCs w:val="24"/>
        </w:rPr>
        <w:t>clients</w:t>
      </w:r>
      <w:r w:rsidRPr="00C60C43">
        <w:rPr>
          <w:rFonts w:eastAsia="Cambria" w:cs="Arial"/>
          <w:sz w:val="24"/>
          <w:szCs w:val="24"/>
        </w:rPr>
        <w:t xml:space="preserve"> who unknowingly may carry highly infectious/contagious pathogens (e.g. Hepatitis A or B, HIV, TB, </w:t>
      </w:r>
      <w:proofErr w:type="spellStart"/>
      <w:r w:rsidRPr="00C60C43">
        <w:rPr>
          <w:rFonts w:eastAsia="Cambria" w:cs="Arial"/>
          <w:sz w:val="24"/>
          <w:szCs w:val="24"/>
        </w:rPr>
        <w:t>etc</w:t>
      </w:r>
      <w:proofErr w:type="spellEnd"/>
      <w:r w:rsidRPr="00C60C43">
        <w:rPr>
          <w:rFonts w:eastAsia="Cambria" w:cs="Arial"/>
          <w:sz w:val="24"/>
          <w:szCs w:val="24"/>
        </w:rPr>
        <w:t xml:space="preserve">), all students must adhere to the Infection Control Standards for the Technical College System of Georgia. These standards are for the protection of students, faculty, and </w:t>
      </w:r>
      <w:r>
        <w:rPr>
          <w:rFonts w:eastAsia="Cambria" w:cs="Arial"/>
          <w:sz w:val="24"/>
          <w:szCs w:val="24"/>
        </w:rPr>
        <w:t>clients</w:t>
      </w:r>
      <w:r w:rsidRPr="00C60C43">
        <w:rPr>
          <w:rFonts w:eastAsia="Cambria" w:cs="Arial"/>
          <w:sz w:val="24"/>
          <w:szCs w:val="24"/>
        </w:rPr>
        <w:t xml:space="preserve"> from the spread of infectious diseases.</w:t>
      </w:r>
    </w:p>
    <w:p w:rsidR="009C7468" w:rsidRPr="00C60C43" w:rsidRDefault="009C7468" w:rsidP="006D0ABD">
      <w:pPr>
        <w:numPr>
          <w:ilvl w:val="0"/>
          <w:numId w:val="83"/>
        </w:numPr>
        <w:spacing w:after="60" w:line="240" w:lineRule="auto"/>
        <w:rPr>
          <w:rFonts w:cs="Arial"/>
          <w:sz w:val="24"/>
          <w:szCs w:val="24"/>
        </w:rPr>
      </w:pPr>
      <w:r w:rsidRPr="00C60C43">
        <w:rPr>
          <w:rFonts w:cs="Arial"/>
          <w:sz w:val="24"/>
          <w:szCs w:val="24"/>
        </w:rPr>
        <w:t xml:space="preserve">Wear gloves at all times when working with </w:t>
      </w:r>
      <w:r>
        <w:rPr>
          <w:rFonts w:cs="Arial"/>
          <w:sz w:val="24"/>
          <w:szCs w:val="24"/>
        </w:rPr>
        <w:t>clients</w:t>
      </w:r>
      <w:r w:rsidRPr="00C60C43">
        <w:rPr>
          <w:rFonts w:cs="Arial"/>
          <w:sz w:val="24"/>
          <w:szCs w:val="24"/>
        </w:rPr>
        <w:t>.</w:t>
      </w:r>
    </w:p>
    <w:p w:rsidR="009C7468" w:rsidRPr="000A27E1" w:rsidRDefault="009C7468" w:rsidP="006D0ABD">
      <w:pPr>
        <w:numPr>
          <w:ilvl w:val="0"/>
          <w:numId w:val="83"/>
        </w:numPr>
        <w:spacing w:after="60" w:line="240" w:lineRule="auto"/>
        <w:rPr>
          <w:rFonts w:cs="Arial"/>
          <w:sz w:val="24"/>
          <w:szCs w:val="24"/>
        </w:rPr>
      </w:pPr>
      <w:r w:rsidRPr="00C60C43">
        <w:rPr>
          <w:rFonts w:cs="Arial"/>
          <w:sz w:val="24"/>
          <w:szCs w:val="24"/>
        </w:rPr>
        <w:t>Wear gloves when wiping blood/body fluids from equipment; use appropriate cleaning</w:t>
      </w:r>
      <w:r w:rsidR="000A27E1">
        <w:rPr>
          <w:rFonts w:cs="Arial"/>
          <w:sz w:val="24"/>
          <w:szCs w:val="24"/>
        </w:rPr>
        <w:t xml:space="preserve"> </w:t>
      </w:r>
      <w:r w:rsidRPr="000A27E1">
        <w:rPr>
          <w:rFonts w:cs="Arial"/>
          <w:sz w:val="24"/>
          <w:szCs w:val="24"/>
        </w:rPr>
        <w:t>solutions.</w:t>
      </w:r>
    </w:p>
    <w:p w:rsidR="009C7468" w:rsidRPr="00C60C43" w:rsidRDefault="009C7468" w:rsidP="006D0ABD">
      <w:pPr>
        <w:numPr>
          <w:ilvl w:val="0"/>
          <w:numId w:val="83"/>
        </w:numPr>
        <w:spacing w:after="60" w:line="240" w:lineRule="auto"/>
        <w:rPr>
          <w:rFonts w:cs="Arial"/>
          <w:sz w:val="24"/>
          <w:szCs w:val="24"/>
        </w:rPr>
      </w:pPr>
      <w:r w:rsidRPr="00C60C43">
        <w:rPr>
          <w:rFonts w:cs="Arial"/>
          <w:sz w:val="24"/>
          <w:szCs w:val="24"/>
        </w:rPr>
        <w:t xml:space="preserve">Wash hands after each </w:t>
      </w:r>
      <w:r>
        <w:rPr>
          <w:rFonts w:cs="Arial"/>
          <w:sz w:val="24"/>
          <w:szCs w:val="24"/>
        </w:rPr>
        <w:t>client</w:t>
      </w:r>
      <w:r w:rsidRPr="00C60C43">
        <w:rPr>
          <w:rFonts w:cs="Arial"/>
          <w:sz w:val="24"/>
          <w:szCs w:val="24"/>
        </w:rPr>
        <w:t>, as well as after cleaning equipment.</w:t>
      </w:r>
    </w:p>
    <w:p w:rsidR="009C7468" w:rsidRPr="00C60C43" w:rsidRDefault="009C7468" w:rsidP="006D0ABD">
      <w:pPr>
        <w:numPr>
          <w:ilvl w:val="0"/>
          <w:numId w:val="83"/>
        </w:numPr>
        <w:spacing w:after="60" w:line="240" w:lineRule="auto"/>
        <w:rPr>
          <w:rFonts w:cs="Arial"/>
          <w:sz w:val="24"/>
          <w:szCs w:val="24"/>
        </w:rPr>
      </w:pPr>
      <w:r w:rsidRPr="00C60C43">
        <w:rPr>
          <w:rFonts w:cs="Arial"/>
          <w:sz w:val="24"/>
          <w:szCs w:val="24"/>
        </w:rPr>
        <w:t>Dispose of linens soiled with body fluids/blood in appropriate receptacles.</w:t>
      </w:r>
    </w:p>
    <w:p w:rsidR="009C7468" w:rsidRPr="00C60C43" w:rsidRDefault="009C7468" w:rsidP="006D0ABD">
      <w:pPr>
        <w:numPr>
          <w:ilvl w:val="0"/>
          <w:numId w:val="83"/>
        </w:numPr>
        <w:spacing w:after="60" w:line="240" w:lineRule="auto"/>
        <w:rPr>
          <w:rFonts w:cs="Arial"/>
          <w:sz w:val="24"/>
          <w:szCs w:val="24"/>
        </w:rPr>
      </w:pPr>
      <w:r w:rsidRPr="00C60C43">
        <w:rPr>
          <w:rFonts w:cs="Arial"/>
          <w:sz w:val="24"/>
          <w:szCs w:val="24"/>
        </w:rPr>
        <w:t xml:space="preserve">All sharps/needles should be place in appropriate puncture-proof containers. </w:t>
      </w:r>
      <w:r w:rsidRPr="00C60C43">
        <w:rPr>
          <w:rFonts w:cs="Arial"/>
          <w:b/>
          <w:sz w:val="24"/>
          <w:szCs w:val="24"/>
        </w:rPr>
        <w:t>Do not recap needles.</w:t>
      </w:r>
    </w:p>
    <w:p w:rsidR="009C7468" w:rsidRDefault="009C7468" w:rsidP="000A27E1">
      <w:pPr>
        <w:spacing w:before="240" w:line="240" w:lineRule="auto"/>
        <w:rPr>
          <w:rFonts w:eastAsia="Cambria" w:cs="Arial"/>
          <w:i/>
          <w:sz w:val="24"/>
          <w:szCs w:val="24"/>
        </w:rPr>
      </w:pPr>
      <w:r w:rsidRPr="00C60C43">
        <w:rPr>
          <w:rFonts w:eastAsia="Cambria" w:cs="Arial"/>
          <w:sz w:val="24"/>
          <w:szCs w:val="24"/>
        </w:rPr>
        <w:t>Any injuries in the clinical setting must be reported to the Clinical Instructor and program faculty. Incident reports are available and must be completed as soon as possible. (</w:t>
      </w:r>
      <w:r w:rsidRPr="00C60C43">
        <w:rPr>
          <w:rFonts w:eastAsia="Cambria" w:cs="Arial"/>
          <w:i/>
          <w:sz w:val="24"/>
          <w:szCs w:val="24"/>
        </w:rPr>
        <w:t>See Exposure Protocol above)</w:t>
      </w:r>
    </w:p>
    <w:p w:rsidR="009C7468" w:rsidRDefault="009C7468">
      <w:pPr>
        <w:rPr>
          <w:rFonts w:asciiTheme="majorHAnsi" w:eastAsiaTheme="majorEastAsia" w:hAnsiTheme="majorHAnsi" w:cstheme="majorBidi"/>
          <w:b/>
          <w:sz w:val="32"/>
          <w:szCs w:val="26"/>
        </w:rPr>
      </w:pPr>
      <w:r>
        <w:rPr>
          <w:rFonts w:asciiTheme="majorHAnsi" w:eastAsiaTheme="majorEastAsia" w:hAnsiTheme="majorHAnsi" w:cstheme="majorBidi"/>
          <w:b/>
          <w:sz w:val="32"/>
          <w:szCs w:val="26"/>
        </w:rPr>
        <w:br w:type="page"/>
      </w:r>
    </w:p>
    <w:p w:rsidR="00AA2AFD" w:rsidRDefault="001202C2" w:rsidP="00195E1E">
      <w:pPr>
        <w:pStyle w:val="Heading1"/>
        <w:spacing w:line="360" w:lineRule="auto"/>
      </w:pPr>
      <w:bookmarkStart w:id="75" w:name="_Toc29292668"/>
      <w:r>
        <w:t xml:space="preserve">Violation of </w:t>
      </w:r>
      <w:r w:rsidR="00AA2AFD">
        <w:t xml:space="preserve">Professional </w:t>
      </w:r>
      <w:r w:rsidR="00CA42D4">
        <w:t>Standards and Conduct</w:t>
      </w:r>
      <w:bookmarkEnd w:id="75"/>
    </w:p>
    <w:p w:rsidR="00AA2AFD" w:rsidRPr="00AA2AFD" w:rsidRDefault="00AA2AFD" w:rsidP="00AA2AFD">
      <w:pPr>
        <w:spacing w:after="200" w:line="240" w:lineRule="auto"/>
        <w:rPr>
          <w:rFonts w:eastAsia="Cambria" w:cs="Arial"/>
          <w:sz w:val="24"/>
          <w:szCs w:val="24"/>
        </w:rPr>
      </w:pPr>
      <w:r w:rsidRPr="00AA2AFD">
        <w:rPr>
          <w:rFonts w:eastAsia="Cambria" w:cs="Arial"/>
          <w:sz w:val="24"/>
          <w:szCs w:val="24"/>
        </w:rPr>
        <w:t>Professional conduct/behavior is expected in the classroom/lab, as well as the clinical setting.</w:t>
      </w:r>
    </w:p>
    <w:p w:rsidR="00AA2AFD" w:rsidRPr="00AA2AFD" w:rsidRDefault="00AA2AFD" w:rsidP="00AA2AFD">
      <w:pPr>
        <w:spacing w:after="200" w:line="240" w:lineRule="auto"/>
        <w:rPr>
          <w:rFonts w:eastAsia="Cambria" w:cs="Arial"/>
          <w:color w:val="000000" w:themeColor="text1"/>
          <w:sz w:val="24"/>
          <w:szCs w:val="24"/>
        </w:rPr>
      </w:pPr>
      <w:r w:rsidRPr="00AA2AFD">
        <w:rPr>
          <w:rFonts w:eastAsia="Cambria" w:cs="Arial"/>
          <w:color w:val="000000" w:themeColor="text1"/>
          <w:sz w:val="24"/>
          <w:szCs w:val="24"/>
        </w:rPr>
        <w:t xml:space="preserve">A great deal of effort, as well as considerable nurturing, has taken place in maintaining </w:t>
      </w:r>
      <w:r w:rsidR="00B840A8">
        <w:rPr>
          <w:rFonts w:eastAsia="Cambria" w:cs="Arial"/>
          <w:color w:val="000000" w:themeColor="text1"/>
          <w:sz w:val="24"/>
          <w:szCs w:val="24"/>
        </w:rPr>
        <w:t xml:space="preserve">positive </w:t>
      </w:r>
      <w:r w:rsidRPr="00AA2AFD">
        <w:rPr>
          <w:rFonts w:eastAsia="Cambria" w:cs="Arial"/>
          <w:color w:val="000000" w:themeColor="text1"/>
          <w:sz w:val="24"/>
          <w:szCs w:val="24"/>
        </w:rPr>
        <w:t>relationships between STC faculty</w:t>
      </w:r>
      <w:r w:rsidR="001202C2">
        <w:rPr>
          <w:rFonts w:eastAsia="Cambria" w:cs="Arial"/>
          <w:color w:val="000000" w:themeColor="text1"/>
          <w:sz w:val="24"/>
          <w:szCs w:val="24"/>
        </w:rPr>
        <w:t>,</w:t>
      </w:r>
      <w:r w:rsidRPr="00AA2AFD">
        <w:rPr>
          <w:rFonts w:eastAsia="Cambria" w:cs="Arial"/>
          <w:color w:val="000000" w:themeColor="text1"/>
          <w:sz w:val="24"/>
          <w:szCs w:val="24"/>
        </w:rPr>
        <w:t xml:space="preserve"> clinical affiliates</w:t>
      </w:r>
      <w:r w:rsidR="001202C2">
        <w:rPr>
          <w:rFonts w:eastAsia="Cambria" w:cs="Arial"/>
          <w:color w:val="000000" w:themeColor="text1"/>
          <w:sz w:val="24"/>
          <w:szCs w:val="24"/>
        </w:rPr>
        <w:t>, and the general community</w:t>
      </w:r>
      <w:r w:rsidRPr="00AA2AFD">
        <w:rPr>
          <w:rFonts w:eastAsia="Cambria" w:cs="Arial"/>
          <w:color w:val="000000" w:themeColor="text1"/>
          <w:sz w:val="24"/>
          <w:szCs w:val="24"/>
        </w:rPr>
        <w:t xml:space="preserve">. </w:t>
      </w:r>
      <w:r w:rsidR="001202C2">
        <w:rPr>
          <w:rFonts w:eastAsia="Cambria" w:cs="Arial"/>
          <w:color w:val="000000" w:themeColor="text1"/>
          <w:sz w:val="24"/>
          <w:szCs w:val="24"/>
        </w:rPr>
        <w:t>Members of the community or c</w:t>
      </w:r>
      <w:r w:rsidRPr="00AA2AFD">
        <w:rPr>
          <w:rFonts w:eastAsia="Cambria" w:cs="Arial"/>
          <w:color w:val="000000" w:themeColor="text1"/>
          <w:sz w:val="24"/>
          <w:szCs w:val="24"/>
        </w:rPr>
        <w:t xml:space="preserve">linical affiliates that approach Program Faculty regarding the student’s disregard for </w:t>
      </w:r>
      <w:r w:rsidR="001202C2">
        <w:rPr>
          <w:rFonts w:eastAsia="Cambria" w:cs="Arial"/>
          <w:color w:val="000000" w:themeColor="text1"/>
          <w:sz w:val="24"/>
          <w:szCs w:val="24"/>
        </w:rPr>
        <w:t>College</w:t>
      </w:r>
      <w:r w:rsidRPr="00AA2AFD">
        <w:rPr>
          <w:rFonts w:eastAsia="Cambria" w:cs="Arial"/>
          <w:color w:val="000000" w:themeColor="text1"/>
          <w:sz w:val="24"/>
          <w:szCs w:val="24"/>
        </w:rPr>
        <w:t xml:space="preserve"> policies</w:t>
      </w:r>
      <w:r w:rsidR="001202C2">
        <w:rPr>
          <w:rFonts w:eastAsia="Cambria" w:cs="Arial"/>
          <w:color w:val="000000" w:themeColor="text1"/>
          <w:sz w:val="24"/>
          <w:szCs w:val="24"/>
        </w:rPr>
        <w:t xml:space="preserve"> and Program guidelines may</w:t>
      </w:r>
      <w:r w:rsidRPr="00AA2AFD">
        <w:rPr>
          <w:rFonts w:eastAsia="Cambria" w:cs="Arial"/>
          <w:color w:val="000000" w:themeColor="text1"/>
          <w:sz w:val="24"/>
          <w:szCs w:val="24"/>
        </w:rPr>
        <w:t xml:space="preserve"> be subject to disciplinary action and </w:t>
      </w:r>
      <w:r w:rsidR="001202C2">
        <w:rPr>
          <w:rFonts w:eastAsia="Cambria" w:cs="Arial"/>
          <w:color w:val="000000" w:themeColor="text1"/>
          <w:sz w:val="24"/>
          <w:szCs w:val="24"/>
        </w:rPr>
        <w:t>dismissal</w:t>
      </w:r>
      <w:r w:rsidRPr="00AA2AFD">
        <w:rPr>
          <w:rFonts w:eastAsia="Cambria" w:cs="Arial"/>
          <w:color w:val="000000" w:themeColor="text1"/>
          <w:sz w:val="24"/>
          <w:szCs w:val="24"/>
        </w:rPr>
        <w:t xml:space="preserve"> from the </w:t>
      </w:r>
      <w:r w:rsidR="001202C2">
        <w:rPr>
          <w:rFonts w:eastAsia="Cambria" w:cs="Arial"/>
          <w:color w:val="000000" w:themeColor="text1"/>
          <w:sz w:val="24"/>
          <w:szCs w:val="24"/>
        </w:rPr>
        <w:t>P</w:t>
      </w:r>
      <w:r w:rsidRPr="00AA2AFD">
        <w:rPr>
          <w:rFonts w:eastAsia="Cambria" w:cs="Arial"/>
          <w:color w:val="000000" w:themeColor="text1"/>
          <w:sz w:val="24"/>
          <w:szCs w:val="24"/>
        </w:rPr>
        <w:t>rogram.</w:t>
      </w:r>
    </w:p>
    <w:p w:rsidR="00AA2AFD" w:rsidRPr="00AA2AFD" w:rsidRDefault="00AA2AFD" w:rsidP="000A27E1">
      <w:pPr>
        <w:tabs>
          <w:tab w:val="left" w:pos="360"/>
        </w:tabs>
        <w:spacing w:after="120" w:line="240" w:lineRule="auto"/>
        <w:rPr>
          <w:rFonts w:eastAsia="Cambria" w:cs="Arial"/>
          <w:b/>
          <w:color w:val="000000" w:themeColor="text1"/>
          <w:sz w:val="24"/>
          <w:szCs w:val="24"/>
        </w:rPr>
      </w:pPr>
      <w:r w:rsidRPr="00AA2AFD">
        <w:rPr>
          <w:rFonts w:eastAsia="Cambria" w:cs="Arial"/>
          <w:b/>
          <w:color w:val="000000" w:themeColor="text1"/>
          <w:sz w:val="24"/>
          <w:szCs w:val="24"/>
        </w:rPr>
        <w:t>Behaviors which denote professionalism include but are not limited to:</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Aggressively supporting the policies and procedures established for the good of the educational process</w:t>
      </w:r>
      <w:r w:rsidR="001202C2">
        <w:rPr>
          <w:rFonts w:cs="Arial"/>
          <w:color w:val="000000" w:themeColor="text1"/>
          <w:sz w:val="24"/>
          <w:szCs w:val="24"/>
        </w:rPr>
        <w:t xml:space="preserve"> and client care</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Addressing concerns directly, constructively and in a timely fashion</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Seeking, accommodating and acting upon constructive criticism in order to improve personal skills</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 xml:space="preserve">Attentiveness and participation during </w:t>
      </w:r>
      <w:r w:rsidR="001202C2">
        <w:rPr>
          <w:rFonts w:cs="Arial"/>
          <w:color w:val="000000" w:themeColor="text1"/>
          <w:sz w:val="24"/>
          <w:szCs w:val="24"/>
        </w:rPr>
        <w:t xml:space="preserve">didactic and </w:t>
      </w:r>
      <w:r w:rsidRPr="00AA2AFD">
        <w:rPr>
          <w:rFonts w:cs="Arial"/>
          <w:color w:val="000000" w:themeColor="text1"/>
          <w:sz w:val="24"/>
          <w:szCs w:val="24"/>
        </w:rPr>
        <w:t>clinical courses</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Respectful interactions with the public, faculty, and healthcare team</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Steadfast and punctual attendance</w:t>
      </w:r>
      <w:r w:rsidR="001202C2">
        <w:rPr>
          <w:rFonts w:cs="Arial"/>
          <w:color w:val="000000" w:themeColor="text1"/>
          <w:sz w:val="24"/>
          <w:szCs w:val="24"/>
        </w:rPr>
        <w:t xml:space="preserve"> for classroom and</w:t>
      </w:r>
      <w:r w:rsidRPr="00AA2AFD">
        <w:rPr>
          <w:rFonts w:cs="Arial"/>
          <w:color w:val="000000" w:themeColor="text1"/>
          <w:sz w:val="24"/>
          <w:szCs w:val="24"/>
        </w:rPr>
        <w:t xml:space="preserve"> clinical assignments</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Tailoring content and volume of conversations based on those within earshot</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Demonstrating and practicing knowledge of safety procedures</w:t>
      </w:r>
    </w:p>
    <w:p w:rsidR="00AA2AFD" w:rsidRP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Maintaining a professional appearance as outlined in the dress code procedure</w:t>
      </w:r>
    </w:p>
    <w:p w:rsidR="00AA2AFD" w:rsidRDefault="00AA2AFD" w:rsidP="006D0ABD">
      <w:pPr>
        <w:numPr>
          <w:ilvl w:val="0"/>
          <w:numId w:val="49"/>
        </w:numPr>
        <w:spacing w:after="60" w:line="240" w:lineRule="auto"/>
        <w:rPr>
          <w:rFonts w:cs="Arial"/>
          <w:color w:val="000000" w:themeColor="text1"/>
          <w:sz w:val="24"/>
          <w:szCs w:val="24"/>
        </w:rPr>
      </w:pPr>
      <w:r w:rsidRPr="00AA2AFD">
        <w:rPr>
          <w:rFonts w:cs="Arial"/>
          <w:color w:val="000000" w:themeColor="text1"/>
          <w:sz w:val="24"/>
          <w:szCs w:val="24"/>
        </w:rPr>
        <w:t>Adhering to professional codes of ethics and professional standards</w:t>
      </w:r>
    </w:p>
    <w:p w:rsidR="00AA2AFD" w:rsidRPr="00AA2AFD" w:rsidRDefault="00AA2AFD" w:rsidP="00AA2AFD">
      <w:pPr>
        <w:spacing w:after="120" w:line="264" w:lineRule="auto"/>
        <w:contextualSpacing/>
        <w:rPr>
          <w:rFonts w:cs="Arial"/>
          <w:color w:val="000000" w:themeColor="text1"/>
          <w:sz w:val="24"/>
          <w:szCs w:val="24"/>
        </w:rPr>
      </w:pPr>
    </w:p>
    <w:p w:rsidR="00AA2AFD" w:rsidRPr="00AA2AFD" w:rsidRDefault="00AA2AFD" w:rsidP="00AA2AFD">
      <w:pPr>
        <w:spacing w:after="200" w:line="240" w:lineRule="auto"/>
        <w:rPr>
          <w:rFonts w:eastAsia="Cambria" w:cs="Arial"/>
          <w:b/>
          <w:sz w:val="24"/>
          <w:szCs w:val="24"/>
        </w:rPr>
      </w:pPr>
      <w:r w:rsidRPr="00AA2AFD">
        <w:rPr>
          <w:rFonts w:eastAsia="Cambria" w:cs="Arial"/>
          <w:b/>
          <w:sz w:val="24"/>
          <w:szCs w:val="24"/>
        </w:rPr>
        <w:t xml:space="preserve">Unprofessional behaviors include but are not limited to: </w:t>
      </w:r>
    </w:p>
    <w:p w:rsidR="00AA2AFD" w:rsidRPr="00035C2C" w:rsidRDefault="00AA2AFD" w:rsidP="000A27E1">
      <w:pPr>
        <w:spacing w:after="120"/>
        <w:rPr>
          <w:b/>
          <w:sz w:val="24"/>
          <w:szCs w:val="24"/>
        </w:rPr>
      </w:pPr>
      <w:r w:rsidRPr="00035C2C">
        <w:rPr>
          <w:b/>
          <w:sz w:val="24"/>
          <w:szCs w:val="24"/>
        </w:rPr>
        <w:t>Level I Behaviors</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Possession of or under the influence of illegal drugs or alcohol</w:t>
      </w:r>
      <w:r w:rsidR="00013152">
        <w:rPr>
          <w:rFonts w:cs="Arial"/>
          <w:color w:val="000000" w:themeColor="text1"/>
          <w:sz w:val="24"/>
          <w:szCs w:val="24"/>
        </w:rPr>
        <w:t xml:space="preserve"> while representing the College or Program</w:t>
      </w:r>
      <w:r w:rsidRPr="00AA2AFD">
        <w:rPr>
          <w:rFonts w:cs="Arial"/>
          <w:color w:val="000000" w:themeColor="text1"/>
          <w:sz w:val="24"/>
          <w:szCs w:val="24"/>
        </w:rPr>
        <w:t>.</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Theft, abuse, misuse, or destruction of the property or equipment of any </w:t>
      </w:r>
      <w:r w:rsidR="00A44021">
        <w:rPr>
          <w:rFonts w:cs="Arial"/>
          <w:color w:val="000000" w:themeColor="text1"/>
          <w:sz w:val="24"/>
          <w:szCs w:val="24"/>
        </w:rPr>
        <w:t>client</w:t>
      </w:r>
      <w:r w:rsidRPr="00AA2AFD">
        <w:rPr>
          <w:rFonts w:cs="Arial"/>
          <w:color w:val="000000" w:themeColor="text1"/>
          <w:sz w:val="24"/>
          <w:szCs w:val="24"/>
        </w:rPr>
        <w:t>, visitor, student, clinical affiliate or employee.</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Disclosing confidential information about </w:t>
      </w:r>
      <w:r w:rsidR="0075137E">
        <w:rPr>
          <w:rFonts w:cs="Arial"/>
          <w:color w:val="000000" w:themeColor="text1"/>
          <w:sz w:val="24"/>
          <w:szCs w:val="24"/>
        </w:rPr>
        <w:t xml:space="preserve">the Program and </w:t>
      </w:r>
      <w:r w:rsidRPr="00AA2AFD">
        <w:rPr>
          <w:rFonts w:cs="Arial"/>
          <w:color w:val="000000" w:themeColor="text1"/>
          <w:sz w:val="24"/>
          <w:szCs w:val="24"/>
        </w:rPr>
        <w:t xml:space="preserve">any </w:t>
      </w:r>
      <w:r w:rsidR="00A44021">
        <w:rPr>
          <w:rFonts w:cs="Arial"/>
          <w:color w:val="000000" w:themeColor="text1"/>
          <w:sz w:val="24"/>
          <w:szCs w:val="24"/>
        </w:rPr>
        <w:t>client</w:t>
      </w:r>
      <w:r w:rsidRPr="00AA2AFD">
        <w:rPr>
          <w:rFonts w:cs="Arial"/>
          <w:color w:val="000000" w:themeColor="text1"/>
          <w:sz w:val="24"/>
          <w:szCs w:val="24"/>
        </w:rPr>
        <w:t xml:space="preserve"> (HIPAA violations).</w:t>
      </w:r>
    </w:p>
    <w:p w:rsidR="00AA2AFD" w:rsidRPr="00AA2AFD" w:rsidRDefault="00AA2AFD" w:rsidP="000A27E1">
      <w:pPr>
        <w:spacing w:after="60" w:line="240" w:lineRule="auto"/>
        <w:ind w:left="360"/>
        <w:rPr>
          <w:rFonts w:cs="Arial"/>
          <w:color w:val="000000" w:themeColor="text1"/>
          <w:sz w:val="24"/>
          <w:szCs w:val="24"/>
        </w:rPr>
      </w:pPr>
      <w:r w:rsidRPr="00AA2AFD">
        <w:rPr>
          <w:rFonts w:cs="Arial"/>
          <w:color w:val="000000" w:themeColor="text1"/>
          <w:sz w:val="24"/>
          <w:szCs w:val="24"/>
        </w:rPr>
        <w:t xml:space="preserve">Including posting images, video, or information to any social media sites such as Facebook, Twitter, Instagram, Snapchat, etc. </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Immoral, indecent, illegal, </w:t>
      </w:r>
      <w:r w:rsidR="00801FE3">
        <w:rPr>
          <w:rFonts w:cs="Arial"/>
          <w:color w:val="000000" w:themeColor="text1"/>
          <w:sz w:val="24"/>
          <w:szCs w:val="24"/>
        </w:rPr>
        <w:t xml:space="preserve">unprofessional, or </w:t>
      </w:r>
      <w:r w:rsidRPr="00AA2AFD">
        <w:rPr>
          <w:rFonts w:cs="Arial"/>
          <w:color w:val="000000" w:themeColor="text1"/>
          <w:sz w:val="24"/>
          <w:szCs w:val="24"/>
        </w:rPr>
        <w:t>unethical conduct</w:t>
      </w:r>
      <w:r w:rsidR="0075137E">
        <w:rPr>
          <w:rFonts w:cs="Arial"/>
          <w:color w:val="000000" w:themeColor="text1"/>
          <w:sz w:val="24"/>
          <w:szCs w:val="24"/>
        </w:rPr>
        <w:t xml:space="preserve"> while representing the College or Program</w:t>
      </w:r>
      <w:r w:rsidRPr="00AA2AFD">
        <w:rPr>
          <w:rFonts w:cs="Arial"/>
          <w:color w:val="000000" w:themeColor="text1"/>
          <w:sz w:val="24"/>
          <w:szCs w:val="24"/>
        </w:rPr>
        <w:t>.</w:t>
      </w:r>
    </w:p>
    <w:p w:rsidR="00AA2AFD" w:rsidRPr="00AA2AFD" w:rsidRDefault="0075137E" w:rsidP="006D0ABD">
      <w:pPr>
        <w:numPr>
          <w:ilvl w:val="0"/>
          <w:numId w:val="52"/>
        </w:numPr>
        <w:spacing w:after="60" w:line="240" w:lineRule="auto"/>
        <w:ind w:left="360"/>
        <w:rPr>
          <w:rFonts w:cs="Arial"/>
          <w:color w:val="000000" w:themeColor="text1"/>
          <w:sz w:val="24"/>
          <w:szCs w:val="24"/>
        </w:rPr>
      </w:pPr>
      <w:r>
        <w:rPr>
          <w:rFonts w:cs="Arial"/>
          <w:color w:val="000000" w:themeColor="text1"/>
          <w:sz w:val="24"/>
          <w:szCs w:val="24"/>
        </w:rPr>
        <w:t>Unauthorized p</w:t>
      </w:r>
      <w:r w:rsidR="00AA2AFD" w:rsidRPr="00AA2AFD">
        <w:rPr>
          <w:rFonts w:cs="Arial"/>
          <w:color w:val="000000" w:themeColor="text1"/>
          <w:sz w:val="24"/>
          <w:szCs w:val="24"/>
        </w:rPr>
        <w:t>ossession of weapons, or wielding or threatening to use any type of weapon on clinical facility or College property.</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Engaging in conduct that could ultimately threaten the physical and/or mental well-being of any </w:t>
      </w:r>
      <w:r w:rsidR="00A44021">
        <w:rPr>
          <w:rFonts w:cs="Arial"/>
          <w:color w:val="000000" w:themeColor="text1"/>
          <w:sz w:val="24"/>
          <w:szCs w:val="24"/>
        </w:rPr>
        <w:t>client</w:t>
      </w:r>
      <w:r w:rsidRPr="00AA2AFD">
        <w:rPr>
          <w:rFonts w:cs="Arial"/>
          <w:color w:val="000000" w:themeColor="text1"/>
          <w:sz w:val="24"/>
          <w:szCs w:val="24"/>
        </w:rPr>
        <w:t>, visitor, student, clinical facility or College personnel.</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Assault on any </w:t>
      </w:r>
      <w:r w:rsidR="00A44021">
        <w:rPr>
          <w:rFonts w:cs="Arial"/>
          <w:color w:val="000000" w:themeColor="text1"/>
          <w:sz w:val="24"/>
          <w:szCs w:val="24"/>
        </w:rPr>
        <w:t>client</w:t>
      </w:r>
      <w:r w:rsidRPr="00AA2AFD">
        <w:rPr>
          <w:rFonts w:cs="Arial"/>
          <w:color w:val="000000" w:themeColor="text1"/>
          <w:sz w:val="24"/>
          <w:szCs w:val="24"/>
        </w:rPr>
        <w:t>, visitor, student, and clinical facility or College personnel.</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Misuse or falsification of </w:t>
      </w:r>
      <w:r w:rsidR="00A44021">
        <w:rPr>
          <w:rFonts w:cs="Arial"/>
          <w:color w:val="000000" w:themeColor="text1"/>
          <w:sz w:val="24"/>
          <w:szCs w:val="24"/>
        </w:rPr>
        <w:t>client</w:t>
      </w:r>
      <w:r w:rsidRPr="00AA2AFD">
        <w:rPr>
          <w:rFonts w:cs="Arial"/>
          <w:color w:val="000000" w:themeColor="text1"/>
          <w:sz w:val="24"/>
          <w:szCs w:val="24"/>
        </w:rPr>
        <w:t>, student, and clinical facility or College records.</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Removal of </w:t>
      </w:r>
      <w:r w:rsidR="00A44021">
        <w:rPr>
          <w:rFonts w:cs="Arial"/>
          <w:color w:val="000000" w:themeColor="text1"/>
          <w:sz w:val="24"/>
          <w:szCs w:val="24"/>
        </w:rPr>
        <w:t>client</w:t>
      </w:r>
      <w:r w:rsidRPr="00AA2AFD">
        <w:rPr>
          <w:rFonts w:cs="Arial"/>
          <w:color w:val="000000" w:themeColor="text1"/>
          <w:sz w:val="24"/>
          <w:szCs w:val="24"/>
        </w:rPr>
        <w:t>, student, and clinical facility or College records without authorization.</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Practicing beyond the scope of </w:t>
      </w:r>
      <w:r w:rsidR="00D809BE">
        <w:rPr>
          <w:rFonts w:cs="Arial"/>
          <w:color w:val="000000" w:themeColor="text1"/>
          <w:sz w:val="24"/>
          <w:szCs w:val="24"/>
        </w:rPr>
        <w:t>practice for the Program</w:t>
      </w:r>
      <w:r w:rsidRPr="00AA2AFD">
        <w:rPr>
          <w:rFonts w:cs="Arial"/>
          <w:color w:val="000000" w:themeColor="text1"/>
          <w:sz w:val="24"/>
          <w:szCs w:val="24"/>
        </w:rPr>
        <w:t xml:space="preserve">. </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Failure to follow program guidelines regarding supervision of </w:t>
      </w:r>
      <w:r w:rsidR="0075137E">
        <w:rPr>
          <w:rFonts w:cs="Arial"/>
          <w:color w:val="000000" w:themeColor="text1"/>
          <w:sz w:val="24"/>
          <w:szCs w:val="24"/>
        </w:rPr>
        <w:t xml:space="preserve">laboratory or </w:t>
      </w:r>
      <w:r w:rsidRPr="00AA2AFD">
        <w:rPr>
          <w:rFonts w:cs="Arial"/>
          <w:color w:val="000000" w:themeColor="text1"/>
          <w:sz w:val="24"/>
          <w:szCs w:val="24"/>
        </w:rPr>
        <w:t>clinical procedures.</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 xml:space="preserve">Failure to notify Program Faculty when appropriate supervising personnel are not </w:t>
      </w:r>
      <w:r w:rsidR="0075137E">
        <w:rPr>
          <w:rFonts w:cs="Arial"/>
          <w:color w:val="000000" w:themeColor="text1"/>
          <w:sz w:val="24"/>
          <w:szCs w:val="24"/>
        </w:rPr>
        <w:t xml:space="preserve">in the laboratory or </w:t>
      </w:r>
      <w:r w:rsidRPr="00AA2AFD">
        <w:rPr>
          <w:rFonts w:cs="Arial"/>
          <w:color w:val="000000" w:themeColor="text1"/>
          <w:sz w:val="24"/>
          <w:szCs w:val="24"/>
        </w:rPr>
        <w:t>at the clinical facility.</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Sexual harassment or sexual misconduct.</w:t>
      </w:r>
    </w:p>
    <w:p w:rsidR="00AA2AFD" w:rsidRPr="00AA2AFD" w:rsidRDefault="00AA2AFD" w:rsidP="006D0ABD">
      <w:pPr>
        <w:numPr>
          <w:ilvl w:val="0"/>
          <w:numId w:val="52"/>
        </w:numPr>
        <w:spacing w:after="60" w:line="240" w:lineRule="auto"/>
        <w:ind w:left="360"/>
        <w:rPr>
          <w:rFonts w:cs="Arial"/>
          <w:color w:val="000000" w:themeColor="text1"/>
          <w:sz w:val="24"/>
          <w:szCs w:val="24"/>
        </w:rPr>
      </w:pPr>
      <w:r w:rsidRPr="00AA2AFD">
        <w:rPr>
          <w:rFonts w:cs="Arial"/>
          <w:color w:val="000000" w:themeColor="text1"/>
          <w:sz w:val="24"/>
          <w:szCs w:val="24"/>
        </w:rPr>
        <w:t>Having a clinical facility ban or bar you from their facility.</w:t>
      </w:r>
    </w:p>
    <w:p w:rsidR="00AA2AFD" w:rsidRPr="000025F5" w:rsidRDefault="00AA2AFD" w:rsidP="006D0ABD">
      <w:pPr>
        <w:pStyle w:val="ListParagraph"/>
        <w:numPr>
          <w:ilvl w:val="0"/>
          <w:numId w:val="78"/>
        </w:numPr>
        <w:spacing w:after="60" w:line="240" w:lineRule="auto"/>
        <w:rPr>
          <w:rFonts w:cs="Arial"/>
          <w:color w:val="000000" w:themeColor="text1"/>
          <w:sz w:val="24"/>
          <w:szCs w:val="24"/>
        </w:rPr>
      </w:pPr>
      <w:r w:rsidRPr="000025F5">
        <w:rPr>
          <w:rFonts w:cs="Arial"/>
          <w:color w:val="000000" w:themeColor="text1"/>
          <w:sz w:val="24"/>
          <w:szCs w:val="24"/>
        </w:rPr>
        <w:t>Depending upon the circumstances, an attempt may be made to rearrange the student’s clinical assignment in order to complete the required clinical competencies; however, if reassignment is not possible due to approved clinical capacity or other conflicts, the student may not be able to complete the required clinical competencies and would therefore, be subject to dismissal from the program.</w:t>
      </w:r>
    </w:p>
    <w:p w:rsidR="00AA2AFD" w:rsidRPr="00035C2C" w:rsidRDefault="00AA2AFD" w:rsidP="000025F5">
      <w:pPr>
        <w:spacing w:before="240" w:after="120"/>
        <w:rPr>
          <w:b/>
          <w:sz w:val="24"/>
          <w:szCs w:val="24"/>
        </w:rPr>
      </w:pPr>
      <w:r w:rsidRPr="00035C2C">
        <w:rPr>
          <w:b/>
          <w:sz w:val="24"/>
          <w:szCs w:val="24"/>
        </w:rPr>
        <w:t>Level II Behaviors</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Leaving the clinical area without proper authorization.</w:t>
      </w:r>
    </w:p>
    <w:p w:rsidR="00AA2AFD" w:rsidRPr="000025F5" w:rsidRDefault="00AA2AFD" w:rsidP="006D0ABD">
      <w:pPr>
        <w:pStyle w:val="ListParagraph"/>
        <w:numPr>
          <w:ilvl w:val="0"/>
          <w:numId w:val="80"/>
        </w:numPr>
        <w:spacing w:after="60" w:line="240" w:lineRule="auto"/>
        <w:contextualSpacing w:val="0"/>
        <w:rPr>
          <w:rFonts w:cs="Arial"/>
          <w:color w:val="000000" w:themeColor="text1"/>
          <w:sz w:val="24"/>
          <w:szCs w:val="24"/>
        </w:rPr>
      </w:pPr>
      <w:r w:rsidRPr="000025F5">
        <w:rPr>
          <w:rFonts w:cs="Arial"/>
          <w:color w:val="000000" w:themeColor="text1"/>
          <w:sz w:val="24"/>
          <w:szCs w:val="24"/>
        </w:rPr>
        <w:t>This may include, but is not limited to:</w:t>
      </w:r>
    </w:p>
    <w:p w:rsidR="00AA2AFD" w:rsidRPr="000025F5" w:rsidRDefault="00AA2AFD" w:rsidP="006D0ABD">
      <w:pPr>
        <w:pStyle w:val="ListParagraph"/>
        <w:numPr>
          <w:ilvl w:val="0"/>
          <w:numId w:val="81"/>
        </w:numPr>
        <w:spacing w:after="120" w:line="240" w:lineRule="auto"/>
        <w:rPr>
          <w:rFonts w:cs="Arial"/>
          <w:color w:val="000000" w:themeColor="text1"/>
          <w:sz w:val="24"/>
          <w:szCs w:val="24"/>
        </w:rPr>
      </w:pPr>
      <w:r w:rsidRPr="000025F5">
        <w:rPr>
          <w:rFonts w:cs="Arial"/>
          <w:color w:val="000000" w:themeColor="text1"/>
          <w:sz w:val="24"/>
          <w:szCs w:val="24"/>
        </w:rPr>
        <w:t>Students leaving for break or lunch in the middle of a clinical procedure/task.</w:t>
      </w:r>
    </w:p>
    <w:p w:rsidR="00AA2AFD" w:rsidRPr="000025F5" w:rsidRDefault="00AA2AFD" w:rsidP="006D0ABD">
      <w:pPr>
        <w:pStyle w:val="ListParagraph"/>
        <w:numPr>
          <w:ilvl w:val="0"/>
          <w:numId w:val="81"/>
        </w:numPr>
        <w:spacing w:after="120" w:line="240" w:lineRule="auto"/>
        <w:rPr>
          <w:rFonts w:cs="Arial"/>
          <w:color w:val="000000" w:themeColor="text1"/>
          <w:sz w:val="24"/>
          <w:szCs w:val="24"/>
        </w:rPr>
      </w:pPr>
      <w:r w:rsidRPr="000025F5">
        <w:rPr>
          <w:rFonts w:cs="Arial"/>
          <w:color w:val="000000" w:themeColor="text1"/>
          <w:sz w:val="24"/>
          <w:szCs w:val="24"/>
        </w:rPr>
        <w:t xml:space="preserve">Lunch/Breaks will be assigned at the discretion of the clinical faculty and/or preceptor. </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Sleeping during scheduled </w:t>
      </w:r>
      <w:r w:rsidR="0075137E">
        <w:rPr>
          <w:rFonts w:cs="Arial"/>
          <w:color w:val="000000" w:themeColor="text1"/>
          <w:sz w:val="24"/>
          <w:szCs w:val="24"/>
        </w:rPr>
        <w:t>instructional</w:t>
      </w:r>
      <w:r w:rsidRPr="00AA2AFD">
        <w:rPr>
          <w:rFonts w:cs="Arial"/>
          <w:color w:val="000000" w:themeColor="text1"/>
          <w:sz w:val="24"/>
          <w:szCs w:val="24"/>
        </w:rPr>
        <w:t xml:space="preserve"> hours.</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Failure to notify the Clinical Coordinator/Instructor/or preceptor when you are going to be tardy or absent from clinic. (No Call-No Show)</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Failure to perform responsibilities or to exercise reasonable care in the performance of responsibilities. (Failure to follow protocol, actions resulting in accidents, etc.)</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Unauthorized use of equipment.</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Unauthorized soliciting, vending, or distribution of written or printed matter.</w:t>
      </w:r>
    </w:p>
    <w:p w:rsidR="00AA2AFD" w:rsidRPr="000025F5" w:rsidRDefault="00AA2AFD" w:rsidP="006D0ABD">
      <w:pPr>
        <w:pStyle w:val="ListParagraph"/>
        <w:numPr>
          <w:ilvl w:val="0"/>
          <w:numId w:val="82"/>
        </w:numPr>
        <w:spacing w:after="120" w:line="240" w:lineRule="auto"/>
        <w:rPr>
          <w:rFonts w:cs="Arial"/>
          <w:color w:val="000000" w:themeColor="text1"/>
          <w:sz w:val="24"/>
          <w:szCs w:val="24"/>
        </w:rPr>
      </w:pPr>
      <w:r w:rsidRPr="000025F5">
        <w:rPr>
          <w:rFonts w:cs="Arial"/>
          <w:color w:val="000000" w:themeColor="text1"/>
          <w:sz w:val="24"/>
          <w:szCs w:val="24"/>
        </w:rPr>
        <w:t xml:space="preserve">This may include, but is not limited to religious and political materials, personal sales of products, advertising for personal gain, etc. </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Inconsiderate treatment of </w:t>
      </w:r>
      <w:r w:rsidR="00A44021">
        <w:rPr>
          <w:rFonts w:cs="Arial"/>
          <w:color w:val="000000" w:themeColor="text1"/>
          <w:sz w:val="24"/>
          <w:szCs w:val="24"/>
        </w:rPr>
        <w:t>clients</w:t>
      </w:r>
      <w:r w:rsidRPr="00AA2AFD">
        <w:rPr>
          <w:rFonts w:cs="Arial"/>
          <w:color w:val="000000" w:themeColor="text1"/>
          <w:sz w:val="24"/>
          <w:szCs w:val="24"/>
        </w:rPr>
        <w:t>, visitors, students, and clinical facility or College personnel</w:t>
      </w:r>
    </w:p>
    <w:p w:rsidR="00AA2AFD" w:rsidRPr="00AA2AFD" w:rsidRDefault="00AA2AFD" w:rsidP="000025F5">
      <w:pPr>
        <w:spacing w:after="60" w:line="240" w:lineRule="auto"/>
        <w:ind w:left="360"/>
        <w:rPr>
          <w:rFonts w:cs="Arial"/>
          <w:color w:val="000000" w:themeColor="text1"/>
          <w:sz w:val="24"/>
          <w:szCs w:val="24"/>
        </w:rPr>
      </w:pPr>
      <w:r w:rsidRPr="00AA2AFD">
        <w:rPr>
          <w:rFonts w:cs="Arial"/>
          <w:color w:val="000000" w:themeColor="text1"/>
          <w:sz w:val="24"/>
          <w:szCs w:val="24"/>
        </w:rPr>
        <w:t>This may include, but is not limited to: foul language, inappropriate gestures, and failure to act in a professional manner.</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Individual acceptance of gratuities</w:t>
      </w:r>
      <w:r w:rsidR="0075137E">
        <w:rPr>
          <w:rFonts w:cs="Arial"/>
          <w:color w:val="000000" w:themeColor="text1"/>
          <w:sz w:val="24"/>
          <w:szCs w:val="24"/>
        </w:rPr>
        <w:t>.</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Misuse/abuse of College or clinical facility property.</w:t>
      </w:r>
    </w:p>
    <w:p w:rsidR="00AA2AFD" w:rsidRPr="00801FE3"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Excessive </w:t>
      </w:r>
      <w:proofErr w:type="spellStart"/>
      <w:r w:rsidRPr="00AA2AFD">
        <w:rPr>
          <w:rFonts w:cs="Arial"/>
          <w:color w:val="000000" w:themeColor="text1"/>
          <w:sz w:val="24"/>
          <w:szCs w:val="24"/>
        </w:rPr>
        <w:t>tardies</w:t>
      </w:r>
      <w:proofErr w:type="spellEnd"/>
      <w:r w:rsidRPr="00AA2AFD">
        <w:rPr>
          <w:rFonts w:cs="Arial"/>
          <w:color w:val="000000" w:themeColor="text1"/>
          <w:sz w:val="24"/>
          <w:szCs w:val="24"/>
        </w:rPr>
        <w:t>/early departures or absences.</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Failure to follow guidelines or procedures related to</w:t>
      </w:r>
      <w:r w:rsidR="0075137E">
        <w:rPr>
          <w:rFonts w:cs="Arial"/>
          <w:color w:val="000000" w:themeColor="text1"/>
          <w:sz w:val="24"/>
          <w:szCs w:val="24"/>
        </w:rPr>
        <w:t xml:space="preserve"> </w:t>
      </w:r>
      <w:r w:rsidR="00801FE3">
        <w:rPr>
          <w:rFonts w:cs="Arial"/>
          <w:color w:val="000000" w:themeColor="text1"/>
          <w:sz w:val="24"/>
          <w:szCs w:val="24"/>
        </w:rPr>
        <w:t>professionalism/</w:t>
      </w:r>
      <w:r w:rsidR="0075137E">
        <w:rPr>
          <w:rFonts w:cs="Arial"/>
          <w:color w:val="000000" w:themeColor="text1"/>
          <w:sz w:val="24"/>
          <w:szCs w:val="24"/>
        </w:rPr>
        <w:t xml:space="preserve">professional </w:t>
      </w:r>
      <w:r w:rsidRPr="00AA2AFD">
        <w:rPr>
          <w:rFonts w:cs="Arial"/>
          <w:color w:val="000000" w:themeColor="text1"/>
          <w:sz w:val="24"/>
          <w:szCs w:val="24"/>
        </w:rPr>
        <w:t>performance.</w:t>
      </w:r>
      <w:r w:rsidR="00801FE3">
        <w:rPr>
          <w:rFonts w:cs="Arial"/>
          <w:color w:val="000000" w:themeColor="text1"/>
          <w:sz w:val="24"/>
          <w:szCs w:val="24"/>
        </w:rPr>
        <w:t xml:space="preserve"> </w:t>
      </w:r>
      <w:r w:rsidR="00801FE3" w:rsidRPr="00AA2AFD">
        <w:rPr>
          <w:rFonts w:cs="Arial"/>
          <w:color w:val="000000" w:themeColor="text1"/>
          <w:sz w:val="24"/>
          <w:szCs w:val="24"/>
        </w:rPr>
        <w:t>Acting in an unprofessional manner.</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Pattern of poor clinical performance, as documented on clinical performance evaluations. </w:t>
      </w:r>
    </w:p>
    <w:p w:rsidR="00AA2AFD" w:rsidRPr="00AA2AFD" w:rsidRDefault="00AA2AFD" w:rsidP="006D0ABD">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Students MUST have </w:t>
      </w:r>
      <w:r w:rsidR="00612007">
        <w:rPr>
          <w:rFonts w:cs="Arial"/>
          <w:color w:val="000000" w:themeColor="text1"/>
          <w:sz w:val="24"/>
          <w:szCs w:val="24"/>
        </w:rPr>
        <w:t>required clinical</w:t>
      </w:r>
      <w:r w:rsidRPr="00AA2AFD">
        <w:rPr>
          <w:rFonts w:cs="Arial"/>
          <w:color w:val="000000" w:themeColor="text1"/>
          <w:sz w:val="24"/>
          <w:szCs w:val="24"/>
        </w:rPr>
        <w:t xml:space="preserve"> information</w:t>
      </w:r>
      <w:r w:rsidR="00612007">
        <w:rPr>
          <w:rFonts w:cs="Arial"/>
          <w:color w:val="000000" w:themeColor="text1"/>
          <w:sz w:val="24"/>
          <w:szCs w:val="24"/>
        </w:rPr>
        <w:t xml:space="preserve"> (as directed by instructor)</w:t>
      </w:r>
      <w:r w:rsidRPr="00AA2AFD">
        <w:rPr>
          <w:rFonts w:cs="Arial"/>
          <w:color w:val="000000" w:themeColor="text1"/>
          <w:sz w:val="24"/>
          <w:szCs w:val="24"/>
        </w:rPr>
        <w:t xml:space="preserve"> while in clinic</w:t>
      </w:r>
      <w:r w:rsidR="00612007">
        <w:rPr>
          <w:rFonts w:cs="Arial"/>
          <w:color w:val="000000" w:themeColor="text1"/>
          <w:sz w:val="24"/>
          <w:szCs w:val="24"/>
        </w:rPr>
        <w:t>al</w:t>
      </w:r>
    </w:p>
    <w:p w:rsidR="00AA2AFD" w:rsidRPr="000025F5" w:rsidRDefault="00AA2AFD" w:rsidP="006D0ABD">
      <w:pPr>
        <w:pStyle w:val="ListParagraph"/>
        <w:numPr>
          <w:ilvl w:val="0"/>
          <w:numId w:val="79"/>
        </w:numPr>
        <w:spacing w:after="60" w:line="240" w:lineRule="auto"/>
        <w:contextualSpacing w:val="0"/>
        <w:rPr>
          <w:rFonts w:cs="Arial"/>
          <w:color w:val="000000" w:themeColor="text1"/>
          <w:sz w:val="24"/>
          <w:szCs w:val="24"/>
        </w:rPr>
      </w:pPr>
      <w:r w:rsidRPr="000025F5">
        <w:rPr>
          <w:rFonts w:cs="Arial"/>
          <w:color w:val="000000" w:themeColor="text1"/>
          <w:sz w:val="24"/>
          <w:szCs w:val="24"/>
        </w:rPr>
        <w:t>Failure to do so will result in the student being dismissed from clinical for the day and any missed clinical time must be made up, at the faculty’s discretion and/or in accordance to the program’s clinical make-up procedure.</w:t>
      </w:r>
    </w:p>
    <w:p w:rsidR="00035C2C" w:rsidRDefault="00AA2AFD" w:rsidP="006D0ABD">
      <w:pPr>
        <w:numPr>
          <w:ilvl w:val="0"/>
          <w:numId w:val="50"/>
        </w:numPr>
        <w:spacing w:after="120" w:line="240" w:lineRule="auto"/>
        <w:ind w:left="360"/>
        <w:contextualSpacing/>
        <w:rPr>
          <w:rFonts w:cs="Arial"/>
          <w:color w:val="000000" w:themeColor="text1"/>
          <w:sz w:val="24"/>
          <w:szCs w:val="24"/>
        </w:rPr>
      </w:pPr>
      <w:r w:rsidRPr="00AA2AFD">
        <w:rPr>
          <w:rFonts w:cs="Arial"/>
          <w:color w:val="000000" w:themeColor="text1"/>
          <w:sz w:val="24"/>
          <w:szCs w:val="24"/>
        </w:rPr>
        <w:t xml:space="preserve">Insubordination and/or refusal to </w:t>
      </w:r>
      <w:r w:rsidR="0075137E">
        <w:rPr>
          <w:rFonts w:cs="Arial"/>
          <w:color w:val="000000" w:themeColor="text1"/>
          <w:sz w:val="24"/>
          <w:szCs w:val="24"/>
        </w:rPr>
        <w:t>follow instructions.</w:t>
      </w:r>
      <w:r w:rsidRPr="00AA2AFD">
        <w:rPr>
          <w:rFonts w:cs="Arial"/>
          <w:color w:val="000000" w:themeColor="text1"/>
          <w:sz w:val="24"/>
          <w:szCs w:val="24"/>
        </w:rPr>
        <w:tab/>
      </w:r>
    </w:p>
    <w:p w:rsidR="00AA2AFD" w:rsidRPr="00035C2C" w:rsidRDefault="00035C2C" w:rsidP="000025F5">
      <w:pPr>
        <w:spacing w:line="240" w:lineRule="auto"/>
        <w:rPr>
          <w:b/>
          <w:sz w:val="24"/>
          <w:szCs w:val="24"/>
        </w:rPr>
      </w:pPr>
      <w:r>
        <w:rPr>
          <w:rFonts w:cs="Arial"/>
          <w:color w:val="000000" w:themeColor="text1"/>
          <w:sz w:val="24"/>
          <w:szCs w:val="24"/>
        </w:rPr>
        <w:br w:type="page"/>
      </w:r>
      <w:r w:rsidR="00AA2AFD" w:rsidRPr="00035C2C">
        <w:rPr>
          <w:b/>
          <w:sz w:val="24"/>
          <w:szCs w:val="24"/>
        </w:rPr>
        <w:t xml:space="preserve">Level III Behaviors </w:t>
      </w:r>
    </w:p>
    <w:p w:rsidR="00AA2AFD" w:rsidRPr="000025F5" w:rsidRDefault="00AA2AFD" w:rsidP="006D0ABD">
      <w:pPr>
        <w:numPr>
          <w:ilvl w:val="0"/>
          <w:numId w:val="51"/>
        </w:numPr>
        <w:spacing w:after="60" w:line="240" w:lineRule="auto"/>
        <w:rPr>
          <w:rFonts w:cs="Arial"/>
          <w:color w:val="000000" w:themeColor="text1"/>
          <w:sz w:val="24"/>
          <w:szCs w:val="24"/>
        </w:rPr>
      </w:pPr>
      <w:r w:rsidRPr="000025F5">
        <w:rPr>
          <w:rFonts w:cs="Arial"/>
          <w:color w:val="000000" w:themeColor="text1"/>
          <w:sz w:val="24"/>
          <w:szCs w:val="24"/>
        </w:rPr>
        <w:t>Failure to be ready for clinical assignment at the starting time or reporting to clinical at the incorrect time.</w:t>
      </w:r>
    </w:p>
    <w:p w:rsidR="00AA2AFD" w:rsidRPr="000025F5" w:rsidRDefault="00AA2AFD" w:rsidP="006D0ABD">
      <w:pPr>
        <w:numPr>
          <w:ilvl w:val="0"/>
          <w:numId w:val="51"/>
        </w:numPr>
        <w:spacing w:after="60" w:line="240" w:lineRule="auto"/>
        <w:rPr>
          <w:rFonts w:cs="Arial"/>
          <w:color w:val="000000" w:themeColor="text1"/>
          <w:sz w:val="24"/>
          <w:szCs w:val="24"/>
        </w:rPr>
      </w:pPr>
      <w:r w:rsidRPr="000025F5">
        <w:rPr>
          <w:rFonts w:cs="Arial"/>
          <w:color w:val="000000" w:themeColor="text1"/>
          <w:sz w:val="24"/>
          <w:szCs w:val="24"/>
        </w:rPr>
        <w:t>Reporting to the wrong clinical facility.</w:t>
      </w:r>
    </w:p>
    <w:p w:rsidR="00AA2AFD" w:rsidRPr="000025F5" w:rsidRDefault="00AA2AFD" w:rsidP="006D0ABD">
      <w:pPr>
        <w:numPr>
          <w:ilvl w:val="0"/>
          <w:numId w:val="51"/>
        </w:numPr>
        <w:spacing w:after="60" w:line="240" w:lineRule="auto"/>
        <w:rPr>
          <w:rFonts w:cs="Arial"/>
          <w:color w:val="000000" w:themeColor="text1"/>
          <w:sz w:val="24"/>
          <w:szCs w:val="24"/>
        </w:rPr>
      </w:pPr>
      <w:r w:rsidRPr="000025F5">
        <w:rPr>
          <w:rFonts w:cs="Arial"/>
          <w:color w:val="000000" w:themeColor="text1"/>
          <w:sz w:val="24"/>
          <w:szCs w:val="24"/>
        </w:rPr>
        <w:t>Violation of the dress/appearance and conduct procedures.</w:t>
      </w:r>
    </w:p>
    <w:p w:rsidR="00AA2AFD" w:rsidRPr="000025F5" w:rsidRDefault="00AA2AFD" w:rsidP="006D0ABD">
      <w:pPr>
        <w:numPr>
          <w:ilvl w:val="0"/>
          <w:numId w:val="51"/>
        </w:numPr>
        <w:spacing w:after="60" w:line="240" w:lineRule="auto"/>
        <w:rPr>
          <w:rFonts w:cs="Arial"/>
          <w:color w:val="000000" w:themeColor="text1"/>
          <w:sz w:val="24"/>
          <w:szCs w:val="24"/>
        </w:rPr>
      </w:pPr>
      <w:r w:rsidRPr="000025F5">
        <w:rPr>
          <w:rFonts w:cs="Arial"/>
          <w:color w:val="000000" w:themeColor="text1"/>
          <w:sz w:val="24"/>
          <w:szCs w:val="24"/>
        </w:rPr>
        <w:t>Failure to abide by the attendance procedures and make-up requirements.</w:t>
      </w:r>
    </w:p>
    <w:p w:rsidR="00AA2AFD" w:rsidRPr="000025F5" w:rsidRDefault="00AA2AFD" w:rsidP="006D0ABD">
      <w:pPr>
        <w:numPr>
          <w:ilvl w:val="0"/>
          <w:numId w:val="51"/>
        </w:numPr>
        <w:spacing w:after="60" w:line="240" w:lineRule="auto"/>
        <w:contextualSpacing/>
        <w:rPr>
          <w:sz w:val="24"/>
          <w:szCs w:val="24"/>
        </w:rPr>
      </w:pPr>
      <w:r w:rsidRPr="000025F5">
        <w:rPr>
          <w:rFonts w:cs="Arial"/>
          <w:color w:val="000000" w:themeColor="text1"/>
          <w:sz w:val="24"/>
          <w:szCs w:val="24"/>
        </w:rPr>
        <w:t>Failure to follow guidelines for electronic device use.</w:t>
      </w:r>
      <w:r w:rsidR="0075137E" w:rsidRPr="000025F5">
        <w:rPr>
          <w:rFonts w:cs="Arial"/>
          <w:color w:val="000000" w:themeColor="text1"/>
          <w:sz w:val="24"/>
          <w:szCs w:val="24"/>
        </w:rPr>
        <w:t xml:space="preserve"> </w:t>
      </w:r>
      <w:r w:rsidRPr="000025F5">
        <w:rPr>
          <w:sz w:val="24"/>
          <w:szCs w:val="24"/>
        </w:rPr>
        <w:t>Failure to appropriately utilize downtime at the clinical setting.</w:t>
      </w:r>
      <w:r w:rsidR="0075137E" w:rsidRPr="000025F5">
        <w:rPr>
          <w:sz w:val="24"/>
          <w:szCs w:val="24"/>
        </w:rPr>
        <w:t xml:space="preserve"> </w:t>
      </w:r>
      <w:r w:rsidRPr="000025F5">
        <w:rPr>
          <w:sz w:val="24"/>
          <w:szCs w:val="24"/>
        </w:rPr>
        <w:t>Downtime at the clinical setting may be used to practice skills, manipulate clinical setting equipment, clean the department and equipment</w:t>
      </w:r>
      <w:r w:rsidR="000E1366" w:rsidRPr="000025F5">
        <w:rPr>
          <w:sz w:val="24"/>
          <w:szCs w:val="24"/>
        </w:rPr>
        <w:t>,</w:t>
      </w:r>
      <w:r w:rsidR="00167F81" w:rsidRPr="000025F5">
        <w:rPr>
          <w:sz w:val="24"/>
          <w:szCs w:val="24"/>
        </w:rPr>
        <w:t xml:space="preserve"> etc.</w:t>
      </w:r>
      <w:r w:rsidR="0020732B" w:rsidRPr="000025F5">
        <w:rPr>
          <w:sz w:val="24"/>
          <w:szCs w:val="24"/>
        </w:rPr>
        <w:t xml:space="preserve"> Downtime is not to be used as personal time.</w:t>
      </w:r>
    </w:p>
    <w:p w:rsidR="00AA2AFD" w:rsidRPr="000025F5" w:rsidRDefault="00AA2AFD" w:rsidP="000025F5">
      <w:pPr>
        <w:spacing w:after="60" w:line="240" w:lineRule="auto"/>
        <w:rPr>
          <w:rFonts w:eastAsia="Cambria" w:cs="Arial"/>
          <w:color w:val="000000" w:themeColor="text1"/>
          <w:sz w:val="24"/>
          <w:szCs w:val="24"/>
        </w:rPr>
      </w:pPr>
    </w:p>
    <w:p w:rsidR="00066BFA" w:rsidRDefault="00066BFA">
      <w:pPr>
        <w:rPr>
          <w:rFonts w:eastAsia="Cambria" w:cs="Arial"/>
          <w:color w:val="000000" w:themeColor="text1"/>
          <w:sz w:val="24"/>
          <w:szCs w:val="24"/>
        </w:rPr>
      </w:pPr>
      <w:r>
        <w:rPr>
          <w:rFonts w:eastAsia="Cambria" w:cs="Arial"/>
          <w:color w:val="000000" w:themeColor="text1"/>
          <w:sz w:val="24"/>
          <w:szCs w:val="24"/>
        </w:rPr>
        <w:br w:type="page"/>
      </w:r>
    </w:p>
    <w:p w:rsidR="00AA2AFD" w:rsidRDefault="00AA2AFD" w:rsidP="001909FC">
      <w:pPr>
        <w:pStyle w:val="Heading2"/>
        <w:spacing w:line="360" w:lineRule="auto"/>
      </w:pPr>
      <w:bookmarkStart w:id="76" w:name="_Toc29292669"/>
      <w:r>
        <w:t>Disciplinary Action for Professional Misconduct</w:t>
      </w:r>
      <w:bookmarkEnd w:id="76"/>
    </w:p>
    <w:p w:rsidR="00AA2AFD" w:rsidRPr="00AA2AFD" w:rsidRDefault="00AA2AFD" w:rsidP="00AA2AFD">
      <w:pPr>
        <w:autoSpaceDE w:val="0"/>
        <w:autoSpaceDN w:val="0"/>
        <w:adjustRightInd w:val="0"/>
        <w:spacing w:after="200" w:line="240" w:lineRule="auto"/>
        <w:rPr>
          <w:rFonts w:ascii="Calibri" w:eastAsia="Cambria" w:hAnsi="Calibri" w:cs="Arial"/>
          <w:sz w:val="24"/>
          <w:szCs w:val="24"/>
        </w:rPr>
      </w:pPr>
      <w:r w:rsidRPr="00AA2AFD">
        <w:rPr>
          <w:rFonts w:ascii="Calibri" w:eastAsia="Cambria" w:hAnsi="Calibri" w:cs="Arial"/>
          <w:sz w:val="24"/>
          <w:szCs w:val="24"/>
        </w:rPr>
        <w:t>Students are expected to abide by the following:</w:t>
      </w:r>
    </w:p>
    <w:p w:rsidR="00AA2AFD" w:rsidRPr="00AA2AFD" w:rsidRDefault="00AA2AFD" w:rsidP="006D0ABD">
      <w:pPr>
        <w:numPr>
          <w:ilvl w:val="0"/>
          <w:numId w:val="17"/>
        </w:numPr>
        <w:spacing w:after="0" w:line="240" w:lineRule="auto"/>
        <w:rPr>
          <w:rFonts w:ascii="Calibri" w:hAnsi="Calibri" w:cs="Arial"/>
          <w:sz w:val="24"/>
          <w:szCs w:val="24"/>
        </w:rPr>
      </w:pPr>
      <w:r w:rsidRPr="00AA2AFD">
        <w:rPr>
          <w:rFonts w:ascii="Calibri" w:hAnsi="Calibri" w:cs="Arial"/>
          <w:sz w:val="24"/>
          <w:szCs w:val="24"/>
        </w:rPr>
        <w:t xml:space="preserve">codes of conduct outlined in professional codes of ethics, </w:t>
      </w:r>
    </w:p>
    <w:p w:rsidR="00AA2AFD" w:rsidRPr="00AA2AFD" w:rsidRDefault="00AA2AFD" w:rsidP="006D0ABD">
      <w:pPr>
        <w:numPr>
          <w:ilvl w:val="0"/>
          <w:numId w:val="17"/>
        </w:numPr>
        <w:spacing w:after="0" w:line="240" w:lineRule="auto"/>
        <w:rPr>
          <w:rFonts w:ascii="Calibri" w:hAnsi="Calibri" w:cs="Arial"/>
          <w:sz w:val="24"/>
          <w:szCs w:val="24"/>
        </w:rPr>
      </w:pPr>
      <w:r w:rsidRPr="00AA2AFD">
        <w:rPr>
          <w:rFonts w:ascii="Calibri" w:hAnsi="Calibri" w:cs="Arial"/>
          <w:sz w:val="24"/>
          <w:szCs w:val="24"/>
        </w:rPr>
        <w:t xml:space="preserve">professional standards, </w:t>
      </w:r>
    </w:p>
    <w:p w:rsidR="00AA2AFD" w:rsidRPr="00AA2AFD" w:rsidRDefault="00AA2AFD" w:rsidP="006D0ABD">
      <w:pPr>
        <w:numPr>
          <w:ilvl w:val="0"/>
          <w:numId w:val="17"/>
        </w:numPr>
        <w:spacing w:after="0" w:line="240" w:lineRule="auto"/>
        <w:rPr>
          <w:rFonts w:ascii="Calibri" w:hAnsi="Calibri" w:cs="Arial"/>
          <w:sz w:val="24"/>
          <w:szCs w:val="24"/>
        </w:rPr>
      </w:pPr>
      <w:r w:rsidRPr="00AA2AFD">
        <w:rPr>
          <w:rFonts w:ascii="Calibri" w:hAnsi="Calibri" w:cs="Arial"/>
          <w:sz w:val="24"/>
          <w:szCs w:val="24"/>
        </w:rPr>
        <w:t xml:space="preserve">all procedures/requirements/policies outlined in Program Handbooks, </w:t>
      </w:r>
    </w:p>
    <w:p w:rsidR="00AA2AFD" w:rsidRPr="00782AD1" w:rsidRDefault="00AA2AFD" w:rsidP="006D0ABD">
      <w:pPr>
        <w:numPr>
          <w:ilvl w:val="0"/>
          <w:numId w:val="17"/>
        </w:numPr>
        <w:spacing w:after="0" w:line="240" w:lineRule="auto"/>
        <w:rPr>
          <w:rFonts w:ascii="Calibri" w:hAnsi="Calibri" w:cs="Arial"/>
          <w:sz w:val="24"/>
          <w:szCs w:val="24"/>
        </w:rPr>
      </w:pPr>
      <w:r w:rsidRPr="00782AD1">
        <w:rPr>
          <w:rFonts w:ascii="Calibri" w:hAnsi="Calibri" w:cs="Arial"/>
          <w:sz w:val="24"/>
          <w:szCs w:val="24"/>
        </w:rPr>
        <w:t>STC e-Catalog and Student Handbook, and clinical facility policies and procedures.</w:t>
      </w:r>
    </w:p>
    <w:p w:rsidR="00782AD1" w:rsidRDefault="00782AD1" w:rsidP="00AA2AFD">
      <w:pPr>
        <w:autoSpaceDE w:val="0"/>
        <w:autoSpaceDN w:val="0"/>
        <w:adjustRightInd w:val="0"/>
        <w:spacing w:after="200" w:line="240" w:lineRule="auto"/>
        <w:rPr>
          <w:rFonts w:ascii="Calibri" w:eastAsia="Cambria" w:hAnsi="Calibri" w:cs="Arial"/>
          <w:sz w:val="24"/>
          <w:szCs w:val="24"/>
        </w:rPr>
      </w:pPr>
    </w:p>
    <w:p w:rsidR="00AA2AFD" w:rsidRPr="00AA2AFD" w:rsidRDefault="00AA2AFD" w:rsidP="00AA2AFD">
      <w:pPr>
        <w:autoSpaceDE w:val="0"/>
        <w:autoSpaceDN w:val="0"/>
        <w:adjustRightInd w:val="0"/>
        <w:spacing w:after="200" w:line="240" w:lineRule="auto"/>
        <w:rPr>
          <w:rFonts w:ascii="Calibri" w:eastAsia="Cambria" w:hAnsi="Calibri" w:cs="Arial"/>
          <w:sz w:val="24"/>
          <w:szCs w:val="24"/>
        </w:rPr>
      </w:pPr>
      <w:r w:rsidRPr="00AA2AFD">
        <w:rPr>
          <w:rFonts w:ascii="Calibri" w:eastAsia="Cambria" w:hAnsi="Calibri" w:cs="Arial"/>
          <w:sz w:val="24"/>
          <w:szCs w:val="24"/>
        </w:rPr>
        <w:t>If a faculty member or clinical facility personnel consider</w:t>
      </w:r>
      <w:r w:rsidR="00D6503E">
        <w:rPr>
          <w:rFonts w:ascii="Calibri" w:eastAsia="Cambria" w:hAnsi="Calibri" w:cs="Arial"/>
          <w:sz w:val="24"/>
          <w:szCs w:val="24"/>
        </w:rPr>
        <w:t>s</w:t>
      </w:r>
      <w:r w:rsidRPr="00AA2AFD">
        <w:rPr>
          <w:rFonts w:ascii="Calibri" w:eastAsia="Cambria" w:hAnsi="Calibri" w:cs="Arial"/>
          <w:sz w:val="24"/>
          <w:szCs w:val="24"/>
        </w:rPr>
        <w:t xml:space="preserve"> a student’s behavior to be in violation of these expectations, a written occurrence will be issued in accordance with the Student Success Plan and guidelines listed below.</w:t>
      </w:r>
    </w:p>
    <w:p w:rsidR="00AA2AFD" w:rsidRPr="00AA2AFD" w:rsidRDefault="00AA2AFD" w:rsidP="00AA2AFD">
      <w:pPr>
        <w:autoSpaceDE w:val="0"/>
        <w:autoSpaceDN w:val="0"/>
        <w:adjustRightInd w:val="0"/>
        <w:spacing w:after="200" w:line="240" w:lineRule="auto"/>
        <w:rPr>
          <w:rFonts w:ascii="Calibri" w:eastAsia="Cambria" w:hAnsi="Calibri" w:cs="Arial"/>
          <w:sz w:val="24"/>
          <w:szCs w:val="24"/>
        </w:rPr>
      </w:pPr>
      <w:r w:rsidRPr="000E287A">
        <w:rPr>
          <w:rFonts w:ascii="Calibri" w:eastAsia="Cambria" w:hAnsi="Calibri" w:cs="Arial"/>
          <w:b/>
          <w:sz w:val="24"/>
          <w:szCs w:val="24"/>
        </w:rPr>
        <w:t xml:space="preserve">Level </w:t>
      </w:r>
      <w:proofErr w:type="gramStart"/>
      <w:r w:rsidRPr="000E287A">
        <w:rPr>
          <w:rFonts w:ascii="Calibri" w:eastAsia="Cambria" w:hAnsi="Calibri" w:cs="Arial"/>
          <w:b/>
          <w:sz w:val="24"/>
          <w:szCs w:val="24"/>
        </w:rPr>
        <w:t>I</w:t>
      </w:r>
      <w:proofErr w:type="gramEnd"/>
      <w:r w:rsidRPr="000E287A">
        <w:rPr>
          <w:rFonts w:ascii="Calibri" w:eastAsia="Cambria" w:hAnsi="Calibri" w:cs="Arial"/>
          <w:b/>
          <w:sz w:val="24"/>
          <w:szCs w:val="24"/>
        </w:rPr>
        <w:t xml:space="preserve"> Behaviors</w:t>
      </w:r>
      <w:r w:rsidRPr="00AA2AFD">
        <w:rPr>
          <w:rFonts w:ascii="Calibri" w:eastAsia="Cambria" w:hAnsi="Calibri" w:cs="Arial"/>
          <w:sz w:val="24"/>
          <w:szCs w:val="24"/>
        </w:rPr>
        <w:t>:</w:t>
      </w:r>
    </w:p>
    <w:p w:rsidR="00AA2AFD" w:rsidRPr="00AA2AFD" w:rsidRDefault="00AA2AFD" w:rsidP="00AA2AFD">
      <w:pPr>
        <w:spacing w:after="0" w:line="240" w:lineRule="auto"/>
        <w:rPr>
          <w:rFonts w:ascii="Calibri" w:hAnsi="Calibri" w:cs="Arial"/>
          <w:sz w:val="24"/>
          <w:szCs w:val="24"/>
        </w:rPr>
      </w:pPr>
      <w:r w:rsidRPr="00AA2AFD">
        <w:rPr>
          <w:rFonts w:ascii="Calibri" w:hAnsi="Calibri" w:cs="Arial"/>
          <w:sz w:val="24"/>
          <w:szCs w:val="24"/>
        </w:rPr>
        <w:t>Depending upon the nature of the behavior students incurring a Level I behavior violation:</w:t>
      </w:r>
    </w:p>
    <w:p w:rsidR="00AA2AFD" w:rsidRPr="00AA2AFD" w:rsidRDefault="00AA2AFD" w:rsidP="006D0ABD">
      <w:pPr>
        <w:numPr>
          <w:ilvl w:val="0"/>
          <w:numId w:val="53"/>
        </w:numPr>
        <w:spacing w:after="0" w:line="240" w:lineRule="auto"/>
        <w:ind w:left="360"/>
        <w:rPr>
          <w:rFonts w:ascii="Calibri" w:hAnsi="Calibri" w:cs="Arial"/>
          <w:sz w:val="24"/>
          <w:szCs w:val="24"/>
        </w:rPr>
      </w:pPr>
      <w:r w:rsidRPr="00AA2AFD">
        <w:rPr>
          <w:rFonts w:ascii="Calibri" w:hAnsi="Calibri" w:cs="Arial"/>
          <w:sz w:val="24"/>
          <w:szCs w:val="24"/>
        </w:rPr>
        <w:t xml:space="preserve">may be given a grade of “F” for the course and; therefore, unable to continue in the program or, </w:t>
      </w:r>
    </w:p>
    <w:p w:rsidR="00AA2AFD" w:rsidRPr="00AA2AFD" w:rsidRDefault="00D65C8B" w:rsidP="00331DD9">
      <w:pPr>
        <w:spacing w:after="0" w:line="240" w:lineRule="auto"/>
        <w:ind w:left="360"/>
        <w:rPr>
          <w:rFonts w:ascii="Calibri" w:hAnsi="Calibri" w:cs="Arial"/>
          <w:sz w:val="24"/>
          <w:szCs w:val="24"/>
        </w:rPr>
      </w:pPr>
      <w:proofErr w:type="gramStart"/>
      <w:r>
        <w:rPr>
          <w:rFonts w:ascii="Calibri" w:hAnsi="Calibri" w:cs="Arial"/>
          <w:sz w:val="24"/>
          <w:szCs w:val="24"/>
        </w:rPr>
        <w:t>will</w:t>
      </w:r>
      <w:proofErr w:type="gramEnd"/>
      <w:r>
        <w:rPr>
          <w:rFonts w:ascii="Calibri" w:hAnsi="Calibri" w:cs="Arial"/>
          <w:sz w:val="24"/>
          <w:szCs w:val="24"/>
        </w:rPr>
        <w:t xml:space="preserve"> </w:t>
      </w:r>
      <w:r w:rsidR="00AA2AFD" w:rsidRPr="00AA2AFD">
        <w:rPr>
          <w:rFonts w:ascii="Calibri" w:hAnsi="Calibri" w:cs="Arial"/>
          <w:sz w:val="24"/>
          <w:szCs w:val="24"/>
        </w:rPr>
        <w:t xml:space="preserve">receive a documented Level I behavior occurrence and remediation in accordance with the Student Success Plan procedure, as well as a 10 point course grade deduction.  Failure to follow the written Student Success Plan may result a final course grade of “F”. </w:t>
      </w:r>
    </w:p>
    <w:p w:rsidR="00AA2AFD" w:rsidRPr="00AA2AFD" w:rsidRDefault="00AA2AFD" w:rsidP="00AA2AFD">
      <w:pPr>
        <w:spacing w:after="0" w:line="240" w:lineRule="auto"/>
        <w:ind w:left="720"/>
        <w:rPr>
          <w:rFonts w:ascii="Calibri" w:hAnsi="Calibri" w:cs="Arial"/>
          <w:sz w:val="24"/>
          <w:szCs w:val="24"/>
        </w:rPr>
      </w:pPr>
    </w:p>
    <w:p w:rsidR="00AA2AFD" w:rsidRPr="00AA2AFD" w:rsidRDefault="00AA2AFD" w:rsidP="00331DD9">
      <w:pPr>
        <w:spacing w:after="120" w:line="240" w:lineRule="auto"/>
        <w:rPr>
          <w:rFonts w:ascii="Calibri" w:hAnsi="Calibri" w:cs="Arial"/>
          <w:sz w:val="24"/>
          <w:szCs w:val="24"/>
        </w:rPr>
      </w:pPr>
      <w:r w:rsidRPr="000E287A">
        <w:rPr>
          <w:rFonts w:ascii="Calibri" w:hAnsi="Calibri" w:cs="Arial"/>
          <w:b/>
          <w:sz w:val="24"/>
          <w:szCs w:val="24"/>
        </w:rPr>
        <w:t>Level II Behaviors</w:t>
      </w:r>
      <w:r w:rsidR="00331DD9">
        <w:rPr>
          <w:rFonts w:ascii="Calibri" w:hAnsi="Calibri" w:cs="Arial"/>
          <w:sz w:val="24"/>
          <w:szCs w:val="24"/>
        </w:rPr>
        <w:t>:</w:t>
      </w:r>
    </w:p>
    <w:p w:rsidR="00AA2AFD" w:rsidRPr="00AA2AFD" w:rsidRDefault="00AA2AFD" w:rsidP="00AA2AFD">
      <w:pPr>
        <w:spacing w:after="0" w:line="240" w:lineRule="auto"/>
        <w:rPr>
          <w:rFonts w:ascii="Calibri" w:hAnsi="Calibri" w:cs="Arial"/>
          <w:sz w:val="24"/>
          <w:szCs w:val="24"/>
        </w:rPr>
      </w:pPr>
      <w:r w:rsidRPr="00AA2AFD">
        <w:rPr>
          <w:rFonts w:ascii="Calibri" w:hAnsi="Calibri" w:cs="Arial"/>
          <w:sz w:val="24"/>
          <w:szCs w:val="24"/>
        </w:rPr>
        <w:t>Level II behavior occurrences will result in documentation and remediation in accordance with the Student Success Plan procedure and a 5 point final course grade deduction.  Failure to follow the written Student Success Plan may result a final course grade of “F”.</w:t>
      </w:r>
    </w:p>
    <w:p w:rsidR="00AA2AFD" w:rsidRPr="00AA2AFD" w:rsidRDefault="00AA2AFD" w:rsidP="00AA2AFD">
      <w:pPr>
        <w:autoSpaceDE w:val="0"/>
        <w:autoSpaceDN w:val="0"/>
        <w:adjustRightInd w:val="0"/>
        <w:spacing w:after="200" w:line="240" w:lineRule="auto"/>
        <w:rPr>
          <w:rFonts w:ascii="Calibri" w:eastAsia="Cambria" w:hAnsi="Calibri" w:cs="Arial"/>
          <w:sz w:val="24"/>
          <w:szCs w:val="24"/>
        </w:rPr>
      </w:pPr>
    </w:p>
    <w:p w:rsidR="00AA2AFD" w:rsidRPr="00AA2AFD" w:rsidRDefault="00AA2AFD" w:rsidP="00331DD9">
      <w:pPr>
        <w:autoSpaceDE w:val="0"/>
        <w:autoSpaceDN w:val="0"/>
        <w:adjustRightInd w:val="0"/>
        <w:spacing w:after="120" w:line="240" w:lineRule="auto"/>
        <w:rPr>
          <w:rFonts w:ascii="Calibri" w:eastAsia="Cambria" w:hAnsi="Calibri" w:cs="Arial"/>
          <w:sz w:val="24"/>
          <w:szCs w:val="24"/>
        </w:rPr>
      </w:pPr>
      <w:r w:rsidRPr="000E287A">
        <w:rPr>
          <w:rFonts w:ascii="Calibri" w:eastAsia="Cambria" w:hAnsi="Calibri" w:cs="Arial"/>
          <w:b/>
          <w:sz w:val="24"/>
          <w:szCs w:val="24"/>
        </w:rPr>
        <w:t>Level III Behaviors</w:t>
      </w:r>
      <w:r w:rsidRPr="00AA2AFD">
        <w:rPr>
          <w:rFonts w:ascii="Calibri" w:eastAsia="Cambria" w:hAnsi="Calibri" w:cs="Arial"/>
          <w:sz w:val="24"/>
          <w:szCs w:val="24"/>
        </w:rPr>
        <w:t>:</w:t>
      </w:r>
    </w:p>
    <w:p w:rsidR="00AA2AFD" w:rsidRPr="00AA2AFD" w:rsidRDefault="00AA2AFD" w:rsidP="00331DD9">
      <w:pPr>
        <w:spacing w:after="0" w:line="240" w:lineRule="auto"/>
        <w:rPr>
          <w:rFonts w:ascii="Calibri" w:hAnsi="Calibri" w:cs="Arial"/>
          <w:sz w:val="24"/>
          <w:szCs w:val="24"/>
        </w:rPr>
      </w:pPr>
      <w:r w:rsidRPr="00AA2AFD">
        <w:rPr>
          <w:rFonts w:ascii="Calibri" w:hAnsi="Calibri" w:cs="Arial"/>
          <w:sz w:val="24"/>
          <w:szCs w:val="24"/>
        </w:rPr>
        <w:t>Level III behavior occurrences will result in documentation and remediation in accordance with the Student Success Plan procedure and a 3 point final course grade deduction.  Failure to follow the written Student Success Plan may result a final course grade of “F”.</w:t>
      </w:r>
    </w:p>
    <w:p w:rsidR="00AA2AFD" w:rsidRPr="00AA2AFD" w:rsidRDefault="00AA2AFD" w:rsidP="00AA2AFD">
      <w:pPr>
        <w:autoSpaceDE w:val="0"/>
        <w:autoSpaceDN w:val="0"/>
        <w:adjustRightInd w:val="0"/>
        <w:spacing w:after="200" w:line="240" w:lineRule="auto"/>
        <w:rPr>
          <w:rFonts w:ascii="Calibri" w:eastAsia="Cambria" w:hAnsi="Calibri" w:cs="Arial"/>
          <w:sz w:val="24"/>
          <w:szCs w:val="24"/>
        </w:rPr>
      </w:pPr>
    </w:p>
    <w:p w:rsidR="00066BFA" w:rsidRDefault="00AA2AFD" w:rsidP="00AA2AFD">
      <w:pPr>
        <w:rPr>
          <w:rFonts w:ascii="Calibri" w:eastAsia="Cambria" w:hAnsi="Calibri" w:cs="Arial"/>
          <w:sz w:val="24"/>
          <w:szCs w:val="24"/>
        </w:rPr>
      </w:pPr>
      <w:r w:rsidRPr="00AA2AFD">
        <w:rPr>
          <w:rFonts w:ascii="Calibri" w:eastAsia="Cambria" w:hAnsi="Calibri" w:cs="Arial"/>
          <w:sz w:val="24"/>
          <w:szCs w:val="24"/>
        </w:rPr>
        <w:t xml:space="preserve">A student who exceeds (3) occurrences during a semester will receive a final course grade of “F” for the appropriate course(s) and may be dismissed from the program. However, a student may be immediately dismissed with or without previous occurrences for behavior that endangers </w:t>
      </w:r>
      <w:r w:rsidR="00A44021">
        <w:rPr>
          <w:rFonts w:ascii="Calibri" w:eastAsia="Cambria" w:hAnsi="Calibri" w:cs="Arial"/>
          <w:sz w:val="24"/>
          <w:szCs w:val="24"/>
        </w:rPr>
        <w:t>clients</w:t>
      </w:r>
      <w:r w:rsidRPr="00AA2AFD">
        <w:rPr>
          <w:rFonts w:ascii="Calibri" w:eastAsia="Cambria" w:hAnsi="Calibri" w:cs="Arial"/>
          <w:sz w:val="24"/>
          <w:szCs w:val="24"/>
        </w:rPr>
        <w:t>, staff, faculty or peers and may also include: performing actions outside of the student scope of practice, being under the influence of drugs/alcohol during class/clinical, and/or violation of state/federal regulations or laws.</w:t>
      </w:r>
    </w:p>
    <w:p w:rsidR="00402DA9" w:rsidRDefault="00402DA9">
      <w:pPr>
        <w:rPr>
          <w:rFonts w:eastAsia="Cambria"/>
        </w:rPr>
      </w:pPr>
      <w:r>
        <w:rPr>
          <w:rFonts w:eastAsia="Cambria"/>
        </w:rPr>
        <w:br w:type="page"/>
      </w:r>
    </w:p>
    <w:p w:rsidR="00066BFA" w:rsidRPr="006906A7" w:rsidRDefault="00066BFA" w:rsidP="006906A7">
      <w:pPr>
        <w:pStyle w:val="Heading1"/>
      </w:pPr>
      <w:bookmarkStart w:id="77" w:name="_Toc29292670"/>
      <w:r w:rsidRPr="006906A7">
        <w:t>Course Evaluations</w:t>
      </w:r>
      <w:bookmarkEnd w:id="77"/>
    </w:p>
    <w:p w:rsidR="006906A7" w:rsidRPr="006906A7" w:rsidRDefault="00066BFA" w:rsidP="006906A7">
      <w:pPr>
        <w:pStyle w:val="Heading1"/>
        <w:rPr>
          <w:b w:val="0"/>
          <w:sz w:val="24"/>
          <w:szCs w:val="24"/>
        </w:rPr>
      </w:pPr>
      <w:bookmarkStart w:id="78" w:name="_Toc29292671"/>
      <w:r w:rsidRPr="006906A7">
        <w:rPr>
          <w:b w:val="0"/>
          <w:sz w:val="24"/>
          <w:szCs w:val="24"/>
        </w:rPr>
        <w:t xml:space="preserve">Each semester, students evaluate their courses and the instructors who taught them. Evaluations are conducted online through the </w:t>
      </w:r>
      <w:hyperlink r:id="rId60" w:tooltip="stc homepage" w:history="1">
        <w:r w:rsidRPr="006906A7">
          <w:rPr>
            <w:rStyle w:val="Hyperlink"/>
            <w:rFonts w:cs="Arial"/>
            <w:b w:val="0"/>
            <w:sz w:val="24"/>
            <w:szCs w:val="24"/>
          </w:rPr>
          <w:t>STC Home Page</w:t>
        </w:r>
      </w:hyperlink>
      <w:r w:rsidRPr="006906A7">
        <w:rPr>
          <w:b w:val="0"/>
          <w:sz w:val="24"/>
          <w:szCs w:val="24"/>
        </w:rPr>
        <w:t xml:space="preserve"> at (</w:t>
      </w:r>
      <w:hyperlink r:id="rId61" w:tooltip="stc homepage" w:history="1">
        <w:r w:rsidRPr="006906A7">
          <w:rPr>
            <w:rStyle w:val="Hyperlink"/>
            <w:rFonts w:cs="Arial"/>
            <w:b w:val="0"/>
            <w:sz w:val="24"/>
            <w:szCs w:val="24"/>
          </w:rPr>
          <w:t>www.southeasterntech.edu</w:t>
        </w:r>
      </w:hyperlink>
      <w:r w:rsidRPr="006906A7">
        <w:rPr>
          <w:b w:val="0"/>
          <w:sz w:val="24"/>
          <w:szCs w:val="24"/>
        </w:rPr>
        <w:t>).</w:t>
      </w:r>
      <w:bookmarkEnd w:id="78"/>
    </w:p>
    <w:p w:rsidR="006906A7" w:rsidRDefault="006906A7">
      <w:pPr>
        <w:rPr>
          <w:rFonts w:ascii="Calibri" w:eastAsiaTheme="majorEastAsia" w:hAnsi="Calibri" w:cstheme="majorBidi"/>
          <w:b/>
          <w:sz w:val="32"/>
          <w:szCs w:val="32"/>
        </w:rPr>
      </w:pPr>
      <w:r>
        <w:br w:type="page"/>
      </w:r>
    </w:p>
    <w:p w:rsidR="00E24B90" w:rsidRDefault="00E24B90" w:rsidP="006906A7">
      <w:pPr>
        <w:pStyle w:val="Heading1"/>
      </w:pPr>
      <w:bookmarkStart w:id="79" w:name="_Toc29292672"/>
      <w:r>
        <w:t>TCSG Warranty</w:t>
      </w:r>
      <w:bookmarkEnd w:id="79"/>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To demonstrate confidence in and commitment to quality technical education programs which are relevant, current, and responsive to the stated expectations of Georgia's businesses and industries, the State Board of the Technical College System of Georgia will warrant every graduate from a technical certificate of credit, diploma or associate degree in a state-governed institute according to the following stipulations: </w:t>
      </w:r>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The warranty guarantees that the graduate has demonstrated the knowledge and skills and can perform each competency as identified in the industry-validated Standard or Program Guide, and any program graduate who is determined to lack such competence shall be retrained at no cost to the employer or graduate for tuition or instructional fees. </w:t>
      </w:r>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A claim against the warranty may be filed by either an employer in conjunction with the graduate or a graduate if the graduate cannot perform one or more of the competencies contained in the industry-validated Standard or Program Guide, including failure to pass a State of Georgia licensing examination. </w:t>
      </w:r>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The warranty will remain in effect for two consecutive years following the date of graduation and will be honored by any state-governed technical college which offers the same program. </w:t>
      </w:r>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p>
    <w:p w:rsidR="00E24B90" w:rsidRPr="00D37A1A" w:rsidRDefault="00E24B90" w:rsidP="00E24B90">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To inquire or file a claim under this warranty, instructors or employers may contact the: </w:t>
      </w:r>
    </w:p>
    <w:p w:rsidR="00E24B90" w:rsidRPr="00D37A1A" w:rsidRDefault="00E24B90" w:rsidP="00E24B90">
      <w:pPr>
        <w:spacing w:after="200" w:line="240" w:lineRule="auto"/>
        <w:rPr>
          <w:rFonts w:ascii="Calibri" w:hAnsi="Calibri" w:cs="Arial"/>
          <w:color w:val="000000"/>
          <w:sz w:val="24"/>
          <w:szCs w:val="24"/>
        </w:rPr>
      </w:pPr>
      <w:r w:rsidRPr="00D37A1A">
        <w:rPr>
          <w:rFonts w:ascii="Calibri" w:hAnsi="Calibri" w:cs="Arial"/>
          <w:color w:val="000000"/>
          <w:sz w:val="24"/>
          <w:szCs w:val="24"/>
        </w:rPr>
        <w:t>Vice President of Academic Affairs 912-538-3103.</w:t>
      </w:r>
    </w:p>
    <w:p w:rsidR="00E24B90" w:rsidRDefault="00E24B90" w:rsidP="00E24B90">
      <w:pPr>
        <w:rPr>
          <w:rFonts w:ascii="Calibri" w:hAnsi="Calibri" w:cs="Arial"/>
          <w:bCs/>
          <w:sz w:val="24"/>
          <w:szCs w:val="24"/>
        </w:rPr>
      </w:pPr>
      <w:r w:rsidRPr="00D37A1A">
        <w:rPr>
          <w:rFonts w:ascii="Calibri" w:hAnsi="Calibri" w:cs="Arial"/>
          <w:color w:val="000000"/>
          <w:sz w:val="24"/>
          <w:szCs w:val="24"/>
        </w:rPr>
        <w:t xml:space="preserve">Reference: TCSG </w:t>
      </w:r>
      <w:r w:rsidRPr="00D37A1A">
        <w:rPr>
          <w:rFonts w:ascii="Calibri" w:hAnsi="Calibri" w:cs="Arial"/>
          <w:bCs/>
          <w:sz w:val="24"/>
          <w:szCs w:val="24"/>
        </w:rPr>
        <w:t xml:space="preserve">POLICY: 5.1.7. </w:t>
      </w:r>
      <w:r w:rsidRPr="00D37A1A">
        <w:rPr>
          <w:rFonts w:ascii="Calibri" w:hAnsi="Calibri" w:cs="Arial"/>
          <w:sz w:val="24"/>
          <w:szCs w:val="24"/>
        </w:rPr>
        <w:t xml:space="preserve">(IV.I) </w:t>
      </w:r>
      <w:r w:rsidRPr="00D37A1A">
        <w:rPr>
          <w:rFonts w:ascii="Calibri" w:hAnsi="Calibri" w:cs="Arial"/>
          <w:bCs/>
          <w:sz w:val="24"/>
          <w:szCs w:val="24"/>
        </w:rPr>
        <w:t>Warranty of Degree, Diploma, and Technical Certificate of Credit Graduates</w:t>
      </w:r>
    </w:p>
    <w:p w:rsidR="00E24B90" w:rsidRDefault="00E24B90" w:rsidP="00E24B90">
      <w:pPr>
        <w:rPr>
          <w:rFonts w:asciiTheme="majorHAnsi" w:eastAsiaTheme="majorEastAsia" w:hAnsiTheme="majorHAnsi" w:cstheme="majorBidi"/>
          <w:b/>
          <w:spacing w:val="-10"/>
          <w:kern w:val="28"/>
          <w:sz w:val="44"/>
          <w:szCs w:val="56"/>
        </w:rPr>
      </w:pPr>
      <w:r>
        <w:br w:type="page"/>
      </w:r>
    </w:p>
    <w:p w:rsidR="00066BFA" w:rsidRPr="00C9548D" w:rsidRDefault="00066BFA" w:rsidP="00C9548D">
      <w:pPr>
        <w:pStyle w:val="Heading1"/>
      </w:pPr>
      <w:bookmarkStart w:id="80" w:name="_Toc29292673"/>
      <w:r w:rsidRPr="00C9548D">
        <w:t>Professional Licensure/Certification</w:t>
      </w:r>
      <w:bookmarkEnd w:id="80"/>
    </w:p>
    <w:p w:rsidR="00FB7BB3" w:rsidRPr="00FB7BB3" w:rsidRDefault="00FB7BB3" w:rsidP="00FB7BB3">
      <w:pPr>
        <w:spacing w:line="240" w:lineRule="atLeast"/>
        <w:rPr>
          <w:sz w:val="24"/>
          <w:szCs w:val="24"/>
        </w:rPr>
      </w:pPr>
      <w:r w:rsidRPr="00FB7BB3">
        <w:rPr>
          <w:sz w:val="24"/>
          <w:szCs w:val="24"/>
        </w:rPr>
        <w:t>To be certified as a nurse aide an individual must meet all conditions established by the Department of Community Health (DCH) for a State approved training program.</w:t>
      </w:r>
    </w:p>
    <w:p w:rsidR="00FB7BB3" w:rsidRPr="00FB7BB3" w:rsidRDefault="00FB7BB3" w:rsidP="006D0ABD">
      <w:pPr>
        <w:numPr>
          <w:ilvl w:val="0"/>
          <w:numId w:val="91"/>
        </w:numPr>
        <w:spacing w:before="100" w:beforeAutospacing="1" w:after="100" w:afterAutospacing="1" w:line="240" w:lineRule="atLeast"/>
        <w:rPr>
          <w:sz w:val="24"/>
          <w:szCs w:val="24"/>
        </w:rPr>
      </w:pPr>
      <w:r w:rsidRPr="00FB7BB3">
        <w:rPr>
          <w:sz w:val="24"/>
          <w:szCs w:val="24"/>
        </w:rPr>
        <w:t xml:space="preserve">Complete a minimum of 85 hours in a State approved nurse aide training program, which includes of classroom/lab hours and 24 hours of clinical training within a Nursing Home Facility clinical setting under a Georgia certified trainer. </w:t>
      </w:r>
    </w:p>
    <w:p w:rsidR="00FB7BB3" w:rsidRPr="00FB7BB3" w:rsidRDefault="00FB7BB3" w:rsidP="006D0ABD">
      <w:pPr>
        <w:numPr>
          <w:ilvl w:val="0"/>
          <w:numId w:val="91"/>
        </w:numPr>
        <w:spacing w:before="100" w:beforeAutospacing="1" w:after="100" w:afterAutospacing="1" w:line="240" w:lineRule="atLeast"/>
        <w:rPr>
          <w:sz w:val="24"/>
          <w:szCs w:val="24"/>
        </w:rPr>
      </w:pPr>
      <w:r w:rsidRPr="00FB7BB3">
        <w:rPr>
          <w:sz w:val="24"/>
          <w:szCs w:val="24"/>
        </w:rPr>
        <w:t xml:space="preserve">Take the written/oral and skills competency examination. After successful completion of the nurse aide training program and clinical rotation. The program will issue the student a training program completion certificate, which will allow the student to schedule testing for the written/oral and skills competency examination. </w:t>
      </w:r>
    </w:p>
    <w:p w:rsidR="00FB7BB3" w:rsidRPr="00FB7BB3" w:rsidRDefault="00FB7BB3" w:rsidP="00FB7BB3">
      <w:pPr>
        <w:spacing w:line="240" w:lineRule="atLeast"/>
        <w:rPr>
          <w:sz w:val="24"/>
          <w:szCs w:val="24"/>
        </w:rPr>
      </w:pPr>
      <w:r w:rsidRPr="00FB7BB3">
        <w:rPr>
          <w:sz w:val="24"/>
          <w:szCs w:val="24"/>
        </w:rPr>
        <w:t xml:space="preserve">The student will have three (3) attempts at passing the written/oral and skills competency examination within one year. After the third attempt without passing the competency examination the student must re-take the nurse aide training program again. Once the student has passed the examination with the third attempt the student's name will be submitted for placement on the Georgia Nurse Aide Registry. </w:t>
      </w:r>
    </w:p>
    <w:p w:rsidR="00FB7BB3" w:rsidRPr="00FB7BB3" w:rsidRDefault="00FB7BB3" w:rsidP="00FB7BB3">
      <w:pPr>
        <w:spacing w:line="240" w:lineRule="atLeast"/>
        <w:rPr>
          <w:sz w:val="24"/>
          <w:szCs w:val="24"/>
        </w:rPr>
      </w:pPr>
      <w:r w:rsidRPr="00FB7BB3">
        <w:rPr>
          <w:sz w:val="24"/>
          <w:szCs w:val="24"/>
        </w:rPr>
        <w:t xml:space="preserve">State of Georgia Nurse Aide Programs has an outside testing agency to administer the written/ oral and skills competency examination. The nurse aide candidate must receive the Georgia Nurse Aide Candidate Handbook outlines testing requirements. </w:t>
      </w:r>
      <w:hyperlink r:id="rId62" w:history="1">
        <w:r w:rsidRPr="00FB7BB3">
          <w:rPr>
            <w:rStyle w:val="Hyperlink"/>
            <w:sz w:val="24"/>
            <w:szCs w:val="24"/>
          </w:rPr>
          <w:t>Pearsonvue</w:t>
        </w:r>
      </w:hyperlink>
      <w:r w:rsidRPr="00FB7BB3">
        <w:rPr>
          <w:sz w:val="24"/>
          <w:szCs w:val="24"/>
        </w:rPr>
        <w:t xml:space="preserve"> (</w:t>
      </w:r>
      <w:hyperlink r:id="rId63" w:history="1">
        <w:r w:rsidRPr="00FB7BB3">
          <w:rPr>
            <w:color w:val="00386B"/>
            <w:sz w:val="24"/>
            <w:szCs w:val="24"/>
            <w:u w:val="single"/>
          </w:rPr>
          <w:t>www.pearsonvue.com</w:t>
        </w:r>
      </w:hyperlink>
      <w:r w:rsidRPr="00FB7BB3">
        <w:rPr>
          <w:sz w:val="24"/>
          <w:szCs w:val="24"/>
        </w:rPr>
        <w:t>)</w:t>
      </w:r>
    </w:p>
    <w:p w:rsidR="0039404C" w:rsidRDefault="0039404C" w:rsidP="00066BFA">
      <w:pPr>
        <w:rPr>
          <w:sz w:val="24"/>
        </w:rPr>
      </w:pPr>
    </w:p>
    <w:p w:rsidR="0039404C" w:rsidRDefault="0039404C">
      <w:pPr>
        <w:rPr>
          <w:sz w:val="24"/>
        </w:rPr>
      </w:pPr>
      <w:r>
        <w:rPr>
          <w:sz w:val="24"/>
        </w:rPr>
        <w:br w:type="page"/>
      </w:r>
    </w:p>
    <w:p w:rsidR="0039404C" w:rsidRPr="002B28C7" w:rsidRDefault="0039404C" w:rsidP="0039404C">
      <w:pPr>
        <w:jc w:val="center"/>
        <w:rPr>
          <w:sz w:val="23"/>
          <w:szCs w:val="23"/>
        </w:rPr>
      </w:pPr>
      <w:r w:rsidRPr="002B28C7">
        <w:rPr>
          <w:rFonts w:cs="Arial"/>
          <w:noProof/>
        </w:rPr>
        <w:drawing>
          <wp:inline distT="0" distB="0" distL="0" distR="0" wp14:anchorId="3D79D960" wp14:editId="06950667">
            <wp:extent cx="2437722" cy="767114"/>
            <wp:effectExtent l="0" t="0" r="1270" b="0"/>
            <wp:docPr id="4" name="Picture 4"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75110" cy="778879"/>
                    </a:xfrm>
                    <a:prstGeom prst="rect">
                      <a:avLst/>
                    </a:prstGeom>
                    <a:noFill/>
                    <a:ln>
                      <a:noFill/>
                    </a:ln>
                  </pic:spPr>
                </pic:pic>
              </a:graphicData>
            </a:graphic>
          </wp:inline>
        </w:drawing>
      </w:r>
    </w:p>
    <w:p w:rsidR="0039404C" w:rsidRPr="0049106A" w:rsidRDefault="0039404C" w:rsidP="0039404C">
      <w:pPr>
        <w:pStyle w:val="Heading5"/>
        <w:jc w:val="center"/>
        <w:rPr>
          <w:rFonts w:asciiTheme="minorHAnsi" w:hAnsiTheme="minorHAnsi"/>
        </w:rPr>
      </w:pPr>
      <w:r w:rsidRPr="0049106A">
        <w:rPr>
          <w:rFonts w:asciiTheme="minorHAnsi" w:hAnsiTheme="minorHAnsi"/>
        </w:rPr>
        <w:t>Application for State Exam Fee Reimbursement</w:t>
      </w:r>
    </w:p>
    <w:p w:rsidR="0039404C" w:rsidRPr="0049106A" w:rsidRDefault="0039404C" w:rsidP="0039404C">
      <w:pPr>
        <w:jc w:val="center"/>
        <w:rPr>
          <w:b/>
        </w:rPr>
      </w:pPr>
    </w:p>
    <w:p w:rsidR="0039404C" w:rsidRPr="0049106A" w:rsidRDefault="0039404C" w:rsidP="0039404C">
      <w:r w:rsidRPr="0049106A">
        <w:t xml:space="preserve">Students may be eligible for reimbursement of the Nurse Aide State Certification Exam fee if: (1) they have successfully completed NAST 1100, Nurse Aide Fundamentals, and take the certification exam within </w:t>
      </w:r>
      <w:r w:rsidRPr="0049106A">
        <w:rPr>
          <w:b/>
        </w:rPr>
        <w:t>3 months</w:t>
      </w:r>
      <w:r w:rsidRPr="0049106A">
        <w:t xml:space="preserve"> of the date documented on the Completion of Training certificate, </w:t>
      </w:r>
      <w:r w:rsidRPr="0049106A">
        <w:rPr>
          <w:b/>
        </w:rPr>
        <w:t>And</w:t>
      </w:r>
      <w:r w:rsidRPr="0049106A">
        <w:t xml:space="preserve"> (2) complete all requirements for graduation from the Nurse Aide or Health Care Assistant-Nurse Technician Program. </w:t>
      </w:r>
    </w:p>
    <w:p w:rsidR="0039404C" w:rsidRPr="0049106A" w:rsidRDefault="0039404C" w:rsidP="0039404C"/>
    <w:p w:rsidR="0039404C" w:rsidRPr="0049106A" w:rsidRDefault="0039404C" w:rsidP="0039404C">
      <w:r w:rsidRPr="0049106A">
        <w:t xml:space="preserve">Students must pass </w:t>
      </w:r>
      <w:r w:rsidRPr="0049106A">
        <w:rPr>
          <w:b/>
        </w:rPr>
        <w:t>both components</w:t>
      </w:r>
      <w:r w:rsidRPr="0049106A">
        <w:t xml:space="preserve"> (written/oral and skills-demonstration) of the State Exam, </w:t>
      </w:r>
      <w:r w:rsidRPr="0049106A">
        <w:rPr>
          <w:b/>
        </w:rPr>
        <w:t>on the first attempt</w:t>
      </w:r>
      <w:r w:rsidRPr="0049106A">
        <w:t xml:space="preserve">, to be eligible for reimbursement. </w:t>
      </w:r>
    </w:p>
    <w:p w:rsidR="0039404C" w:rsidRPr="0049106A" w:rsidRDefault="0039404C" w:rsidP="0039404C"/>
    <w:p w:rsidR="0039404C" w:rsidRPr="0049106A" w:rsidRDefault="0039404C" w:rsidP="0039404C">
      <w:r w:rsidRPr="0049106A">
        <w:t>To apply for reimbursement, you must submit a signed and dated request with the following information:</w:t>
      </w:r>
    </w:p>
    <w:p w:rsidR="0039404C" w:rsidRPr="0049106A" w:rsidRDefault="0039404C" w:rsidP="0039404C">
      <w:pPr>
        <w:pStyle w:val="ListParagraph"/>
        <w:numPr>
          <w:ilvl w:val="1"/>
          <w:numId w:val="97"/>
        </w:numPr>
        <w:spacing w:line="240" w:lineRule="auto"/>
      </w:pPr>
      <w:r w:rsidRPr="0049106A">
        <w:t>Your Full Name</w:t>
      </w:r>
    </w:p>
    <w:p w:rsidR="0039404C" w:rsidRPr="0049106A" w:rsidRDefault="0039404C" w:rsidP="0039404C">
      <w:pPr>
        <w:pStyle w:val="ListParagraph"/>
        <w:numPr>
          <w:ilvl w:val="1"/>
          <w:numId w:val="97"/>
        </w:numPr>
        <w:spacing w:line="240" w:lineRule="auto"/>
      </w:pPr>
      <w:r w:rsidRPr="0049106A">
        <w:t>Your Mailing Address</w:t>
      </w:r>
    </w:p>
    <w:p w:rsidR="0039404C" w:rsidRPr="0049106A" w:rsidRDefault="0039404C" w:rsidP="0039404C">
      <w:pPr>
        <w:pStyle w:val="ListParagraph"/>
        <w:numPr>
          <w:ilvl w:val="1"/>
          <w:numId w:val="97"/>
        </w:numPr>
        <w:spacing w:line="240" w:lineRule="auto"/>
      </w:pPr>
      <w:r w:rsidRPr="0049106A">
        <w:t>Your Phone Number</w:t>
      </w:r>
    </w:p>
    <w:p w:rsidR="0039404C" w:rsidRPr="0049106A" w:rsidRDefault="0039404C" w:rsidP="0039404C">
      <w:pPr>
        <w:pStyle w:val="ListParagraph"/>
        <w:numPr>
          <w:ilvl w:val="1"/>
          <w:numId w:val="97"/>
        </w:numPr>
        <w:spacing w:line="240" w:lineRule="auto"/>
      </w:pPr>
      <w:r w:rsidRPr="0049106A">
        <w:t>Your Student ID Number</w:t>
      </w:r>
    </w:p>
    <w:p w:rsidR="0039404C" w:rsidRPr="0049106A" w:rsidRDefault="0039404C" w:rsidP="0039404C">
      <w:pPr>
        <w:pStyle w:val="ListParagraph"/>
        <w:numPr>
          <w:ilvl w:val="1"/>
          <w:numId w:val="97"/>
        </w:numPr>
        <w:spacing w:line="240" w:lineRule="auto"/>
      </w:pPr>
      <w:r w:rsidRPr="0049106A">
        <w:t>Your Certification Exam Results (Copy)</w:t>
      </w:r>
    </w:p>
    <w:p w:rsidR="0039404C" w:rsidRPr="0049106A" w:rsidRDefault="0039404C" w:rsidP="0039404C">
      <w:r w:rsidRPr="0049106A">
        <w:t>Submit your completed request and all documentation to:</w:t>
      </w:r>
    </w:p>
    <w:p w:rsidR="0039404C" w:rsidRPr="0049106A" w:rsidRDefault="0039404C" w:rsidP="0039404C">
      <w:pPr>
        <w:pStyle w:val="NoSpacing"/>
      </w:pPr>
      <w:r w:rsidRPr="0049106A">
        <w:tab/>
        <w:t>Southeastern Technical College Foundation</w:t>
      </w:r>
    </w:p>
    <w:p w:rsidR="0039404C" w:rsidRPr="0049106A" w:rsidRDefault="0039404C" w:rsidP="0039404C">
      <w:pPr>
        <w:pStyle w:val="NoSpacing"/>
        <w:ind w:firstLine="720"/>
      </w:pPr>
      <w:r w:rsidRPr="0049106A">
        <w:t xml:space="preserve">Mrs. </w:t>
      </w:r>
      <w:r>
        <w:t>Blythe Wilcox</w:t>
      </w:r>
      <w:r w:rsidRPr="0049106A">
        <w:t>, Executive Director for Institutional Advancement</w:t>
      </w:r>
    </w:p>
    <w:p w:rsidR="0039404C" w:rsidRPr="0049106A" w:rsidRDefault="0039404C" w:rsidP="0039404C">
      <w:pPr>
        <w:pStyle w:val="NoSpacing"/>
        <w:ind w:firstLine="720"/>
      </w:pPr>
      <w:r w:rsidRPr="0049106A">
        <w:t>3001 East First Street</w:t>
      </w:r>
    </w:p>
    <w:p w:rsidR="0039404C" w:rsidRPr="0049106A" w:rsidRDefault="0039404C" w:rsidP="0039404C">
      <w:pPr>
        <w:pStyle w:val="NoSpacing"/>
        <w:ind w:firstLine="720"/>
      </w:pPr>
      <w:r w:rsidRPr="0049106A">
        <w:t>Vidalia, Georgia 30474</w:t>
      </w:r>
    </w:p>
    <w:p w:rsidR="0039404C" w:rsidRPr="0049106A" w:rsidRDefault="00183A72" w:rsidP="0039404C">
      <w:pPr>
        <w:pStyle w:val="NoSpacing"/>
        <w:ind w:firstLine="720"/>
      </w:pPr>
      <w:hyperlink r:id="rId65" w:history="1">
        <w:r w:rsidR="0039404C" w:rsidRPr="00F843C0">
          <w:rPr>
            <w:rStyle w:val="Hyperlink"/>
          </w:rPr>
          <w:t>bwilcox@southeasterntech.edu</w:t>
        </w:r>
      </w:hyperlink>
    </w:p>
    <w:p w:rsidR="0039404C" w:rsidRPr="0049106A" w:rsidRDefault="0039404C" w:rsidP="0039404C">
      <w:pPr>
        <w:pStyle w:val="NoSpacing"/>
        <w:ind w:firstLine="720"/>
      </w:pPr>
      <w:r w:rsidRPr="0049106A">
        <w:t>912-538-31</w:t>
      </w:r>
      <w:r>
        <w:t>47</w:t>
      </w:r>
    </w:p>
    <w:p w:rsidR="0039404C" w:rsidRPr="0049106A" w:rsidRDefault="0039404C" w:rsidP="0039404C">
      <w:pPr>
        <w:pStyle w:val="NoSpacing"/>
        <w:ind w:firstLine="720"/>
      </w:pPr>
    </w:p>
    <w:p w:rsidR="0039404C" w:rsidRPr="0049106A" w:rsidRDefault="0039404C" w:rsidP="0039404C">
      <w:pPr>
        <w:pStyle w:val="NoSpacing"/>
      </w:pPr>
      <w:r w:rsidRPr="0049106A">
        <w:rPr>
          <w:b/>
        </w:rPr>
        <w:t>Note:</w:t>
      </w:r>
      <w:r w:rsidRPr="0049106A">
        <w:t xml:space="preserve"> Your request will not be processed if you fail to submit all required information and documentation. </w:t>
      </w:r>
    </w:p>
    <w:p w:rsidR="0039404C" w:rsidRPr="002A1AE2" w:rsidRDefault="0039404C" w:rsidP="0039404C">
      <w:pPr>
        <w:pStyle w:val="ListParagraph"/>
        <w:ind w:left="90"/>
      </w:pPr>
    </w:p>
    <w:p w:rsidR="0039404C" w:rsidRPr="00464CF1" w:rsidRDefault="0039404C" w:rsidP="0039404C">
      <w:pPr>
        <w:rPr>
          <w:highlight w:val="yellow"/>
        </w:rPr>
      </w:pPr>
    </w:p>
    <w:p w:rsidR="005F380F" w:rsidRPr="00066BFA" w:rsidRDefault="005F380F" w:rsidP="00066BFA">
      <w:pPr>
        <w:rPr>
          <w:sz w:val="24"/>
        </w:rPr>
      </w:pPr>
    </w:p>
    <w:p w:rsidR="006C2308" w:rsidRPr="0049106A" w:rsidRDefault="0003558D" w:rsidP="006906A7">
      <w:pPr>
        <w:pStyle w:val="Heading1"/>
        <w:rPr>
          <w:bCs/>
        </w:rPr>
      </w:pPr>
      <w:r>
        <w:rPr>
          <w:rFonts w:eastAsia="Cambria"/>
          <w:sz w:val="24"/>
          <w:szCs w:val="24"/>
        </w:rPr>
        <w:br w:type="page"/>
      </w:r>
      <w:bookmarkStart w:id="81" w:name="_Toc29292674"/>
      <w:r w:rsidR="006C2308" w:rsidRPr="0049106A">
        <w:t>Georgia Nurse Aide Candidate</w:t>
      </w:r>
      <w:r w:rsidR="006C2308" w:rsidRPr="0049106A">
        <w:rPr>
          <w:bCs/>
        </w:rPr>
        <w:t xml:space="preserve"> </w:t>
      </w:r>
      <w:r w:rsidR="006C2308" w:rsidRPr="0049106A">
        <w:t>Handbook</w:t>
      </w:r>
      <w:bookmarkEnd w:id="81"/>
    </w:p>
    <w:p w:rsidR="006C2308" w:rsidRPr="0049106A" w:rsidRDefault="006C2308" w:rsidP="006C2308">
      <w:pPr>
        <w:ind w:left="720"/>
        <w:rPr>
          <w:rFonts w:cs="Arial"/>
          <w:b/>
          <w:bCs/>
        </w:rPr>
      </w:pPr>
      <w:r w:rsidRPr="0049106A">
        <w:rPr>
          <w:rFonts w:cs="Arial"/>
          <w:b/>
          <w:bCs/>
        </w:rPr>
        <w:t xml:space="preserve">(National Nurse Aide Assessment Program-NNAAP)  Includes: (the handbook can be accessed from </w:t>
      </w:r>
      <w:hyperlink r:id="rId66" w:history="1">
        <w:r w:rsidRPr="0049106A">
          <w:rPr>
            <w:rStyle w:val="Hyperlink"/>
            <w:rFonts w:cs="Arial"/>
            <w:b/>
            <w:bCs/>
          </w:rPr>
          <w:t>Pearsonvue</w:t>
        </w:r>
      </w:hyperlink>
      <w:r w:rsidRPr="0049106A">
        <w:rPr>
          <w:rFonts w:cs="Arial"/>
          <w:b/>
          <w:bCs/>
        </w:rPr>
        <w:t xml:space="preserve"> </w:t>
      </w:r>
      <w:r w:rsidRPr="0049106A">
        <w:rPr>
          <w:rFonts w:cs="Arial"/>
          <w:bCs/>
        </w:rPr>
        <w:t>(</w:t>
      </w:r>
      <w:hyperlink r:id="rId67" w:history="1">
        <w:r w:rsidRPr="0049106A">
          <w:rPr>
            <w:rStyle w:val="Hyperlink"/>
            <w:rFonts w:cs="Sylfaen"/>
          </w:rPr>
          <w:t>www.pearsonvue.com</w:t>
        </w:r>
      </w:hyperlink>
      <w:r w:rsidRPr="0049106A">
        <w:rPr>
          <w:rFonts w:cs="Sylfaen"/>
        </w:rPr>
        <w:t xml:space="preserve">). </w:t>
      </w:r>
    </w:p>
    <w:p w:rsidR="006C2308" w:rsidRPr="0049106A" w:rsidRDefault="006C2308" w:rsidP="006D0ABD">
      <w:pPr>
        <w:numPr>
          <w:ilvl w:val="0"/>
          <w:numId w:val="93"/>
        </w:numPr>
        <w:spacing w:after="0" w:line="240" w:lineRule="auto"/>
        <w:ind w:hanging="40"/>
        <w:rPr>
          <w:rFonts w:cs="Arial"/>
        </w:rPr>
      </w:pPr>
      <w:r>
        <w:rPr>
          <w:rFonts w:cs="Arial"/>
        </w:rPr>
        <w:t xml:space="preserve">NACES and </w:t>
      </w:r>
      <w:proofErr w:type="spellStart"/>
      <w:r>
        <w:rPr>
          <w:rFonts w:cs="Arial"/>
        </w:rPr>
        <w:t>Pearson</w:t>
      </w:r>
      <w:r w:rsidRPr="0049106A">
        <w:rPr>
          <w:rFonts w:cs="Arial"/>
        </w:rPr>
        <w:t>Vue</w:t>
      </w:r>
      <w:proofErr w:type="spellEnd"/>
      <w:r w:rsidRPr="0049106A">
        <w:rPr>
          <w:rFonts w:cs="Arial"/>
        </w:rPr>
        <w:t xml:space="preserve"> Information</w:t>
      </w:r>
    </w:p>
    <w:p w:rsidR="006C2308" w:rsidRPr="0049106A" w:rsidRDefault="006C2308" w:rsidP="006D0ABD">
      <w:pPr>
        <w:numPr>
          <w:ilvl w:val="1"/>
          <w:numId w:val="92"/>
        </w:numPr>
        <w:spacing w:after="0" w:line="240" w:lineRule="auto"/>
        <w:rPr>
          <w:rFonts w:cs="Arial"/>
        </w:rPr>
      </w:pPr>
      <w:r w:rsidRPr="0049106A">
        <w:rPr>
          <w:rFonts w:cs="Arial"/>
        </w:rPr>
        <w:t xml:space="preserve">Introduction </w:t>
      </w:r>
    </w:p>
    <w:p w:rsidR="006C2308" w:rsidRPr="0049106A" w:rsidRDefault="006C2308" w:rsidP="006D0ABD">
      <w:pPr>
        <w:numPr>
          <w:ilvl w:val="1"/>
          <w:numId w:val="92"/>
        </w:numPr>
        <w:spacing w:after="0" w:line="240" w:lineRule="auto"/>
        <w:rPr>
          <w:rFonts w:cs="Arial"/>
        </w:rPr>
      </w:pPr>
      <w:r w:rsidRPr="0049106A">
        <w:rPr>
          <w:rFonts w:cs="Arial"/>
        </w:rPr>
        <w:t>Eligibility</w:t>
      </w:r>
    </w:p>
    <w:p w:rsidR="006C2308" w:rsidRPr="0049106A" w:rsidRDefault="006C2308" w:rsidP="006D0ABD">
      <w:pPr>
        <w:numPr>
          <w:ilvl w:val="1"/>
          <w:numId w:val="92"/>
        </w:numPr>
        <w:spacing w:after="0" w:line="240" w:lineRule="auto"/>
        <w:rPr>
          <w:rFonts w:cs="Arial"/>
        </w:rPr>
      </w:pPr>
      <w:r w:rsidRPr="0049106A">
        <w:rPr>
          <w:rFonts w:cs="Arial"/>
        </w:rPr>
        <w:t>Application and Scheduling</w:t>
      </w:r>
    </w:p>
    <w:p w:rsidR="006C2308" w:rsidRPr="0049106A" w:rsidRDefault="006C2308" w:rsidP="006D0ABD">
      <w:pPr>
        <w:numPr>
          <w:ilvl w:val="1"/>
          <w:numId w:val="92"/>
        </w:numPr>
        <w:spacing w:after="0" w:line="240" w:lineRule="auto"/>
        <w:rPr>
          <w:rFonts w:cs="Arial"/>
        </w:rPr>
      </w:pPr>
      <w:r w:rsidRPr="0049106A">
        <w:rPr>
          <w:rFonts w:cs="Arial"/>
        </w:rPr>
        <w:t>Cancellation and Rescheduling</w:t>
      </w:r>
    </w:p>
    <w:p w:rsidR="006C2308" w:rsidRPr="0049106A" w:rsidRDefault="006C2308" w:rsidP="006D0ABD">
      <w:pPr>
        <w:numPr>
          <w:ilvl w:val="1"/>
          <w:numId w:val="92"/>
        </w:numPr>
        <w:spacing w:after="0" w:line="240" w:lineRule="auto"/>
        <w:rPr>
          <w:rFonts w:cs="Arial"/>
        </w:rPr>
      </w:pPr>
      <w:r w:rsidRPr="0049106A">
        <w:rPr>
          <w:rFonts w:cs="Arial"/>
        </w:rPr>
        <w:t>Exam Day</w:t>
      </w:r>
    </w:p>
    <w:p w:rsidR="006C2308" w:rsidRPr="0049106A" w:rsidRDefault="006C2308" w:rsidP="006D0ABD">
      <w:pPr>
        <w:numPr>
          <w:ilvl w:val="1"/>
          <w:numId w:val="92"/>
        </w:numPr>
        <w:spacing w:after="0" w:line="240" w:lineRule="auto"/>
        <w:rPr>
          <w:rFonts w:cs="Arial"/>
        </w:rPr>
      </w:pPr>
      <w:r w:rsidRPr="0049106A">
        <w:rPr>
          <w:rFonts w:cs="Arial"/>
        </w:rPr>
        <w:t>The Written (or Oral) Exam</w:t>
      </w:r>
    </w:p>
    <w:p w:rsidR="006C2308" w:rsidRPr="0049106A" w:rsidRDefault="006C2308" w:rsidP="006D0ABD">
      <w:pPr>
        <w:numPr>
          <w:ilvl w:val="1"/>
          <w:numId w:val="92"/>
        </w:numPr>
        <w:spacing w:after="0" w:line="240" w:lineRule="auto"/>
        <w:rPr>
          <w:rFonts w:cs="Arial"/>
        </w:rPr>
      </w:pPr>
      <w:r w:rsidRPr="0049106A">
        <w:rPr>
          <w:rFonts w:cs="Arial"/>
        </w:rPr>
        <w:t>Written (or Oral) Exam Content Outline</w:t>
      </w:r>
    </w:p>
    <w:p w:rsidR="006C2308" w:rsidRPr="0049106A" w:rsidRDefault="006C2308" w:rsidP="006D0ABD">
      <w:pPr>
        <w:numPr>
          <w:ilvl w:val="1"/>
          <w:numId w:val="92"/>
        </w:numPr>
        <w:spacing w:after="0" w:line="240" w:lineRule="auto"/>
        <w:rPr>
          <w:rFonts w:cs="Arial"/>
        </w:rPr>
      </w:pPr>
      <w:r w:rsidRPr="0049106A">
        <w:rPr>
          <w:rFonts w:cs="Arial"/>
        </w:rPr>
        <w:t>Sample Questions</w:t>
      </w:r>
    </w:p>
    <w:p w:rsidR="006C2308" w:rsidRPr="0049106A" w:rsidRDefault="006C2308" w:rsidP="006D0ABD">
      <w:pPr>
        <w:numPr>
          <w:ilvl w:val="1"/>
          <w:numId w:val="92"/>
        </w:numPr>
        <w:spacing w:after="0" w:line="240" w:lineRule="auto"/>
        <w:rPr>
          <w:rFonts w:cs="Arial"/>
        </w:rPr>
      </w:pPr>
      <w:r w:rsidRPr="0049106A">
        <w:rPr>
          <w:rFonts w:cs="Arial"/>
        </w:rPr>
        <w:t>Self-Assessment Reading Test</w:t>
      </w:r>
    </w:p>
    <w:p w:rsidR="006C2308" w:rsidRPr="0049106A" w:rsidRDefault="006C2308" w:rsidP="006D0ABD">
      <w:pPr>
        <w:numPr>
          <w:ilvl w:val="1"/>
          <w:numId w:val="92"/>
        </w:numPr>
        <w:spacing w:after="0" w:line="240" w:lineRule="auto"/>
        <w:rPr>
          <w:rFonts w:cs="Arial"/>
        </w:rPr>
      </w:pPr>
      <w:r w:rsidRPr="0049106A">
        <w:rPr>
          <w:rFonts w:cs="Arial"/>
        </w:rPr>
        <w:t>The Skills Evaluation</w:t>
      </w:r>
    </w:p>
    <w:p w:rsidR="006C2308" w:rsidRPr="0049106A" w:rsidRDefault="006C2308" w:rsidP="006D0ABD">
      <w:pPr>
        <w:numPr>
          <w:ilvl w:val="1"/>
          <w:numId w:val="92"/>
        </w:numPr>
        <w:spacing w:after="0" w:line="240" w:lineRule="auto"/>
        <w:rPr>
          <w:rFonts w:cs="Arial"/>
        </w:rPr>
      </w:pPr>
      <w:r w:rsidRPr="0049106A">
        <w:rPr>
          <w:rFonts w:cs="Arial"/>
        </w:rPr>
        <w:t>Skills Listing</w:t>
      </w:r>
    </w:p>
    <w:p w:rsidR="006C2308" w:rsidRPr="0049106A" w:rsidRDefault="006C2308" w:rsidP="006D0ABD">
      <w:pPr>
        <w:numPr>
          <w:ilvl w:val="1"/>
          <w:numId w:val="92"/>
        </w:numPr>
        <w:spacing w:after="0" w:line="240" w:lineRule="auto"/>
        <w:rPr>
          <w:rFonts w:cs="Arial"/>
        </w:rPr>
      </w:pPr>
      <w:r w:rsidRPr="0049106A">
        <w:rPr>
          <w:rFonts w:cs="Arial"/>
        </w:rPr>
        <w:t>Score Reporting</w:t>
      </w:r>
    </w:p>
    <w:p w:rsidR="006C2308" w:rsidRPr="0049106A" w:rsidRDefault="006C2308" w:rsidP="006D0ABD">
      <w:pPr>
        <w:numPr>
          <w:ilvl w:val="1"/>
          <w:numId w:val="92"/>
        </w:numPr>
        <w:spacing w:after="0" w:line="240" w:lineRule="auto"/>
        <w:rPr>
          <w:rFonts w:cs="Arial"/>
        </w:rPr>
      </w:pPr>
      <w:r w:rsidRPr="0049106A">
        <w:rPr>
          <w:rFonts w:cs="Arial"/>
        </w:rPr>
        <w:t>Grievance Process</w:t>
      </w:r>
    </w:p>
    <w:p w:rsidR="006C2308" w:rsidRPr="0049106A" w:rsidRDefault="006C2308" w:rsidP="006D0ABD">
      <w:pPr>
        <w:numPr>
          <w:ilvl w:val="1"/>
          <w:numId w:val="92"/>
        </w:numPr>
        <w:spacing w:after="0" w:line="240" w:lineRule="auto"/>
        <w:rPr>
          <w:rFonts w:cs="Arial"/>
        </w:rPr>
      </w:pPr>
      <w:r w:rsidRPr="0049106A">
        <w:rPr>
          <w:rFonts w:cs="Arial"/>
        </w:rPr>
        <w:t>The Registry</w:t>
      </w:r>
    </w:p>
    <w:p w:rsidR="006C2308" w:rsidRPr="0049106A" w:rsidRDefault="006C2308" w:rsidP="006D0ABD">
      <w:pPr>
        <w:numPr>
          <w:ilvl w:val="1"/>
          <w:numId w:val="92"/>
        </w:numPr>
        <w:spacing w:after="0" w:line="240" w:lineRule="auto"/>
        <w:rPr>
          <w:rFonts w:cs="Arial"/>
        </w:rPr>
      </w:pPr>
      <w:r w:rsidRPr="0049106A">
        <w:rPr>
          <w:rFonts w:cs="Arial"/>
        </w:rPr>
        <w:t>Frequently Asked Questions</w:t>
      </w:r>
    </w:p>
    <w:p w:rsidR="006D0ABD" w:rsidRPr="0049106A" w:rsidRDefault="006D0ABD" w:rsidP="006D0ABD">
      <w:pPr>
        <w:jc w:val="center"/>
        <w:rPr>
          <w:rFonts w:cs="Arial"/>
          <w:b/>
          <w:bCs/>
          <w:i/>
          <w:iCs/>
          <w:u w:val="single"/>
        </w:rPr>
      </w:pPr>
      <w:r>
        <w:br w:type="page"/>
      </w:r>
      <w:r w:rsidRPr="0049106A">
        <w:rPr>
          <w:rFonts w:cs="Arial"/>
          <w:b/>
          <w:bCs/>
          <w:i/>
          <w:iCs/>
          <w:u w:val="single"/>
        </w:rPr>
        <w:t>Georgia Department of Community Health</w:t>
      </w:r>
    </w:p>
    <w:p w:rsidR="006D0ABD" w:rsidRPr="00EA298F" w:rsidRDefault="006D0ABD" w:rsidP="00EA298F">
      <w:pPr>
        <w:widowControl w:val="0"/>
        <w:autoSpaceDE w:val="0"/>
        <w:autoSpaceDN w:val="0"/>
        <w:adjustRightInd w:val="0"/>
        <w:rPr>
          <w:rFonts w:cs="Arial"/>
          <w:b/>
          <w:bCs/>
          <w:i/>
          <w:iCs/>
        </w:rPr>
      </w:pPr>
      <w:r w:rsidRPr="00EA298F">
        <w:rPr>
          <w:rFonts w:cs="Arial"/>
          <w:b/>
          <w:bCs/>
          <w:i/>
          <w:iCs/>
        </w:rPr>
        <w:t xml:space="preserve"> Nurse Aide Training Program Information</w:t>
      </w:r>
    </w:p>
    <w:p w:rsidR="006D0ABD" w:rsidRPr="0049106A" w:rsidRDefault="006D0ABD" w:rsidP="006D0ABD">
      <w:pPr>
        <w:widowControl w:val="0"/>
        <w:autoSpaceDE w:val="0"/>
        <w:autoSpaceDN w:val="0"/>
        <w:adjustRightInd w:val="0"/>
        <w:rPr>
          <w:rFonts w:cs="Arial"/>
          <w:b/>
          <w:bCs/>
        </w:rPr>
      </w:pPr>
      <w:r w:rsidRPr="0049106A">
        <w:rPr>
          <w:rFonts w:cs="Arial"/>
          <w:b/>
          <w:bCs/>
        </w:rPr>
        <w:t>Website:</w:t>
      </w:r>
    </w:p>
    <w:p w:rsidR="006D0ABD" w:rsidRPr="0049106A" w:rsidRDefault="006D0ABD" w:rsidP="006D0ABD">
      <w:pPr>
        <w:widowControl w:val="0"/>
        <w:autoSpaceDE w:val="0"/>
        <w:autoSpaceDN w:val="0"/>
        <w:adjustRightInd w:val="0"/>
        <w:rPr>
          <w:rFonts w:cs="Arial"/>
        </w:rPr>
      </w:pPr>
      <w:r w:rsidRPr="0049106A">
        <w:rPr>
          <w:rFonts w:cs="Arial"/>
        </w:rPr>
        <w:t>https://www.mmis.georgia.gov; click Nurse Aide/Medication Aide</w:t>
      </w:r>
    </w:p>
    <w:p w:rsidR="00E038E1" w:rsidRPr="006F2A32" w:rsidRDefault="006D0ABD" w:rsidP="00E038E1">
      <w:pPr>
        <w:pStyle w:val="Heading2"/>
      </w:pPr>
      <w:r>
        <w:rPr>
          <w:rFonts w:asciiTheme="minorHAnsi" w:eastAsia="Calibri" w:hAnsiTheme="minorHAnsi" w:cs="Arial"/>
          <w:bCs/>
          <w:sz w:val="22"/>
          <w:szCs w:val="22"/>
        </w:rPr>
        <w:br w:type="page"/>
      </w:r>
      <w:bookmarkStart w:id="82" w:name="_Toc29292675"/>
      <w:r w:rsidR="00E038E1" w:rsidRPr="006F2A32">
        <w:t>Memorandum of Agreement</w:t>
      </w:r>
      <w:bookmarkEnd w:id="82"/>
    </w:p>
    <w:p w:rsidR="00E038E1" w:rsidRPr="00202F15" w:rsidRDefault="00E038E1" w:rsidP="00E038E1">
      <w:pPr>
        <w:jc w:val="center"/>
        <w:rPr>
          <w:b/>
        </w:rPr>
      </w:pPr>
      <w:proofErr w:type="gramStart"/>
      <w:r w:rsidRPr="00202F15">
        <w:rPr>
          <w:b/>
        </w:rPr>
        <w:t>between</w:t>
      </w:r>
      <w:proofErr w:type="gramEnd"/>
    </w:p>
    <w:p w:rsidR="00E038E1" w:rsidRPr="00202F15" w:rsidRDefault="00E038E1" w:rsidP="00E038E1">
      <w:pPr>
        <w:jc w:val="center"/>
        <w:rPr>
          <w:b/>
        </w:rPr>
      </w:pPr>
      <w:r w:rsidRPr="00202F15">
        <w:rPr>
          <w:b/>
        </w:rPr>
        <w:t>Southeastern Technical College</w:t>
      </w:r>
    </w:p>
    <w:p w:rsidR="00E038E1" w:rsidRPr="00202F15" w:rsidRDefault="00E038E1" w:rsidP="00E038E1">
      <w:pPr>
        <w:jc w:val="center"/>
        <w:rPr>
          <w:b/>
        </w:rPr>
      </w:pPr>
      <w:proofErr w:type="gramStart"/>
      <w:r w:rsidRPr="00202F15">
        <w:rPr>
          <w:b/>
        </w:rPr>
        <w:t>and</w:t>
      </w:r>
      <w:proofErr w:type="gramEnd"/>
    </w:p>
    <w:p w:rsidR="00E038E1" w:rsidRPr="00202F15" w:rsidRDefault="00E038E1" w:rsidP="00E038E1">
      <w:pPr>
        <w:jc w:val="center"/>
        <w:rPr>
          <w:b/>
        </w:rPr>
      </w:pPr>
      <w:r w:rsidRPr="00202F15">
        <w:rPr>
          <w:b/>
          <w:highlight w:val="yellow"/>
        </w:rPr>
        <w:t>[HEALTH CARE CLINICAL SITE]</w:t>
      </w:r>
    </w:p>
    <w:p w:rsidR="00E038E1" w:rsidRPr="00BF7987" w:rsidRDefault="00E038E1" w:rsidP="00E038E1">
      <w:r w:rsidRPr="00BF7987">
        <w:t>Purpose</w:t>
      </w:r>
    </w:p>
    <w:p w:rsidR="00E038E1" w:rsidRPr="00BF7987" w:rsidRDefault="00E038E1" w:rsidP="00E038E1">
      <w:pPr>
        <w:tabs>
          <w:tab w:val="left" w:pos="-1440"/>
        </w:tabs>
        <w:ind w:left="720"/>
      </w:pPr>
      <w:r w:rsidRPr="00BF7987">
        <w:t xml:space="preserve">The purpose of this Memorandum of Agreement (“Agreement”) is to provide instruction and practice for Southeastern Technical College Students (“Students”) at the </w:t>
      </w:r>
      <w:r w:rsidRPr="00BF7987">
        <w:rPr>
          <w:highlight w:val="yellow"/>
        </w:rPr>
        <w:t>[INSERT NAME OF CLINICAL SITE]</w:t>
      </w:r>
      <w:r w:rsidRPr="00BF7987">
        <w:t>.  The instruction and practice is intended to benefit the College’s Students in accomplishing their educational goals and create a highly trained work force.</w:t>
      </w:r>
    </w:p>
    <w:p w:rsidR="00E038E1" w:rsidRPr="007A4A1C" w:rsidRDefault="00E038E1" w:rsidP="00E038E1">
      <w:pPr>
        <w:jc w:val="center"/>
        <w:rPr>
          <w:b/>
        </w:rPr>
      </w:pPr>
      <w:r w:rsidRPr="007A4A1C">
        <w:rPr>
          <w:b/>
        </w:rPr>
        <w:t>II.</w:t>
      </w:r>
      <w:r w:rsidRPr="007A4A1C">
        <w:rPr>
          <w:b/>
        </w:rPr>
        <w:tab/>
        <w:t>Parties</w:t>
      </w:r>
    </w:p>
    <w:p w:rsidR="00E038E1" w:rsidRPr="00BF7987" w:rsidRDefault="00E038E1" w:rsidP="00E038E1">
      <w:pPr>
        <w:ind w:left="720"/>
        <w:rPr>
          <w:u w:val="single"/>
        </w:rPr>
      </w:pPr>
      <w:r w:rsidRPr="00BF7987">
        <w:t xml:space="preserve">Southeastern Technical College (hereinafter the “College”) and </w:t>
      </w:r>
      <w:r w:rsidRPr="00BF7987">
        <w:rPr>
          <w:highlight w:val="yellow"/>
        </w:rPr>
        <w:t>[CLINICAL SITE]</w:t>
      </w:r>
      <w:r w:rsidRPr="00BF7987">
        <w:t xml:space="preserve"> (hereinafter the “Facility”).</w:t>
      </w:r>
    </w:p>
    <w:p w:rsidR="00E038E1" w:rsidRPr="007A4A1C" w:rsidRDefault="00E038E1" w:rsidP="00E038E1">
      <w:pPr>
        <w:jc w:val="center"/>
        <w:rPr>
          <w:b/>
        </w:rPr>
      </w:pPr>
      <w:r w:rsidRPr="007A4A1C">
        <w:rPr>
          <w:b/>
        </w:rPr>
        <w:t>III.</w:t>
      </w:r>
      <w:r w:rsidRPr="007A4A1C">
        <w:rPr>
          <w:b/>
        </w:rPr>
        <w:tab/>
        <w:t>Affiliating Agreement</w:t>
      </w:r>
    </w:p>
    <w:p w:rsidR="00E038E1" w:rsidRPr="00BF7987" w:rsidRDefault="00E038E1" w:rsidP="00E038E1">
      <w:pPr>
        <w:ind w:left="720"/>
      </w:pPr>
      <w:r w:rsidRPr="00BF7987">
        <w:t>This is a mutual Agreement between the Facility and the College that provides for the Facility to accept Students in a Health Science program for College faculty coordinated clinical experience in the Students’ field of study.  In addition, this agreement provides:</w:t>
      </w:r>
    </w:p>
    <w:p w:rsidR="00E038E1" w:rsidRPr="00BF7987" w:rsidRDefault="00E038E1" w:rsidP="00E038E1">
      <w:pPr>
        <w:tabs>
          <w:tab w:val="left" w:pos="-1440"/>
        </w:tabs>
        <w:ind w:left="1440" w:hanging="720"/>
      </w:pPr>
      <w:r w:rsidRPr="00BF7987">
        <w:t>A.</w:t>
      </w:r>
      <w:r w:rsidRPr="00BF7987">
        <w:tab/>
        <w:t>Educational experiences will be provided by the College and the Facility without regard to race, color, national origin, sex, religion, disability, genetic information or age of the persons involved.  Provided however, that with respect to disability, the disability must not be such as would, even with reasonable accommodation, in and of itself preclude Participant’s participation in the program.</w:t>
      </w:r>
    </w:p>
    <w:p w:rsidR="00E038E1" w:rsidRPr="00BF7987" w:rsidRDefault="00E038E1" w:rsidP="00E038E1">
      <w:pPr>
        <w:tabs>
          <w:tab w:val="left" w:pos="-1440"/>
        </w:tabs>
        <w:ind w:left="1440" w:hanging="720"/>
      </w:pPr>
      <w:r w:rsidRPr="00BF7987">
        <w:t>B.</w:t>
      </w:r>
      <w:r w:rsidRPr="00BF7987">
        <w:tab/>
        <w:t xml:space="preserve">While the educational experiences contemplated by this agreement shall be offered jointly, the College shall maintain control over the curriculum offered the College’s Students and the Facility shall maintain control and responsibility for its patients/clients.  </w:t>
      </w:r>
    </w:p>
    <w:p w:rsidR="00E038E1" w:rsidRPr="00BF7987" w:rsidRDefault="00E038E1" w:rsidP="00E038E1">
      <w:pPr>
        <w:tabs>
          <w:tab w:val="left" w:pos="-1440"/>
        </w:tabs>
        <w:ind w:left="1440" w:hanging="720"/>
      </w:pPr>
      <w:r w:rsidRPr="00BF7987">
        <w:t>C.</w:t>
      </w:r>
      <w:r w:rsidRPr="00BF7987">
        <w:tab/>
        <w:t xml:space="preserve">Educational experiences will be of such content and cover such periods of time as may from time to time be mutually agreed upon by the College and the Facility.  The starting and ending date for each individual educational experience shall be agreed upon before the experience commences. </w:t>
      </w:r>
    </w:p>
    <w:p w:rsidR="00E038E1" w:rsidRPr="00BF7987" w:rsidRDefault="00E038E1" w:rsidP="00E038E1">
      <w:pPr>
        <w:tabs>
          <w:tab w:val="left" w:pos="-1440"/>
        </w:tabs>
        <w:ind w:left="1440" w:hanging="720"/>
      </w:pPr>
      <w:r w:rsidRPr="00BF7987">
        <w:t>D.</w:t>
      </w:r>
      <w:r w:rsidRPr="00BF7987">
        <w:tab/>
        <w:t xml:space="preserve">The number of Students participating in each educational experience shall be determined by mutual agreement of the parties and at any time may be modified by mutual agreement.  </w:t>
      </w:r>
    </w:p>
    <w:p w:rsidR="00E038E1" w:rsidRPr="00BF7987" w:rsidRDefault="00E038E1" w:rsidP="00E038E1">
      <w:pPr>
        <w:tabs>
          <w:tab w:val="left" w:pos="-1440"/>
        </w:tabs>
        <w:ind w:left="1440" w:hanging="720"/>
      </w:pPr>
      <w:r w:rsidRPr="00BF7987">
        <w:t>E.</w:t>
      </w:r>
      <w:r w:rsidRPr="00BF7987">
        <w:tab/>
        <w:t>The Facility will serve as a clinical laboratory and will furnish facilities for the Students in such manner and at such time as the parties herein mutually agree.</w:t>
      </w:r>
    </w:p>
    <w:p w:rsidR="00E038E1" w:rsidRPr="00BF7987" w:rsidRDefault="00E038E1" w:rsidP="00E038E1">
      <w:pPr>
        <w:tabs>
          <w:tab w:val="left" w:pos="-1440"/>
        </w:tabs>
        <w:ind w:left="1440" w:hanging="720"/>
      </w:pPr>
      <w:r w:rsidRPr="00BF7987">
        <w:t>F.</w:t>
      </w:r>
      <w:r w:rsidRPr="00BF7987">
        <w:tab/>
        <w:t>The Facility will not be required to provide free treatment for Students or College faculty.  Students or College faculty may request treatment from the Facility at their own personal expense.  The College does not accept any liability or responsibility whatsoever for treatment individually requested by a College Student or College faculty member.</w:t>
      </w:r>
    </w:p>
    <w:p w:rsidR="00E038E1" w:rsidRPr="00BF7987" w:rsidRDefault="00E038E1" w:rsidP="00E038E1">
      <w:pPr>
        <w:tabs>
          <w:tab w:val="left" w:pos="-1440"/>
        </w:tabs>
        <w:ind w:left="1440" w:hanging="720"/>
      </w:pPr>
      <w:r w:rsidRPr="00BF7987">
        <w:t>G.</w:t>
      </w:r>
      <w:r w:rsidRPr="00BF7987">
        <w:tab/>
        <w:t>Clinical rotation(s) will be planned by the College faculty of the College program(s), in conjunction with the Facility’s representative, in order to meet requirements mandated by the College or licensing/certification Board.</w:t>
      </w:r>
    </w:p>
    <w:p w:rsidR="00E038E1" w:rsidRPr="00BF7987" w:rsidRDefault="00E038E1" w:rsidP="00E038E1">
      <w:pPr>
        <w:tabs>
          <w:tab w:val="left" w:pos="-1440"/>
        </w:tabs>
        <w:ind w:left="1440" w:hanging="720"/>
      </w:pPr>
      <w:r w:rsidRPr="00BF7987">
        <w:t>H.</w:t>
      </w:r>
      <w:r w:rsidRPr="00BF7987">
        <w:tab/>
        <w:t>No College faculty or Student will receive monetary or other type of reimbursement from the Facility for work done during the clinical rotation.  Nor shall any College faculty or Student hold him or herself out as an employee or agency of the Facility during the clinical rotation.</w:t>
      </w:r>
    </w:p>
    <w:p w:rsidR="00E038E1" w:rsidRPr="00BF7987" w:rsidRDefault="00E038E1" w:rsidP="00E038E1">
      <w:pPr>
        <w:jc w:val="center"/>
      </w:pPr>
      <w:r w:rsidRPr="00BF7987">
        <w:t>IV.</w:t>
      </w:r>
      <w:r w:rsidRPr="00BF7987">
        <w:tab/>
        <w:t>The Facility Agrees To The Following:</w:t>
      </w:r>
    </w:p>
    <w:p w:rsidR="00E038E1" w:rsidRPr="00BF7987" w:rsidRDefault="00E038E1" w:rsidP="00E038E1">
      <w:pPr>
        <w:tabs>
          <w:tab w:val="left" w:pos="-1440"/>
        </w:tabs>
        <w:ind w:left="1440" w:hanging="720"/>
      </w:pPr>
      <w:r w:rsidRPr="00BF7987">
        <w:t>A.</w:t>
      </w:r>
      <w:r w:rsidRPr="00BF7987">
        <w:tab/>
        <w:t>Provide a program of clinical experience for the Students to engage in so as to benefit their knowledge of the Student’s program of study at the College.  The number of hours and experience may vary each year but will be mutually agreed upon with the College.</w:t>
      </w:r>
    </w:p>
    <w:p w:rsidR="00E038E1" w:rsidRPr="00BF7987" w:rsidRDefault="00E038E1" w:rsidP="00E038E1">
      <w:pPr>
        <w:tabs>
          <w:tab w:val="left" w:pos="-1440"/>
        </w:tabs>
        <w:ind w:left="1440" w:hanging="720"/>
      </w:pPr>
      <w:r w:rsidRPr="00BF7987">
        <w:t>B.</w:t>
      </w:r>
      <w:r w:rsidRPr="00BF7987">
        <w:tab/>
        <w:t xml:space="preserve">The Facility will retain responsibility for the care of the </w:t>
      </w:r>
      <w:r>
        <w:t>clients</w:t>
      </w:r>
      <w:r w:rsidRPr="00BF7987">
        <w:t xml:space="preserve">, clients and/or customers and will maintain administrative and professional supervision of Students, insofar as their presence affects the operation of the Facility and/or </w:t>
      </w:r>
      <w:r>
        <w:t>client</w:t>
      </w:r>
      <w:r w:rsidRPr="00BF7987">
        <w:t>, client or customer care.</w:t>
      </w:r>
    </w:p>
    <w:p w:rsidR="00E038E1" w:rsidRPr="00BF7987" w:rsidRDefault="00E038E1" w:rsidP="00E038E1">
      <w:pPr>
        <w:ind w:firstLine="720"/>
      </w:pPr>
      <w:r w:rsidRPr="00BF7987">
        <w:t>C.</w:t>
      </w:r>
      <w:r w:rsidRPr="00BF7987">
        <w:tab/>
        <w:t>Observe the following personnel policies:</w:t>
      </w:r>
    </w:p>
    <w:p w:rsidR="00E038E1" w:rsidRPr="00BF7987" w:rsidRDefault="00E038E1" w:rsidP="00E038E1">
      <w:pPr>
        <w:tabs>
          <w:tab w:val="left" w:pos="-1440"/>
        </w:tabs>
        <w:ind w:left="2160" w:hanging="720"/>
      </w:pPr>
      <w:r w:rsidRPr="00BF7987">
        <w:t>1.</w:t>
      </w:r>
      <w:r w:rsidRPr="00BF7987">
        <w:tab/>
        <w:t xml:space="preserve">College faculty and Students will be permitted to observe the College’s calendar for holidays and events.  </w:t>
      </w:r>
    </w:p>
    <w:p w:rsidR="00E038E1" w:rsidRPr="00BF7987" w:rsidRDefault="00E038E1" w:rsidP="00E038E1">
      <w:pPr>
        <w:tabs>
          <w:tab w:val="left" w:pos="-1440"/>
        </w:tabs>
        <w:ind w:left="2160" w:hanging="720"/>
      </w:pPr>
      <w:r w:rsidRPr="00BF7987">
        <w:t>2.</w:t>
      </w:r>
      <w:r w:rsidRPr="00BF7987">
        <w:tab/>
        <w:t>Students will be allowed to make up time lost due to unavoidable absences.</w:t>
      </w:r>
    </w:p>
    <w:p w:rsidR="00E038E1" w:rsidRPr="00BF7987" w:rsidRDefault="00E038E1" w:rsidP="00E038E1">
      <w:pPr>
        <w:tabs>
          <w:tab w:val="left" w:pos="-1440"/>
        </w:tabs>
        <w:ind w:left="2160" w:hanging="720"/>
      </w:pPr>
      <w:r w:rsidRPr="00BF7987">
        <w:t>3.</w:t>
      </w:r>
      <w:r w:rsidRPr="00BF7987">
        <w:tab/>
        <w:t>Students shall wear the accepted College uniform or conform to Facility policies regarding acceptable dress during the clinical experience.</w:t>
      </w:r>
    </w:p>
    <w:p w:rsidR="00E038E1" w:rsidRPr="00BF7987" w:rsidRDefault="00E038E1" w:rsidP="00E038E1">
      <w:pPr>
        <w:tabs>
          <w:tab w:val="left" w:pos="-1440"/>
        </w:tabs>
        <w:ind w:left="2160" w:hanging="720"/>
      </w:pPr>
      <w:r w:rsidRPr="00BF7987">
        <w:t>4.</w:t>
      </w:r>
      <w:r w:rsidRPr="00BF7987">
        <w:tab/>
        <w:t>Faculty employed by the Technical College System of Georgia (“TCSG”) or the College will be under the full jurisdiction of the College’s administration.</w:t>
      </w:r>
    </w:p>
    <w:p w:rsidR="00E038E1" w:rsidRPr="00BF7987" w:rsidRDefault="00E038E1" w:rsidP="00E038E1">
      <w:pPr>
        <w:ind w:left="1440" w:hanging="720"/>
      </w:pPr>
      <w:r w:rsidRPr="00BF7987">
        <w:t>D.</w:t>
      </w:r>
      <w:r w:rsidRPr="00BF7987">
        <w:tab/>
        <w:t>The Facility shall maintain insurance as it deems advisable to protect itself as appropriate given the College’s limitations on liability for damages as described below in Paragraph V, subsections (I), (J) and (K).</w:t>
      </w:r>
    </w:p>
    <w:p w:rsidR="00E038E1" w:rsidRPr="00BF7987" w:rsidRDefault="00E038E1" w:rsidP="00E038E1">
      <w:pPr>
        <w:tabs>
          <w:tab w:val="left" w:pos="-1440"/>
          <w:tab w:val="left" w:pos="1440"/>
        </w:tabs>
        <w:ind w:left="1440" w:hanging="720"/>
      </w:pPr>
      <w:r w:rsidRPr="00BF7987">
        <w:t>E.</w:t>
      </w:r>
      <w:r w:rsidRPr="00BF7987">
        <w:tab/>
        <w:t xml:space="preserve">Make provisions for orientation of College faculty members to the facilities, philosophies, and policies of the respective Facility.  Such orientation shall include instruction on the Facility’s privacy policies and procedures, particularly as related to </w:t>
      </w:r>
      <w:r>
        <w:t>client</w:t>
      </w:r>
      <w:r w:rsidRPr="00BF7987">
        <w:t xml:space="preserve"> health or other confidential information.</w:t>
      </w:r>
    </w:p>
    <w:p w:rsidR="00E038E1" w:rsidRPr="00BF7987" w:rsidRDefault="00E038E1" w:rsidP="00E038E1">
      <w:pPr>
        <w:tabs>
          <w:tab w:val="left" w:pos="-1440"/>
        </w:tabs>
        <w:ind w:left="1440" w:hanging="720"/>
      </w:pPr>
      <w:r w:rsidRPr="00BF7987">
        <w:t>F.</w:t>
      </w:r>
      <w:r w:rsidRPr="00BF7987">
        <w:tab/>
        <w:t xml:space="preserve">Assist in the orientation of the Students to the Facility and clear channels of administration for the use of equipment and records as necessary for teaching purposes and in accordance with Facility policies.  Such orientation shall include instruction on the Facility’s privacy policies and procedures, particularly as related to </w:t>
      </w:r>
      <w:r>
        <w:t>client</w:t>
      </w:r>
      <w:r w:rsidRPr="00BF7987">
        <w:t xml:space="preserve"> health or other confidential information.</w:t>
      </w:r>
    </w:p>
    <w:p w:rsidR="00E038E1" w:rsidRPr="00BF7987" w:rsidRDefault="00E038E1" w:rsidP="00E038E1">
      <w:pPr>
        <w:tabs>
          <w:tab w:val="left" w:pos="-1440"/>
        </w:tabs>
        <w:ind w:left="1440" w:hanging="720"/>
      </w:pPr>
      <w:r w:rsidRPr="00BF7987">
        <w:t>G.</w:t>
      </w:r>
      <w:r w:rsidRPr="00BF7987">
        <w:tab/>
        <w:t xml:space="preserve">In a case of improper exposure to bodily fluids, airborne tuberculosis, pathogens, antibody and or antigen by a Student or College faculty member, the Facility will use its best efforts to appropriately test the source </w:t>
      </w:r>
      <w:r>
        <w:t>client</w:t>
      </w:r>
      <w:r w:rsidRPr="00BF7987">
        <w:t xml:space="preserve"> and to obtain the </w:t>
      </w:r>
      <w:r>
        <w:t>client’s</w:t>
      </w:r>
      <w:r w:rsidRPr="00BF7987">
        <w:t xml:space="preserve"> consent for disclosure of test results to the College’s infection control personnel.</w:t>
      </w:r>
    </w:p>
    <w:p w:rsidR="00E038E1" w:rsidRPr="00BF7987" w:rsidRDefault="00E038E1" w:rsidP="00E038E1">
      <w:pPr>
        <w:tabs>
          <w:tab w:val="left" w:pos="-1440"/>
        </w:tabs>
        <w:ind w:left="1440" w:hanging="720"/>
      </w:pPr>
      <w:r w:rsidRPr="00BF7987">
        <w:t>H.</w:t>
      </w:r>
      <w:r w:rsidRPr="00BF7987">
        <w:tab/>
        <w:t xml:space="preserve">Facility staff shall, upon request, assist the College and College faculty in the evaluation of the learning and performance of participating Students.  The Facility agrees to keep confidential any Student records or information it may obtain unless it has otherwise obtained prior written consent of the Student.  </w:t>
      </w:r>
    </w:p>
    <w:p w:rsidR="00E038E1" w:rsidRPr="00BF7987" w:rsidRDefault="00E038E1" w:rsidP="00E038E1">
      <w:pPr>
        <w:ind w:left="1440" w:hanging="720"/>
        <w:rPr>
          <w:rFonts w:eastAsia="Calibri"/>
        </w:rPr>
      </w:pPr>
      <w:r w:rsidRPr="00BF7987">
        <w:t>I.</w:t>
      </w:r>
      <w:r w:rsidRPr="00BF7987">
        <w:tab/>
      </w:r>
      <w:r w:rsidRPr="00BF7987">
        <w:rPr>
          <w:rFonts w:eastAsia="Calibri"/>
        </w:rPr>
        <w:t>Provide on the job training that complies with the Fair Labor Standards Act regarding trainees by meeting all six of the following criteria:</w:t>
      </w:r>
    </w:p>
    <w:p w:rsidR="00E038E1" w:rsidRPr="00BF7987" w:rsidRDefault="00E038E1" w:rsidP="00E038E1">
      <w:pPr>
        <w:numPr>
          <w:ilvl w:val="0"/>
          <w:numId w:val="57"/>
        </w:numPr>
        <w:spacing w:after="200" w:line="276" w:lineRule="auto"/>
        <w:ind w:left="2160"/>
        <w:contextualSpacing/>
        <w:rPr>
          <w:rFonts w:eastAsia="Calibri"/>
        </w:rPr>
      </w:pPr>
      <w:r w:rsidRPr="00BF7987">
        <w:rPr>
          <w:rFonts w:eastAsia="Calibri"/>
        </w:rPr>
        <w:t>The training, even though it includes actual operation of the Facility, is similar to that which would be given at the College;</w:t>
      </w:r>
    </w:p>
    <w:p w:rsidR="00E038E1" w:rsidRPr="00BF7987" w:rsidRDefault="00E038E1" w:rsidP="00E038E1">
      <w:pPr>
        <w:numPr>
          <w:ilvl w:val="0"/>
          <w:numId w:val="57"/>
        </w:numPr>
        <w:spacing w:after="200" w:line="276" w:lineRule="auto"/>
        <w:ind w:left="2160"/>
        <w:contextualSpacing/>
        <w:rPr>
          <w:rFonts w:eastAsia="Calibri"/>
        </w:rPr>
      </w:pPr>
      <w:r w:rsidRPr="00BF7987">
        <w:rPr>
          <w:rFonts w:eastAsia="Calibri"/>
        </w:rPr>
        <w:t>The training is for the benefit of the Students;</w:t>
      </w:r>
    </w:p>
    <w:p w:rsidR="00E038E1" w:rsidRPr="00BF7987" w:rsidRDefault="00E038E1" w:rsidP="00E038E1">
      <w:pPr>
        <w:numPr>
          <w:ilvl w:val="0"/>
          <w:numId w:val="57"/>
        </w:numPr>
        <w:spacing w:after="200" w:line="276" w:lineRule="auto"/>
        <w:ind w:left="2160"/>
        <w:contextualSpacing/>
        <w:rPr>
          <w:rFonts w:eastAsia="Calibri"/>
        </w:rPr>
      </w:pPr>
      <w:r w:rsidRPr="00BF7987">
        <w:rPr>
          <w:rFonts w:eastAsia="Calibri"/>
        </w:rPr>
        <w:t>The Students do not displace regular employees of the Facility, but work under constant supervision of Facility employees;</w:t>
      </w:r>
    </w:p>
    <w:p w:rsidR="00E038E1" w:rsidRPr="00BF7987" w:rsidRDefault="00E038E1" w:rsidP="00E038E1">
      <w:pPr>
        <w:numPr>
          <w:ilvl w:val="0"/>
          <w:numId w:val="57"/>
        </w:numPr>
        <w:spacing w:after="200" w:line="276" w:lineRule="auto"/>
        <w:ind w:left="2160"/>
        <w:contextualSpacing/>
        <w:rPr>
          <w:rFonts w:eastAsia="Calibri"/>
        </w:rPr>
      </w:pPr>
      <w:r w:rsidRPr="00BF7987">
        <w:rPr>
          <w:rFonts w:eastAsia="Calibri"/>
        </w:rPr>
        <w:t>The Facility that provides the internship derives no immediate advantage, economic or otherwise, from the activities of the Students and, on occasion, the operations of the Facility may even be impeded;</w:t>
      </w:r>
    </w:p>
    <w:p w:rsidR="00E038E1" w:rsidRPr="00BF7987" w:rsidRDefault="00E038E1" w:rsidP="00E038E1">
      <w:pPr>
        <w:numPr>
          <w:ilvl w:val="0"/>
          <w:numId w:val="57"/>
        </w:numPr>
        <w:spacing w:after="200" w:line="276" w:lineRule="auto"/>
        <w:ind w:left="2160"/>
        <w:contextualSpacing/>
        <w:rPr>
          <w:rFonts w:eastAsia="Calibri"/>
        </w:rPr>
      </w:pPr>
      <w:r w:rsidRPr="00BF7987">
        <w:rPr>
          <w:rFonts w:eastAsia="Calibri"/>
        </w:rPr>
        <w:t>The Students are not necessarily entitled to a job at the Facility at the conclusion of the training period; and</w:t>
      </w:r>
    </w:p>
    <w:p w:rsidR="00E038E1" w:rsidRPr="00BF7987" w:rsidRDefault="00E038E1" w:rsidP="00E038E1">
      <w:pPr>
        <w:numPr>
          <w:ilvl w:val="0"/>
          <w:numId w:val="57"/>
        </w:numPr>
        <w:spacing w:after="200" w:line="276" w:lineRule="auto"/>
        <w:ind w:left="2160"/>
        <w:contextualSpacing/>
        <w:rPr>
          <w:rFonts w:eastAsia="Calibri"/>
        </w:rPr>
      </w:pPr>
      <w:r w:rsidRPr="00BF7987">
        <w:rPr>
          <w:rFonts w:eastAsia="Calibri"/>
        </w:rPr>
        <w:t>The Facility and the Students understand that the Students are not entitled to wages for the time spent in training.</w:t>
      </w:r>
    </w:p>
    <w:p w:rsidR="00E038E1" w:rsidRPr="00BF7987" w:rsidRDefault="00E038E1" w:rsidP="00E038E1">
      <w:pPr>
        <w:spacing w:line="276" w:lineRule="auto"/>
        <w:ind w:left="1440"/>
        <w:contextualSpacing/>
        <w:rPr>
          <w:rFonts w:eastAsia="Calibri"/>
        </w:rPr>
      </w:pPr>
    </w:p>
    <w:p w:rsidR="00E038E1" w:rsidRPr="00BF7987" w:rsidRDefault="00E038E1" w:rsidP="00E038E1">
      <w:pPr>
        <w:tabs>
          <w:tab w:val="left" w:pos="-1440"/>
        </w:tabs>
        <w:ind w:left="1440" w:hanging="720"/>
      </w:pPr>
      <w:r w:rsidRPr="00BF7987">
        <w:t>J.</w:t>
      </w:r>
      <w:r w:rsidRPr="00BF7987">
        <w:tab/>
        <w:t xml:space="preserve">Provide a safe work environment for College faculty and Students.  </w:t>
      </w:r>
    </w:p>
    <w:p w:rsidR="00E038E1" w:rsidRPr="00BF7987" w:rsidRDefault="00E038E1" w:rsidP="00E038E1">
      <w:pPr>
        <w:tabs>
          <w:tab w:val="left" w:pos="-1440"/>
        </w:tabs>
        <w:ind w:left="1440" w:hanging="720"/>
      </w:pPr>
      <w:r w:rsidRPr="00BF7987">
        <w:t>K.</w:t>
      </w:r>
      <w:r w:rsidRPr="00BF7987">
        <w:tab/>
        <w:t xml:space="preserve">Assist and cooperate with the College in investigations related to complaints related to the educational experience at the Facility. </w:t>
      </w:r>
    </w:p>
    <w:p w:rsidR="00E038E1" w:rsidRPr="00BF7987" w:rsidRDefault="00E038E1" w:rsidP="00E038E1">
      <w:pPr>
        <w:ind w:left="1440" w:hanging="720"/>
        <w:rPr>
          <w:bCs/>
        </w:rPr>
      </w:pPr>
      <w:r w:rsidRPr="00BF7987">
        <w:t>L.</w:t>
      </w:r>
      <w:r w:rsidRPr="00BF7987">
        <w:tab/>
      </w:r>
      <w:r w:rsidRPr="00BF7987">
        <w:rPr>
          <w:bCs/>
        </w:rPr>
        <w:t xml:space="preserve">Before the Student begins his or her educational experience at the Facility, the College shall advise each Student that he/she will be required to submit to a forensic drug screen and criminal background check by utilizing </w:t>
      </w:r>
      <w:proofErr w:type="spellStart"/>
      <w:r w:rsidRPr="00BF7987">
        <w:rPr>
          <w:bCs/>
        </w:rPr>
        <w:t>PreCheck</w:t>
      </w:r>
      <w:proofErr w:type="spellEnd"/>
      <w:r w:rsidRPr="00BF7987">
        <w:rPr>
          <w:bCs/>
        </w:rPr>
        <w:t>. Said background check shall be at Student Participant’s sole expense.  Results of the drug screen and background check shall be reviewed the Facility.  Students who refuse or fail to meet the Facility’s standards on these tests may be withdrawn from participation in the clinical experience at the Facility at the Facility’s request. No information regarding the specific deficiencies of the Student’s test results shall be shared with the College.</w:t>
      </w:r>
    </w:p>
    <w:p w:rsidR="00E038E1" w:rsidRPr="00BF7987" w:rsidRDefault="00E038E1" w:rsidP="00E038E1">
      <w:pPr>
        <w:jc w:val="center"/>
      </w:pPr>
      <w:r w:rsidRPr="00BF7987">
        <w:t>V.</w:t>
      </w:r>
      <w:r w:rsidRPr="00BF7987">
        <w:tab/>
        <w:t>The College Agrees To The Following:</w:t>
      </w:r>
    </w:p>
    <w:p w:rsidR="00E038E1" w:rsidRDefault="00E038E1" w:rsidP="00E038E1">
      <w:pPr>
        <w:widowControl w:val="0"/>
        <w:numPr>
          <w:ilvl w:val="0"/>
          <w:numId w:val="58"/>
        </w:numPr>
        <w:tabs>
          <w:tab w:val="left" w:pos="-1440"/>
        </w:tabs>
        <w:spacing w:after="0" w:line="240" w:lineRule="auto"/>
        <w:ind w:left="1440" w:hanging="720"/>
      </w:pPr>
      <w:r w:rsidRPr="00BF7987">
        <w:t>Ensure that the College’s Student Code of Conduct is enforced for the Students at the Facility.  Any Student whose behavior, conduct, attitude, or attire is in conflict with the College’s Student Code of Conduct will be subject to appropriate disciplinary actions.</w:t>
      </w:r>
    </w:p>
    <w:p w:rsidR="00E038E1" w:rsidRDefault="00E038E1" w:rsidP="00E038E1">
      <w:pPr>
        <w:widowControl w:val="0"/>
        <w:tabs>
          <w:tab w:val="left" w:pos="-1440"/>
        </w:tabs>
        <w:spacing w:after="0"/>
        <w:ind w:left="1440"/>
      </w:pPr>
    </w:p>
    <w:p w:rsidR="00E038E1" w:rsidRDefault="00E038E1" w:rsidP="00E038E1">
      <w:pPr>
        <w:widowControl w:val="0"/>
        <w:numPr>
          <w:ilvl w:val="0"/>
          <w:numId w:val="58"/>
        </w:numPr>
        <w:tabs>
          <w:tab w:val="left" w:pos="-1440"/>
        </w:tabs>
        <w:spacing w:after="0" w:line="240" w:lineRule="auto"/>
        <w:ind w:left="1440" w:hanging="720"/>
      </w:pPr>
      <w:r w:rsidRPr="00567E07">
        <w:t xml:space="preserve"> Provide College faculty in accordance with the required student-faculty ratio as mandated by the state licensing/certification agency or by the local Facility regulation(s).</w:t>
      </w:r>
    </w:p>
    <w:p w:rsidR="00E038E1" w:rsidRPr="00567E07" w:rsidRDefault="00E038E1" w:rsidP="00E038E1">
      <w:pPr>
        <w:widowControl w:val="0"/>
        <w:tabs>
          <w:tab w:val="left" w:pos="-1440"/>
        </w:tabs>
        <w:spacing w:after="0"/>
      </w:pPr>
    </w:p>
    <w:p w:rsidR="00E038E1" w:rsidRPr="00567E07" w:rsidRDefault="00E038E1" w:rsidP="00E038E1">
      <w:pPr>
        <w:pStyle w:val="BodyTextIndent"/>
        <w:numPr>
          <w:ilvl w:val="0"/>
          <w:numId w:val="58"/>
        </w:numPr>
        <w:ind w:left="1440" w:hanging="720"/>
        <w:jc w:val="left"/>
        <w:rPr>
          <w:rFonts w:asciiTheme="minorHAnsi" w:hAnsiTheme="minorHAnsi"/>
        </w:rPr>
      </w:pPr>
      <w:r w:rsidRPr="00567E07">
        <w:rPr>
          <w:rFonts w:asciiTheme="minorHAnsi" w:hAnsiTheme="minorHAnsi"/>
          <w:b w:val="0"/>
          <w:szCs w:val="24"/>
        </w:rPr>
        <w:t>Provide College faculty who have experience in specialty area where they will be supervising Students.</w:t>
      </w:r>
    </w:p>
    <w:p w:rsidR="00E038E1" w:rsidRPr="00567E07" w:rsidRDefault="00E038E1" w:rsidP="00E038E1">
      <w:pPr>
        <w:pStyle w:val="BodyTextIndent"/>
        <w:ind w:left="0" w:firstLine="0"/>
        <w:jc w:val="left"/>
        <w:rPr>
          <w:rFonts w:asciiTheme="minorHAnsi" w:hAnsiTheme="minorHAnsi"/>
        </w:rPr>
      </w:pPr>
    </w:p>
    <w:p w:rsidR="00E038E1" w:rsidRDefault="00E038E1" w:rsidP="00E038E1">
      <w:pPr>
        <w:widowControl w:val="0"/>
        <w:numPr>
          <w:ilvl w:val="0"/>
          <w:numId w:val="58"/>
        </w:numPr>
        <w:tabs>
          <w:tab w:val="left" w:pos="-1440"/>
          <w:tab w:val="left" w:pos="1440"/>
        </w:tabs>
        <w:spacing w:after="0" w:line="240" w:lineRule="auto"/>
        <w:ind w:left="1440" w:hanging="720"/>
      </w:pPr>
      <w:r w:rsidRPr="00567E07">
        <w:t>Assure that Students with unsatisfactory performance in the classroom and/or clinical practicum will not be placed on clinical assignments.</w:t>
      </w:r>
    </w:p>
    <w:p w:rsidR="00E038E1" w:rsidRPr="00567E07" w:rsidRDefault="00E038E1" w:rsidP="00E038E1">
      <w:pPr>
        <w:widowControl w:val="0"/>
        <w:tabs>
          <w:tab w:val="left" w:pos="-1440"/>
          <w:tab w:val="left" w:pos="1440"/>
        </w:tabs>
        <w:spacing w:after="0"/>
      </w:pPr>
    </w:p>
    <w:p w:rsidR="00E038E1" w:rsidRDefault="00E038E1" w:rsidP="00E038E1">
      <w:pPr>
        <w:widowControl w:val="0"/>
        <w:numPr>
          <w:ilvl w:val="0"/>
          <w:numId w:val="58"/>
        </w:numPr>
        <w:tabs>
          <w:tab w:val="left" w:pos="-1440"/>
          <w:tab w:val="left" w:pos="1440"/>
        </w:tabs>
        <w:spacing w:after="0" w:line="240" w:lineRule="auto"/>
        <w:ind w:left="1440" w:hanging="720"/>
      </w:pPr>
      <w:r w:rsidRPr="00BF7987">
        <w:t xml:space="preserve">Provide specific written clinical behavioral objectives for the Facility staff prior to Student rotation.  Conferences will be scheduled with Facility staff during rotation to discuss Student learning, Student performance, and </w:t>
      </w:r>
      <w:r>
        <w:t>client</w:t>
      </w:r>
      <w:r w:rsidRPr="00BF7987">
        <w:t xml:space="preserve"> services.</w:t>
      </w:r>
    </w:p>
    <w:p w:rsidR="00E038E1" w:rsidRPr="00BF7987" w:rsidRDefault="00E038E1" w:rsidP="00E038E1">
      <w:pPr>
        <w:widowControl w:val="0"/>
        <w:tabs>
          <w:tab w:val="left" w:pos="-1440"/>
          <w:tab w:val="left" w:pos="1440"/>
        </w:tabs>
        <w:spacing w:after="0"/>
      </w:pPr>
    </w:p>
    <w:p w:rsidR="00E038E1" w:rsidRDefault="00E038E1" w:rsidP="00E038E1">
      <w:pPr>
        <w:widowControl w:val="0"/>
        <w:numPr>
          <w:ilvl w:val="0"/>
          <w:numId w:val="58"/>
        </w:numPr>
        <w:tabs>
          <w:tab w:val="left" w:pos="-1440"/>
          <w:tab w:val="left" w:pos="1440"/>
        </w:tabs>
        <w:spacing w:after="0" w:line="240" w:lineRule="auto"/>
        <w:ind w:left="1440" w:hanging="720"/>
      </w:pPr>
      <w:r w:rsidRPr="00567E07">
        <w:t>Submit a schedule with names of attending Students at least two weeks prior to the beginning of the Student’s first day at the Facility.</w:t>
      </w:r>
    </w:p>
    <w:p w:rsidR="00E038E1" w:rsidRPr="00567E07" w:rsidRDefault="00E038E1" w:rsidP="00E038E1">
      <w:pPr>
        <w:widowControl w:val="0"/>
        <w:tabs>
          <w:tab w:val="left" w:pos="-1440"/>
          <w:tab w:val="left" w:pos="1440"/>
        </w:tabs>
        <w:spacing w:after="0"/>
      </w:pPr>
    </w:p>
    <w:p w:rsidR="00E038E1" w:rsidRDefault="00E038E1" w:rsidP="00E038E1">
      <w:pPr>
        <w:widowControl w:val="0"/>
        <w:numPr>
          <w:ilvl w:val="0"/>
          <w:numId w:val="58"/>
        </w:numPr>
        <w:tabs>
          <w:tab w:val="left" w:pos="-1440"/>
          <w:tab w:val="left" w:pos="1440"/>
        </w:tabs>
        <w:spacing w:after="0" w:line="240" w:lineRule="auto"/>
        <w:ind w:left="1440" w:hanging="720"/>
      </w:pPr>
      <w:r w:rsidRPr="00BF7987">
        <w:t>Provide for all administrative functions required by the Facility necessary for smooth operation of the program (i.e., joint review of the use of clinical facilities).</w:t>
      </w:r>
    </w:p>
    <w:p w:rsidR="00E038E1" w:rsidRPr="00BF7987" w:rsidRDefault="00E038E1" w:rsidP="00E038E1">
      <w:pPr>
        <w:widowControl w:val="0"/>
        <w:tabs>
          <w:tab w:val="left" w:pos="-1440"/>
          <w:tab w:val="left" w:pos="1440"/>
        </w:tabs>
        <w:spacing w:after="0"/>
      </w:pPr>
    </w:p>
    <w:p w:rsidR="00E038E1" w:rsidRDefault="00E038E1" w:rsidP="00E038E1">
      <w:pPr>
        <w:widowControl w:val="0"/>
        <w:numPr>
          <w:ilvl w:val="0"/>
          <w:numId w:val="58"/>
        </w:numPr>
        <w:tabs>
          <w:tab w:val="left" w:pos="-1440"/>
          <w:tab w:val="left" w:pos="1440"/>
        </w:tabs>
        <w:spacing w:after="0" w:line="240" w:lineRule="auto"/>
        <w:ind w:left="1440" w:hanging="720"/>
      </w:pPr>
      <w:r w:rsidRPr="00BF7987">
        <w:t>Require the observance of Facility policies and procedures by the Students and faculty.</w:t>
      </w:r>
    </w:p>
    <w:p w:rsidR="00E038E1" w:rsidRPr="00BF7987" w:rsidRDefault="00E038E1" w:rsidP="00E038E1">
      <w:pPr>
        <w:widowControl w:val="0"/>
        <w:tabs>
          <w:tab w:val="left" w:pos="-1440"/>
          <w:tab w:val="left" w:pos="1440"/>
        </w:tabs>
        <w:spacing w:after="0"/>
      </w:pPr>
    </w:p>
    <w:p w:rsidR="00E038E1" w:rsidRDefault="00E038E1" w:rsidP="00E038E1">
      <w:pPr>
        <w:pStyle w:val="NormalWeb"/>
        <w:widowControl w:val="0"/>
        <w:numPr>
          <w:ilvl w:val="0"/>
          <w:numId w:val="58"/>
        </w:numPr>
        <w:spacing w:after="0"/>
        <w:ind w:left="1440" w:hanging="720"/>
        <w:rPr>
          <w:rFonts w:asciiTheme="minorHAnsi" w:hAnsiTheme="minorHAnsi"/>
        </w:rPr>
      </w:pPr>
      <w:r w:rsidRPr="00BF7987">
        <w:rPr>
          <w:rFonts w:asciiTheme="minorHAnsi" w:hAnsiTheme="minorHAnsi"/>
        </w:rPr>
        <w:t>Assure that each Student and College faculty member has professional liability insurance with minimum coverage of one million dollars to cover his or her acts or omissions.</w:t>
      </w:r>
      <w:r>
        <w:rPr>
          <w:rFonts w:asciiTheme="minorHAnsi" w:hAnsiTheme="minorHAnsi"/>
        </w:rPr>
        <w:t xml:space="preserve"> </w:t>
      </w:r>
    </w:p>
    <w:p w:rsidR="00E038E1" w:rsidRPr="00BF7987" w:rsidRDefault="00E038E1" w:rsidP="00E038E1">
      <w:pPr>
        <w:pStyle w:val="NormalWeb"/>
        <w:widowControl w:val="0"/>
        <w:spacing w:after="0"/>
        <w:ind w:left="1440"/>
        <w:rPr>
          <w:rFonts w:asciiTheme="minorHAnsi" w:hAnsiTheme="minorHAnsi"/>
        </w:rPr>
      </w:pPr>
    </w:p>
    <w:p w:rsidR="00E038E1" w:rsidRPr="00BF7987" w:rsidRDefault="00E038E1" w:rsidP="00E038E1">
      <w:pPr>
        <w:pStyle w:val="NormalWeb"/>
        <w:widowControl w:val="0"/>
        <w:numPr>
          <w:ilvl w:val="0"/>
          <w:numId w:val="58"/>
        </w:numPr>
        <w:spacing w:after="0"/>
        <w:ind w:left="1440" w:hanging="720"/>
        <w:rPr>
          <w:rFonts w:asciiTheme="minorHAnsi" w:hAnsiTheme="minorHAnsi"/>
        </w:rPr>
      </w:pPr>
      <w:r w:rsidRPr="00BF7987">
        <w:rPr>
          <w:rFonts w:asciiTheme="minorHAnsi" w:hAnsiTheme="minorHAnsi"/>
        </w:rPr>
        <w:t>The College is self-insured under the State of Georgia, Department of Administrative Services, Risk Management Division, against tort claims, including comprehensive automobile liability, in the amount of one million ($1,000,000) per person and three million ($3,000,000) per occurrence; the College also maintains workers’ compensation insurance through the State of Georgia.</w:t>
      </w:r>
    </w:p>
    <w:p w:rsidR="00E038E1" w:rsidRDefault="00E038E1" w:rsidP="00E038E1">
      <w:pPr>
        <w:spacing w:after="0"/>
        <w:ind w:left="1440"/>
      </w:pPr>
    </w:p>
    <w:p w:rsidR="00E038E1" w:rsidRDefault="00E038E1" w:rsidP="00E038E1">
      <w:pPr>
        <w:numPr>
          <w:ilvl w:val="0"/>
          <w:numId w:val="58"/>
        </w:numPr>
        <w:spacing w:after="0" w:line="240" w:lineRule="auto"/>
        <w:ind w:left="1440" w:hanging="720"/>
      </w:pPr>
      <w:r w:rsidRPr="00BF7987">
        <w:t xml:space="preserve">The College is prohibited by the Constitution of Georgia from contracting to indemnify or hold harmless any individual or entity.  Article VII, Sec. 4, Paragraph 8; Article III, Sec. 6, Para. 6, Constitution of the State of Georgia.  The College will be liable only for personal injury or property damage caused by acts or omissions of its employees in the performance of this contract to the extent provided by the Georgia Tort Claim Act (O.C.G.A. § 50-21-20 </w:t>
      </w:r>
      <w:r w:rsidRPr="00BF7987">
        <w:rPr>
          <w:u w:val="single"/>
        </w:rPr>
        <w:t>et</w:t>
      </w:r>
      <w:r w:rsidRPr="00BF7987">
        <w:t xml:space="preserve"> </w:t>
      </w:r>
      <w:r w:rsidRPr="00BF7987">
        <w:rPr>
          <w:u w:val="single"/>
        </w:rPr>
        <w:t>seq</w:t>
      </w:r>
      <w:r w:rsidRPr="00BF7987">
        <w:t>.)</w:t>
      </w:r>
    </w:p>
    <w:p w:rsidR="00E038E1" w:rsidRPr="00BF7987" w:rsidRDefault="00E038E1" w:rsidP="00E038E1">
      <w:pPr>
        <w:spacing w:after="0"/>
      </w:pPr>
    </w:p>
    <w:p w:rsidR="00E038E1" w:rsidRDefault="00E038E1" w:rsidP="00E038E1">
      <w:pPr>
        <w:widowControl w:val="0"/>
        <w:numPr>
          <w:ilvl w:val="0"/>
          <w:numId w:val="58"/>
        </w:numPr>
        <w:tabs>
          <w:tab w:val="left" w:pos="-1440"/>
          <w:tab w:val="left" w:pos="1440"/>
        </w:tabs>
        <w:spacing w:after="0" w:line="240" w:lineRule="auto"/>
        <w:ind w:left="1440" w:hanging="720"/>
      </w:pPr>
      <w:r w:rsidRPr="00BF7987">
        <w:t>The College shall, to the extent required by law or policy, offer to Students and College faculty at substantial risk of directly contacting body fluids or airborne tuberculosis, pathogens, antibody and or antigen testing and vaccination in accordance with requirements of the Occupational Health and Safety Administration and the Centers for Disease Control and Prevention.  The College shall follow then current Technical College System of Georgia Policy following an exposure of a college faculty or Student.</w:t>
      </w:r>
    </w:p>
    <w:p w:rsidR="00E038E1" w:rsidRPr="00BF7987" w:rsidRDefault="00E038E1" w:rsidP="00E038E1">
      <w:pPr>
        <w:widowControl w:val="0"/>
        <w:tabs>
          <w:tab w:val="left" w:pos="-1440"/>
          <w:tab w:val="left" w:pos="1440"/>
        </w:tabs>
        <w:spacing w:after="0"/>
      </w:pPr>
    </w:p>
    <w:p w:rsidR="00E038E1" w:rsidRDefault="00E038E1" w:rsidP="00E038E1">
      <w:pPr>
        <w:widowControl w:val="0"/>
        <w:numPr>
          <w:ilvl w:val="0"/>
          <w:numId w:val="58"/>
        </w:numPr>
        <w:tabs>
          <w:tab w:val="left" w:pos="-1440"/>
        </w:tabs>
        <w:spacing w:after="0" w:line="240" w:lineRule="auto"/>
        <w:ind w:left="1440" w:hanging="720"/>
      </w:pPr>
      <w:r w:rsidRPr="00BF7987">
        <w:t>In the event of an exposure, the College will be responsible for offering appropriate testing to the affected Student or College faculty, providing appropriate medical care, counseling, and recordkeeping in accordance with the College exposure control plan.  In no instance shall the College’s responsibility as defined in the paragraph exceed a period of one year after the Student or College faculty leaves the program in accordance with State Policy.</w:t>
      </w:r>
    </w:p>
    <w:p w:rsidR="00E038E1" w:rsidRPr="00BF7987" w:rsidRDefault="00E038E1" w:rsidP="00E038E1">
      <w:pPr>
        <w:widowControl w:val="0"/>
        <w:tabs>
          <w:tab w:val="left" w:pos="-1440"/>
        </w:tabs>
        <w:spacing w:after="0"/>
        <w:ind w:left="1440"/>
      </w:pPr>
    </w:p>
    <w:p w:rsidR="00E038E1" w:rsidRPr="00BF7987" w:rsidRDefault="00E038E1" w:rsidP="00E038E1">
      <w:pPr>
        <w:widowControl w:val="0"/>
        <w:numPr>
          <w:ilvl w:val="0"/>
          <w:numId w:val="58"/>
        </w:numPr>
        <w:spacing w:after="0" w:line="240" w:lineRule="auto"/>
        <w:ind w:left="1440" w:hanging="630"/>
        <w:rPr>
          <w:bCs/>
        </w:rPr>
      </w:pPr>
      <w:r w:rsidRPr="00BF7987">
        <w:rPr>
          <w:bCs/>
        </w:rPr>
        <w:t xml:space="preserve">Students and College Faculty shall not disclose to any third party, except as permitted or required by law or approved by the Facility in writing, any medical record or other </w:t>
      </w:r>
      <w:r>
        <w:rPr>
          <w:bCs/>
        </w:rPr>
        <w:t>client</w:t>
      </w:r>
      <w:r w:rsidRPr="00BF7987">
        <w:rPr>
          <w:bCs/>
        </w:rPr>
        <w:t xml:space="preserve"> information.  Students and College faculty shall comply with all federal and state laws and regulations, and all bylaws, rules, regulations and policies of the Facility regarding the confidentiality of </w:t>
      </w:r>
      <w:r>
        <w:rPr>
          <w:bCs/>
        </w:rPr>
        <w:t>client</w:t>
      </w:r>
      <w:r w:rsidRPr="00BF7987">
        <w:rPr>
          <w:bCs/>
        </w:rPr>
        <w:t xml:space="preserve"> information.  </w:t>
      </w:r>
    </w:p>
    <w:p w:rsidR="00E038E1" w:rsidRDefault="00E038E1" w:rsidP="00E038E1">
      <w:pPr>
        <w:ind w:left="1440"/>
        <w:rPr>
          <w:bCs/>
        </w:rPr>
      </w:pPr>
      <w:r w:rsidRPr="00BF7987">
        <w:rPr>
          <w:bCs/>
        </w:rPr>
        <w:t xml:space="preserve">College acknowledges that the Facility must comply with the applicable provisions of the Health Insurance Portability and Accountability Act of 1996, 42 U.S.C. § 1320 et seq. (“HIPAA”) and its related regulations.  College, Students and College faculty shall not request, use or further disclose any Protected Health Information (“PHI”) other than for the treatment and training purposes specified in this Agreement.  The College will promptly report to the Facility any uses or disclosures of which the College becomes aware of PHI in violation of this Agreement. </w:t>
      </w:r>
    </w:p>
    <w:p w:rsidR="00E038E1" w:rsidRPr="00BF7987" w:rsidRDefault="00E038E1" w:rsidP="00E038E1">
      <w:pPr>
        <w:spacing w:after="200"/>
        <w:ind w:left="1440"/>
        <w:rPr>
          <w:bCs/>
        </w:rPr>
      </w:pPr>
      <w:r>
        <w:rPr>
          <w:bCs/>
        </w:rPr>
        <w:t xml:space="preserve">O.  </w:t>
      </w:r>
      <w:r w:rsidRPr="00BF7987">
        <w:rPr>
          <w:bCs/>
        </w:rPr>
        <w:t>The College will not knowingly assign any College faculty to the Facility who is not appropriately licensed or certified, and will make evidence of the licensure or certification of its assigned faculty available to the Facility upon request.</w:t>
      </w:r>
    </w:p>
    <w:p w:rsidR="00E038E1" w:rsidRPr="00BF7987" w:rsidRDefault="00E038E1" w:rsidP="00E038E1">
      <w:pPr>
        <w:jc w:val="center"/>
      </w:pPr>
      <w:r w:rsidRPr="00BF7987">
        <w:t>VI.</w:t>
      </w:r>
      <w:r w:rsidRPr="00BF7987">
        <w:tab/>
        <w:t>Withdrawal of Student from Facility</w:t>
      </w:r>
    </w:p>
    <w:p w:rsidR="00E038E1" w:rsidRDefault="00E038E1" w:rsidP="00E038E1">
      <w:pPr>
        <w:widowControl w:val="0"/>
        <w:numPr>
          <w:ilvl w:val="0"/>
          <w:numId w:val="55"/>
        </w:numPr>
        <w:tabs>
          <w:tab w:val="left" w:pos="-1440"/>
        </w:tabs>
        <w:spacing w:after="0" w:line="240" w:lineRule="auto"/>
        <w:ind w:left="1440" w:hanging="720"/>
      </w:pPr>
      <w:r w:rsidRPr="00BF7987">
        <w:t xml:space="preserve">The Facility may request the College withdraw any Student from the educational experience at the Facility whose work or conduct may have a detrimental effect on </w:t>
      </w:r>
      <w:r>
        <w:t>clients</w:t>
      </w:r>
      <w:r w:rsidRPr="00BF7987">
        <w:t xml:space="preserve"> or personnel; and/or reserves the right not to accept any Student who has previously been discharged by the Clinical Institute for non-discriminatory reasons, including but not limited to criminal or fraudulent activity, perceived lack of competency or failure to comply with the policies, procedures and rules of the College or Facility.</w:t>
      </w:r>
    </w:p>
    <w:p w:rsidR="00E038E1" w:rsidRPr="00BF7987" w:rsidRDefault="00E038E1" w:rsidP="00E038E1">
      <w:pPr>
        <w:widowControl w:val="0"/>
        <w:tabs>
          <w:tab w:val="left" w:pos="-1440"/>
        </w:tabs>
        <w:spacing w:after="0"/>
        <w:ind w:left="1440"/>
      </w:pPr>
      <w:r w:rsidRPr="00BF7987">
        <w:t xml:space="preserve"> </w:t>
      </w:r>
    </w:p>
    <w:p w:rsidR="00E038E1" w:rsidRPr="00BF7987" w:rsidRDefault="00E038E1" w:rsidP="00E038E1">
      <w:pPr>
        <w:widowControl w:val="0"/>
        <w:numPr>
          <w:ilvl w:val="0"/>
          <w:numId w:val="55"/>
        </w:numPr>
        <w:spacing w:after="0" w:line="240" w:lineRule="auto"/>
        <w:ind w:left="1440" w:hanging="720"/>
      </w:pPr>
      <w:r w:rsidRPr="00BF7987">
        <w:t>The College may request the withdrawal from the Facility of any Student whose progress, achievement, or adjustment does not justify continuance in the educational experience at the Facility.</w:t>
      </w:r>
    </w:p>
    <w:p w:rsidR="00E038E1" w:rsidRPr="00BF7987" w:rsidRDefault="00E038E1" w:rsidP="00E038E1">
      <w:pPr>
        <w:rPr>
          <w:b/>
        </w:rPr>
      </w:pPr>
    </w:p>
    <w:p w:rsidR="00E038E1" w:rsidRPr="00BF7987" w:rsidRDefault="00E038E1" w:rsidP="00E038E1">
      <w:pPr>
        <w:jc w:val="center"/>
      </w:pPr>
      <w:bookmarkStart w:id="83" w:name="_Toc441635191"/>
      <w:bookmarkStart w:id="84" w:name="_Toc451829894"/>
      <w:bookmarkStart w:id="85" w:name="_Toc441635186"/>
      <w:bookmarkStart w:id="86" w:name="_Toc451829889"/>
      <w:r w:rsidRPr="00BF7987">
        <w:t>VII.</w:t>
      </w:r>
      <w:bookmarkEnd w:id="83"/>
      <w:bookmarkEnd w:id="84"/>
      <w:r w:rsidRPr="00BF7987">
        <w:tab/>
        <w:t>Representatives</w:t>
      </w:r>
    </w:p>
    <w:p w:rsidR="00E038E1" w:rsidRPr="00BF7987" w:rsidRDefault="00E038E1" w:rsidP="00E038E1">
      <w:pPr>
        <w:pStyle w:val="NoSpacing"/>
        <w:rPr>
          <w:sz w:val="24"/>
          <w:szCs w:val="24"/>
        </w:rPr>
      </w:pPr>
      <w:r w:rsidRPr="00BF7987">
        <w:rPr>
          <w:sz w:val="24"/>
          <w:szCs w:val="24"/>
        </w:rPr>
        <w:t>Any communication regarding this contract should be directed to the following representatives:</w:t>
      </w:r>
    </w:p>
    <w:p w:rsidR="00E038E1" w:rsidRPr="00BF7987" w:rsidRDefault="00E038E1" w:rsidP="00E038E1">
      <w:pPr>
        <w:pStyle w:val="NoSpacing"/>
        <w:rPr>
          <w:sz w:val="24"/>
          <w:szCs w:val="24"/>
        </w:rPr>
      </w:pPr>
    </w:p>
    <w:p w:rsidR="00E038E1" w:rsidRPr="00BF7987" w:rsidRDefault="00E038E1" w:rsidP="00E038E1">
      <w:pPr>
        <w:pStyle w:val="NoSpacing"/>
        <w:rPr>
          <w:sz w:val="24"/>
          <w:szCs w:val="24"/>
        </w:rPr>
      </w:pPr>
      <w:r w:rsidRPr="00BF7987">
        <w:rPr>
          <w:sz w:val="24"/>
          <w:szCs w:val="24"/>
        </w:rPr>
        <w:t>For the College:</w:t>
      </w:r>
    </w:p>
    <w:p w:rsidR="00E038E1" w:rsidRPr="00BF7987" w:rsidRDefault="00E038E1" w:rsidP="00E038E1">
      <w:pPr>
        <w:pStyle w:val="NoSpacing"/>
        <w:rPr>
          <w:sz w:val="24"/>
          <w:szCs w:val="24"/>
        </w:rPr>
      </w:pPr>
    </w:p>
    <w:p w:rsidR="00E038E1" w:rsidRPr="00BF7987" w:rsidRDefault="00E038E1" w:rsidP="00E038E1">
      <w:pPr>
        <w:pStyle w:val="NoSpacing"/>
        <w:rPr>
          <w:sz w:val="24"/>
          <w:szCs w:val="24"/>
        </w:rPr>
      </w:pPr>
      <w:r w:rsidRPr="00BF7987">
        <w:rPr>
          <w:sz w:val="24"/>
          <w:szCs w:val="24"/>
        </w:rPr>
        <w:t>Teresa Coleman, VPAA</w:t>
      </w:r>
    </w:p>
    <w:p w:rsidR="00E038E1" w:rsidRPr="00BF7987" w:rsidRDefault="00E038E1" w:rsidP="00E038E1">
      <w:pPr>
        <w:pStyle w:val="NoSpacing"/>
        <w:rPr>
          <w:sz w:val="24"/>
          <w:szCs w:val="24"/>
        </w:rPr>
      </w:pPr>
      <w:r w:rsidRPr="00BF7987">
        <w:rPr>
          <w:sz w:val="24"/>
          <w:szCs w:val="24"/>
        </w:rPr>
        <w:t>tcoleman@southeasterntech.edu</w:t>
      </w:r>
    </w:p>
    <w:p w:rsidR="00E038E1" w:rsidRPr="00BF7987" w:rsidRDefault="00E038E1" w:rsidP="00E038E1">
      <w:pPr>
        <w:pStyle w:val="NoSpacing"/>
        <w:rPr>
          <w:sz w:val="24"/>
          <w:szCs w:val="24"/>
        </w:rPr>
      </w:pPr>
      <w:r w:rsidRPr="00BF7987">
        <w:rPr>
          <w:sz w:val="24"/>
          <w:szCs w:val="24"/>
        </w:rPr>
        <w:t>912-538-3103</w:t>
      </w:r>
    </w:p>
    <w:p w:rsidR="00E038E1" w:rsidRPr="00BF7987" w:rsidRDefault="00E038E1" w:rsidP="00E038E1">
      <w:pPr>
        <w:pStyle w:val="NoSpacing"/>
        <w:rPr>
          <w:sz w:val="24"/>
          <w:szCs w:val="24"/>
        </w:rPr>
      </w:pPr>
    </w:p>
    <w:p w:rsidR="00E038E1" w:rsidRPr="00BF7987" w:rsidRDefault="00E038E1" w:rsidP="00E038E1">
      <w:pPr>
        <w:pStyle w:val="NoSpacing"/>
        <w:rPr>
          <w:sz w:val="24"/>
          <w:szCs w:val="24"/>
        </w:rPr>
      </w:pPr>
      <w:r w:rsidRPr="00BF7987">
        <w:rPr>
          <w:sz w:val="24"/>
          <w:szCs w:val="24"/>
        </w:rPr>
        <w:t>For the Facility:</w:t>
      </w:r>
    </w:p>
    <w:p w:rsidR="00E038E1" w:rsidRPr="00BF7987" w:rsidRDefault="00E038E1" w:rsidP="00E038E1">
      <w:pPr>
        <w:pStyle w:val="NoSpacing"/>
        <w:rPr>
          <w:b/>
          <w:sz w:val="24"/>
          <w:szCs w:val="24"/>
        </w:rPr>
      </w:pPr>
    </w:p>
    <w:p w:rsidR="00E038E1" w:rsidRPr="00BF7987" w:rsidRDefault="00E038E1" w:rsidP="00E038E1">
      <w:pPr>
        <w:pStyle w:val="NoSpacing"/>
        <w:rPr>
          <w:sz w:val="24"/>
          <w:szCs w:val="24"/>
        </w:rPr>
      </w:pPr>
      <w:r w:rsidRPr="00BF7987">
        <w:rPr>
          <w:sz w:val="24"/>
          <w:szCs w:val="24"/>
          <w:highlight w:val="yellow"/>
        </w:rPr>
        <w:t>[INSERT]</w:t>
      </w:r>
    </w:p>
    <w:p w:rsidR="00E038E1" w:rsidRPr="00BF7987" w:rsidRDefault="00E038E1" w:rsidP="00E038E1">
      <w:pPr>
        <w:jc w:val="both"/>
        <w:rPr>
          <w:b/>
        </w:rPr>
      </w:pPr>
    </w:p>
    <w:p w:rsidR="00E038E1" w:rsidRPr="00BF7987" w:rsidRDefault="00E038E1" w:rsidP="00E038E1">
      <w:pPr>
        <w:jc w:val="center"/>
      </w:pPr>
      <w:r w:rsidRPr="00BF7987">
        <w:t>VIII.</w:t>
      </w:r>
      <w:bookmarkEnd w:id="85"/>
      <w:bookmarkEnd w:id="86"/>
      <w:r w:rsidRPr="00BF7987">
        <w:tab/>
        <w:t>Prohibition of Gratuities</w:t>
      </w:r>
    </w:p>
    <w:p w:rsidR="00E038E1" w:rsidRPr="00BF7987" w:rsidRDefault="00E038E1" w:rsidP="00E038E1">
      <w:pPr>
        <w:ind w:left="720"/>
        <w:jc w:val="both"/>
      </w:pPr>
      <w:r w:rsidRPr="00BF7987">
        <w:t>All of the parties hereby certify that the provisions of  O.C.G.A. § 45-10-20 through  § 45</w:t>
      </w:r>
      <w:r w:rsidRPr="00BF7987">
        <w:noBreakHyphen/>
        <w:t xml:space="preserve">10-28, which prohibit and regulate certain transactions between State Officials, employees and the State of Georgia, and O.C.G.A. § 45-1-6, which prohibits gratuities, have not been violated and will not be violated in any respect throughout the term of this Contract. </w:t>
      </w:r>
    </w:p>
    <w:p w:rsidR="00E038E1" w:rsidRPr="00BF7987" w:rsidRDefault="00E038E1" w:rsidP="00E038E1">
      <w:pPr>
        <w:jc w:val="center"/>
      </w:pPr>
      <w:r w:rsidRPr="00BF7987">
        <w:t>IX.</w:t>
      </w:r>
      <w:r w:rsidRPr="00BF7987">
        <w:tab/>
        <w:t>Additional Mutual Agreements</w:t>
      </w:r>
    </w:p>
    <w:p w:rsidR="00E038E1" w:rsidRPr="00BF7987" w:rsidRDefault="00E038E1" w:rsidP="00E038E1">
      <w:pPr>
        <w:ind w:left="630" w:firstLine="90"/>
      </w:pPr>
      <w:r w:rsidRPr="00BF7987">
        <w:t>Students, upon request by the Affiliate, will provide the following health records:</w:t>
      </w:r>
    </w:p>
    <w:p w:rsidR="00E038E1" w:rsidRPr="00BF7987" w:rsidRDefault="00E038E1" w:rsidP="00E038E1">
      <w:pPr>
        <w:widowControl w:val="0"/>
        <w:numPr>
          <w:ilvl w:val="1"/>
          <w:numId w:val="59"/>
        </w:numPr>
        <w:spacing w:after="0" w:line="240" w:lineRule="auto"/>
      </w:pPr>
      <w:r w:rsidRPr="00BF7987">
        <w:t xml:space="preserve">Negative tuberculin skin testing and/or chest x-ray within past 12 months; </w:t>
      </w:r>
    </w:p>
    <w:p w:rsidR="00E038E1" w:rsidRPr="00BF7987" w:rsidRDefault="00E038E1" w:rsidP="00E038E1">
      <w:pPr>
        <w:widowControl w:val="0"/>
        <w:numPr>
          <w:ilvl w:val="1"/>
          <w:numId w:val="59"/>
        </w:numPr>
        <w:spacing w:after="0" w:line="240" w:lineRule="auto"/>
      </w:pPr>
      <w:r w:rsidRPr="00BF7987">
        <w:t>Proof of Rubella immunity by positive antibody titers or 2 doses of MMR; and,</w:t>
      </w:r>
    </w:p>
    <w:p w:rsidR="00E038E1" w:rsidRPr="00BF7987" w:rsidRDefault="00E038E1" w:rsidP="00E038E1">
      <w:pPr>
        <w:widowControl w:val="0"/>
        <w:numPr>
          <w:ilvl w:val="1"/>
          <w:numId w:val="59"/>
        </w:numPr>
        <w:spacing w:after="0" w:line="240" w:lineRule="auto"/>
      </w:pPr>
      <w:r w:rsidRPr="00BF7987">
        <w:t xml:space="preserve">Diphtheria, pertussis, tetanus immunization or appropriate </w:t>
      </w:r>
      <w:proofErr w:type="spellStart"/>
      <w:r w:rsidRPr="00BF7987">
        <w:t>Tdap</w:t>
      </w:r>
      <w:proofErr w:type="spellEnd"/>
      <w:r w:rsidRPr="00BF7987">
        <w:t>/Td booster; and,</w:t>
      </w:r>
    </w:p>
    <w:p w:rsidR="00E038E1" w:rsidRPr="00BF7987" w:rsidRDefault="00E038E1" w:rsidP="00E038E1">
      <w:pPr>
        <w:widowControl w:val="0"/>
        <w:numPr>
          <w:ilvl w:val="1"/>
          <w:numId w:val="59"/>
        </w:numPr>
        <w:spacing w:after="0" w:line="240" w:lineRule="auto"/>
      </w:pPr>
      <w:r w:rsidRPr="00BF7987">
        <w:t xml:space="preserve">Proof of Hepatitis B immunization or declination of vaccine, if </w:t>
      </w:r>
      <w:r>
        <w:t>client</w:t>
      </w:r>
      <w:r w:rsidRPr="00BF7987">
        <w:t xml:space="preserve"> contact is anticipated.</w:t>
      </w:r>
    </w:p>
    <w:p w:rsidR="00E038E1" w:rsidRPr="00BF7987" w:rsidRDefault="00E038E1" w:rsidP="00E038E1">
      <w:pPr>
        <w:jc w:val="center"/>
      </w:pPr>
      <w:r w:rsidRPr="00BF7987">
        <w:t>X.</w:t>
      </w:r>
      <w:r w:rsidRPr="00BF7987">
        <w:tab/>
        <w:t>Miscellaneous</w:t>
      </w:r>
    </w:p>
    <w:p w:rsidR="00E038E1" w:rsidRPr="00BF7987" w:rsidRDefault="00E038E1" w:rsidP="00E038E1">
      <w:pPr>
        <w:widowControl w:val="0"/>
        <w:numPr>
          <w:ilvl w:val="0"/>
          <w:numId w:val="54"/>
        </w:numPr>
        <w:spacing w:after="0" w:line="240" w:lineRule="auto"/>
        <w:rPr>
          <w:b/>
        </w:rPr>
      </w:pPr>
      <w:r w:rsidRPr="00BF7987">
        <w:rPr>
          <w:b/>
        </w:rPr>
        <w:t>Term</w:t>
      </w:r>
    </w:p>
    <w:p w:rsidR="00E038E1" w:rsidRPr="00BF7987" w:rsidRDefault="00E038E1" w:rsidP="00E038E1">
      <w:pPr>
        <w:widowControl w:val="0"/>
        <w:numPr>
          <w:ilvl w:val="0"/>
          <w:numId w:val="56"/>
        </w:numPr>
        <w:spacing w:after="0" w:line="240" w:lineRule="auto"/>
        <w:ind w:left="2160" w:hanging="720"/>
      </w:pPr>
      <w:r w:rsidRPr="00BF7987">
        <w:t>The terms and conditions of this agreement shall be periodically reviewed by the parties.</w:t>
      </w:r>
    </w:p>
    <w:p w:rsidR="00E038E1" w:rsidRPr="00BF7987" w:rsidRDefault="00E038E1" w:rsidP="00E038E1">
      <w:pPr>
        <w:widowControl w:val="0"/>
        <w:numPr>
          <w:ilvl w:val="0"/>
          <w:numId w:val="56"/>
        </w:numPr>
        <w:spacing w:after="0" w:line="240" w:lineRule="auto"/>
        <w:ind w:left="2160" w:hanging="720"/>
      </w:pPr>
      <w:r w:rsidRPr="00BF7987">
        <w:t>This agreement will remain in effect until __________.  This agreement may not exceed a period three (3) years.</w:t>
      </w:r>
    </w:p>
    <w:p w:rsidR="00E038E1" w:rsidRPr="00BF7987" w:rsidRDefault="00E038E1" w:rsidP="00E038E1">
      <w:pPr>
        <w:widowControl w:val="0"/>
        <w:numPr>
          <w:ilvl w:val="0"/>
          <w:numId w:val="56"/>
        </w:numPr>
        <w:spacing w:after="0" w:line="240" w:lineRule="auto"/>
        <w:ind w:left="2160" w:hanging="720"/>
      </w:pPr>
      <w:r w:rsidRPr="00BF7987">
        <w:t>Either party may terminate this agreement upon a 90 day notice in writing to the other party.  However, if either party wishes to terminate this agreement it is understood that Students then enrolled in the educational experience at the facility shall be given the opportunity to complete the educational experience.</w:t>
      </w:r>
    </w:p>
    <w:p w:rsidR="00E038E1" w:rsidRPr="00BF7987" w:rsidRDefault="00E038E1" w:rsidP="00E038E1">
      <w:pPr>
        <w:rPr>
          <w:b/>
        </w:rPr>
      </w:pPr>
    </w:p>
    <w:p w:rsidR="00E038E1" w:rsidRPr="00BF7987" w:rsidRDefault="00E038E1" w:rsidP="00E038E1">
      <w:pPr>
        <w:jc w:val="center"/>
        <w:rPr>
          <w:b/>
        </w:rPr>
      </w:pPr>
      <w:r w:rsidRPr="00BF7987">
        <w:t>Entire Agreement</w:t>
      </w:r>
    </w:p>
    <w:p w:rsidR="00E038E1" w:rsidRPr="00BF7987" w:rsidRDefault="00E038E1" w:rsidP="00E038E1">
      <w:pPr>
        <w:ind w:left="1440"/>
        <w:jc w:val="both"/>
      </w:pPr>
      <w:r w:rsidRPr="00BF7987">
        <w:t>This Agreement, together with any documents incorporated herein, constitutes the entire agreement between the parties with respect to the subject matter hereof and supersedes all prior negotiations, representations or contracts.  No written or oral agreements, representations, statements, negotiations, understandings, or discussions which are not set out, referenced, or specifically incorporated into this Agreement shall in any way be binding or of effect between the parties.</w:t>
      </w:r>
    </w:p>
    <w:p w:rsidR="00E038E1" w:rsidRPr="00BF7987" w:rsidRDefault="00E038E1" w:rsidP="00E038E1">
      <w:pPr>
        <w:jc w:val="center"/>
        <w:rPr>
          <w:b/>
        </w:rPr>
      </w:pPr>
      <w:r w:rsidRPr="00BF7987">
        <w:t>Assignment</w:t>
      </w:r>
    </w:p>
    <w:p w:rsidR="00E038E1" w:rsidRPr="00BF7987" w:rsidRDefault="00E038E1" w:rsidP="00E038E1">
      <w:pPr>
        <w:ind w:left="1440"/>
        <w:jc w:val="both"/>
      </w:pPr>
      <w:r w:rsidRPr="00BF7987">
        <w:t>Neither party shall assign this Agreement, in whole or in part, without the prior written consent of the other party, and any attempted assignment not in accordance herewith shall be null and void and of no force or effect.</w:t>
      </w:r>
    </w:p>
    <w:p w:rsidR="00E038E1" w:rsidRPr="00BF7987" w:rsidRDefault="00E038E1" w:rsidP="00E038E1">
      <w:pPr>
        <w:jc w:val="center"/>
      </w:pPr>
      <w:r w:rsidRPr="00BF7987">
        <w:t>Applicable law</w:t>
      </w:r>
    </w:p>
    <w:p w:rsidR="00E038E1" w:rsidRPr="00BF7987" w:rsidRDefault="00E038E1" w:rsidP="00E038E1">
      <w:pPr>
        <w:ind w:left="1440"/>
        <w:jc w:val="both"/>
      </w:pPr>
      <w:r w:rsidRPr="00BF7987">
        <w:t>This Agreement shall be governed in all respects by the laws of the State of Georgia.</w:t>
      </w:r>
    </w:p>
    <w:p w:rsidR="00E038E1" w:rsidRPr="00BF7987" w:rsidRDefault="00E038E1" w:rsidP="00E038E1">
      <w:pPr>
        <w:jc w:val="center"/>
      </w:pPr>
      <w:r w:rsidRPr="00BF7987">
        <w:t>Amendments in Writing</w:t>
      </w:r>
    </w:p>
    <w:p w:rsidR="00E038E1" w:rsidRDefault="00E038E1" w:rsidP="00E038E1">
      <w:pPr>
        <w:pStyle w:val="ListParagraph"/>
        <w:spacing w:line="240" w:lineRule="auto"/>
        <w:ind w:left="1440"/>
        <w:jc w:val="both"/>
        <w:rPr>
          <w:sz w:val="24"/>
          <w:szCs w:val="24"/>
        </w:rPr>
      </w:pPr>
      <w:r w:rsidRPr="00BF7987">
        <w:rPr>
          <w:sz w:val="24"/>
          <w:szCs w:val="24"/>
        </w:rPr>
        <w:t>No amendment of this Agreement, or any of the terms or provisions hereof, shall be binding upon either party except by a writing executed by both parties.</w:t>
      </w:r>
    </w:p>
    <w:p w:rsidR="00E038E1" w:rsidRDefault="00E038E1" w:rsidP="00E038E1">
      <w:pPr>
        <w:rPr>
          <w:sz w:val="24"/>
          <w:szCs w:val="24"/>
        </w:rPr>
      </w:pPr>
      <w:r>
        <w:rPr>
          <w:sz w:val="24"/>
          <w:szCs w:val="24"/>
        </w:rPr>
        <w:br w:type="page"/>
      </w:r>
    </w:p>
    <w:p w:rsidR="00E038E1" w:rsidRDefault="00E038E1" w:rsidP="00E038E1">
      <w:pPr>
        <w:tabs>
          <w:tab w:val="left" w:pos="5040"/>
          <w:tab w:val="left" w:pos="5760"/>
          <w:tab w:val="left" w:pos="9360"/>
        </w:tabs>
        <w:spacing w:after="0" w:line="240" w:lineRule="auto"/>
        <w:jc w:val="both"/>
      </w:pPr>
    </w:p>
    <w:p w:rsidR="00E038E1" w:rsidRDefault="00E038E1" w:rsidP="00E038E1">
      <w:pPr>
        <w:tabs>
          <w:tab w:val="left" w:pos="5040"/>
          <w:tab w:val="left" w:pos="5760"/>
          <w:tab w:val="left" w:pos="9360"/>
        </w:tabs>
        <w:spacing w:after="0" w:line="240" w:lineRule="auto"/>
        <w:jc w:val="both"/>
      </w:pPr>
    </w:p>
    <w:p w:rsidR="00E038E1" w:rsidRDefault="00E038E1" w:rsidP="00E038E1">
      <w:pPr>
        <w:tabs>
          <w:tab w:val="left" w:pos="5040"/>
          <w:tab w:val="left" w:pos="5760"/>
          <w:tab w:val="left" w:pos="9360"/>
        </w:tabs>
        <w:spacing w:after="0" w:line="240" w:lineRule="auto"/>
        <w:jc w:val="both"/>
      </w:pPr>
      <w:r>
        <w:t xml:space="preserve">Clinical Affiliate </w:t>
      </w:r>
      <w:r w:rsidRPr="00BF7987">
        <w:t>Representative</w:t>
      </w:r>
      <w:r>
        <w:tab/>
        <w:t>Date</w:t>
      </w:r>
    </w:p>
    <w:p w:rsidR="00E038E1" w:rsidRDefault="00E038E1" w:rsidP="00E038E1">
      <w:pPr>
        <w:tabs>
          <w:tab w:val="left" w:pos="5040"/>
          <w:tab w:val="left" w:pos="5760"/>
          <w:tab w:val="left" w:pos="9360"/>
        </w:tabs>
        <w:spacing w:after="0" w:line="240" w:lineRule="auto"/>
        <w:jc w:val="both"/>
      </w:pPr>
      <w:r w:rsidRPr="00BF7987">
        <w:tab/>
      </w:r>
    </w:p>
    <w:p w:rsidR="00E038E1" w:rsidRDefault="00E038E1" w:rsidP="00E038E1">
      <w:pPr>
        <w:tabs>
          <w:tab w:val="left" w:pos="5040"/>
          <w:tab w:val="left" w:pos="5760"/>
          <w:tab w:val="left" w:pos="9360"/>
        </w:tabs>
        <w:spacing w:after="0" w:line="240" w:lineRule="auto"/>
        <w:jc w:val="both"/>
      </w:pPr>
    </w:p>
    <w:p w:rsidR="00E038E1" w:rsidRDefault="00E038E1" w:rsidP="00E038E1">
      <w:pPr>
        <w:tabs>
          <w:tab w:val="left" w:pos="5040"/>
          <w:tab w:val="left" w:pos="5760"/>
          <w:tab w:val="left" w:pos="9360"/>
        </w:tabs>
        <w:spacing w:after="0" w:line="240" w:lineRule="auto"/>
        <w:jc w:val="both"/>
      </w:pPr>
    </w:p>
    <w:p w:rsidR="00E038E1" w:rsidRDefault="00E038E1" w:rsidP="00E038E1">
      <w:pPr>
        <w:tabs>
          <w:tab w:val="left" w:pos="5040"/>
          <w:tab w:val="left" w:pos="5760"/>
          <w:tab w:val="left" w:pos="9360"/>
        </w:tabs>
        <w:spacing w:after="0" w:line="240" w:lineRule="auto"/>
        <w:jc w:val="both"/>
      </w:pPr>
      <w:r>
        <w:t>College Dean/Director</w:t>
      </w:r>
      <w:r>
        <w:tab/>
        <w:t>Date</w:t>
      </w:r>
    </w:p>
    <w:p w:rsidR="00E038E1" w:rsidRDefault="00E038E1" w:rsidP="00E038E1">
      <w:pPr>
        <w:tabs>
          <w:tab w:val="left" w:pos="5040"/>
          <w:tab w:val="left" w:pos="5760"/>
          <w:tab w:val="left" w:pos="9360"/>
        </w:tabs>
        <w:spacing w:after="0" w:line="240" w:lineRule="auto"/>
        <w:jc w:val="both"/>
      </w:pPr>
    </w:p>
    <w:p w:rsidR="00E038E1" w:rsidRDefault="00E038E1" w:rsidP="00E038E1">
      <w:pPr>
        <w:tabs>
          <w:tab w:val="left" w:pos="5040"/>
          <w:tab w:val="left" w:pos="5760"/>
          <w:tab w:val="left" w:pos="9360"/>
        </w:tabs>
        <w:spacing w:after="0" w:line="240" w:lineRule="auto"/>
        <w:jc w:val="both"/>
      </w:pPr>
    </w:p>
    <w:p w:rsidR="00E038E1" w:rsidRDefault="00E038E1" w:rsidP="00E038E1">
      <w:pPr>
        <w:tabs>
          <w:tab w:val="left" w:pos="5040"/>
          <w:tab w:val="left" w:pos="5760"/>
          <w:tab w:val="left" w:pos="9360"/>
        </w:tabs>
        <w:spacing w:after="0" w:line="240" w:lineRule="auto"/>
        <w:jc w:val="both"/>
      </w:pPr>
    </w:p>
    <w:p w:rsidR="00E038E1" w:rsidRDefault="00E038E1" w:rsidP="00E038E1">
      <w:pPr>
        <w:tabs>
          <w:tab w:val="left" w:pos="5040"/>
          <w:tab w:val="left" w:pos="5760"/>
          <w:tab w:val="left" w:pos="9360"/>
        </w:tabs>
        <w:spacing w:after="0" w:line="240" w:lineRule="auto"/>
        <w:jc w:val="both"/>
      </w:pPr>
      <w:r>
        <w:t>Vice President for Academic Affairs</w:t>
      </w:r>
      <w:r>
        <w:tab/>
        <w:t>Date</w:t>
      </w:r>
      <w:r w:rsidRPr="00BF7987">
        <w:tab/>
      </w:r>
    </w:p>
    <w:p w:rsidR="00E038E1" w:rsidRDefault="00E038E1" w:rsidP="00E038E1">
      <w:pPr>
        <w:pStyle w:val="BodyText2"/>
        <w:rPr>
          <w:rFonts w:asciiTheme="minorHAnsi" w:hAnsiTheme="minorHAnsi"/>
          <w:bCs/>
          <w:sz w:val="24"/>
          <w:szCs w:val="24"/>
        </w:rPr>
      </w:pPr>
    </w:p>
    <w:p w:rsidR="00E038E1" w:rsidRDefault="00E038E1" w:rsidP="00E038E1">
      <w:pPr>
        <w:pStyle w:val="BodyText2"/>
        <w:rPr>
          <w:rFonts w:asciiTheme="minorHAnsi" w:hAnsiTheme="minorHAnsi"/>
          <w:bCs/>
          <w:sz w:val="24"/>
          <w:szCs w:val="24"/>
        </w:rPr>
      </w:pPr>
    </w:p>
    <w:p w:rsidR="00E038E1" w:rsidRPr="00BF7987" w:rsidRDefault="00E038E1" w:rsidP="00E038E1">
      <w:pPr>
        <w:pStyle w:val="BodyText2"/>
        <w:rPr>
          <w:rFonts w:asciiTheme="minorHAnsi" w:hAnsiTheme="minorHAnsi"/>
        </w:rPr>
      </w:pPr>
      <w:r w:rsidRPr="00BF7987">
        <w:rPr>
          <w:rFonts w:asciiTheme="minorHAnsi" w:hAnsiTheme="minorHAnsi"/>
          <w:bCs/>
          <w:sz w:val="24"/>
          <w:szCs w:val="24"/>
        </w:rPr>
        <w:t xml:space="preserve">Southeastern Technical College does not discriminate on the basis of race, color, religion, national origin, sex, disability, or age in its programs, admissions, employment, or any other activities.  The following person has been designated to handle inquiries regarding the nondiscrimination policies that include Title VI, Title IX, 4505.  Inquiries concerning application of this policy may be referred to </w:t>
      </w:r>
      <w:r w:rsidRPr="00BF7987">
        <w:rPr>
          <w:rFonts w:asciiTheme="minorHAnsi" w:hAnsiTheme="minorHAnsi"/>
          <w:sz w:val="24"/>
          <w:szCs w:val="24"/>
        </w:rPr>
        <w:t>Dr. Barry Dotson, Vice President Student Affairs; Office 158A; Phone: 912-538-3141; bdotson@southeasterntech.edu.</w:t>
      </w:r>
    </w:p>
    <w:p w:rsidR="00EA5C83" w:rsidRPr="001E257D" w:rsidRDefault="00E038E1" w:rsidP="00EA5C83">
      <w:r>
        <w:rPr>
          <w:highlight w:val="yellow"/>
        </w:rPr>
        <w:br w:type="page"/>
      </w:r>
    </w:p>
    <w:p w:rsidR="000975F4" w:rsidRPr="00C55872" w:rsidRDefault="000975F4" w:rsidP="000975F4">
      <w:pPr>
        <w:pStyle w:val="Heading2"/>
      </w:pPr>
      <w:bookmarkStart w:id="87" w:name="_Toc16077281"/>
      <w:bookmarkStart w:id="88" w:name="_Toc29292676"/>
      <w:r w:rsidRPr="00C55872">
        <w:t>Student Occurrence Notice</w:t>
      </w:r>
      <w:bookmarkEnd w:id="87"/>
      <w:bookmarkEnd w:id="88"/>
    </w:p>
    <w:p w:rsidR="000975F4" w:rsidRDefault="000975F4" w:rsidP="000975F4">
      <w:pPr>
        <w:rPr>
          <w:sz w:val="24"/>
          <w:szCs w:val="24"/>
        </w:rPr>
      </w:pPr>
    </w:p>
    <w:p w:rsidR="000975F4" w:rsidRPr="00D16F72" w:rsidRDefault="000975F4" w:rsidP="000975F4">
      <w:pPr>
        <w:rPr>
          <w:sz w:val="24"/>
          <w:szCs w:val="24"/>
        </w:rPr>
      </w:pPr>
      <w:r w:rsidRPr="00D16F72">
        <w:rPr>
          <w:sz w:val="24"/>
          <w:szCs w:val="24"/>
        </w:rPr>
        <w:t>This form is to be completed when a student has been notified about deficiencies or problems in his or her program of study.  It is to be reviewed with the student and signed by the student, faculty, and program director.</w:t>
      </w:r>
    </w:p>
    <w:p w:rsidR="000975F4" w:rsidRPr="00D16F72" w:rsidRDefault="000975F4" w:rsidP="000975F4">
      <w:pPr>
        <w:rPr>
          <w:sz w:val="24"/>
          <w:szCs w:val="24"/>
        </w:rPr>
      </w:pPr>
      <w:r w:rsidRPr="00D16F72">
        <w:rPr>
          <w:sz w:val="24"/>
          <w:szCs w:val="24"/>
        </w:rPr>
        <w:t xml:space="preserve">Date Initiated: </w:t>
      </w:r>
      <w:r>
        <w:rPr>
          <w:sz w:val="24"/>
          <w:szCs w:val="24"/>
          <w:u w:val="single"/>
        </w:rPr>
        <w:t>___________</w:t>
      </w:r>
    </w:p>
    <w:p w:rsidR="000975F4" w:rsidRPr="00D16F72" w:rsidRDefault="000975F4" w:rsidP="000975F4">
      <w:pPr>
        <w:rPr>
          <w:sz w:val="24"/>
          <w:szCs w:val="24"/>
        </w:rPr>
      </w:pPr>
      <w:r w:rsidRPr="00D16F72">
        <w:rPr>
          <w:sz w:val="24"/>
          <w:szCs w:val="24"/>
        </w:rPr>
        <w:t xml:space="preserve">Student: </w:t>
      </w:r>
      <w:r w:rsidRPr="00D16F72">
        <w:rPr>
          <w:sz w:val="24"/>
          <w:szCs w:val="24"/>
          <w:u w:val="single"/>
        </w:rPr>
        <w:t>________________________</w:t>
      </w:r>
    </w:p>
    <w:p w:rsidR="000975F4" w:rsidRPr="00D16F72" w:rsidRDefault="000975F4" w:rsidP="000975F4">
      <w:pPr>
        <w:rPr>
          <w:sz w:val="24"/>
          <w:szCs w:val="24"/>
        </w:rPr>
      </w:pPr>
      <w:r w:rsidRPr="00D16F72">
        <w:rPr>
          <w:sz w:val="24"/>
          <w:szCs w:val="24"/>
        </w:rPr>
        <w:t xml:space="preserve">Course: </w:t>
      </w:r>
      <w:r w:rsidRPr="00D16F72">
        <w:rPr>
          <w:sz w:val="24"/>
          <w:szCs w:val="24"/>
          <w:u w:val="single"/>
        </w:rPr>
        <w:t>________________________</w:t>
      </w:r>
      <w:r w:rsidRPr="00D16F72">
        <w:rPr>
          <w:sz w:val="24"/>
          <w:szCs w:val="24"/>
        </w:rPr>
        <w:t xml:space="preserve"> </w:t>
      </w:r>
    </w:p>
    <w:p w:rsidR="000975F4" w:rsidRPr="00D16F72" w:rsidRDefault="000975F4" w:rsidP="000975F4">
      <w:pPr>
        <w:rPr>
          <w:sz w:val="24"/>
          <w:szCs w:val="24"/>
        </w:rPr>
      </w:pPr>
      <w:r w:rsidRPr="00D16F72">
        <w:rPr>
          <w:sz w:val="24"/>
          <w:szCs w:val="24"/>
        </w:rPr>
        <w:t xml:space="preserve">Faculty: </w:t>
      </w:r>
      <w:r w:rsidRPr="00D16F72">
        <w:rPr>
          <w:sz w:val="24"/>
          <w:szCs w:val="24"/>
          <w:u w:val="single"/>
        </w:rPr>
        <w:t>________________________</w:t>
      </w:r>
    </w:p>
    <w:p w:rsidR="000975F4" w:rsidRPr="00D16F72" w:rsidRDefault="000975F4" w:rsidP="000975F4">
      <w:pPr>
        <w:rPr>
          <w:sz w:val="24"/>
          <w:szCs w:val="24"/>
        </w:rPr>
      </w:pPr>
      <w:r w:rsidRPr="00D16F72">
        <w:rPr>
          <w:sz w:val="24"/>
          <w:szCs w:val="24"/>
        </w:rPr>
        <w:t>Performance Problem or Deficit Identified:</w:t>
      </w:r>
    </w:p>
    <w:p w:rsidR="000975F4" w:rsidRPr="00D16F72" w:rsidRDefault="000975F4" w:rsidP="000975F4">
      <w:pPr>
        <w:rPr>
          <w:sz w:val="24"/>
          <w:szCs w:val="24"/>
        </w:rPr>
      </w:pPr>
      <w:r w:rsidRPr="00D16F72">
        <w:rPr>
          <w:sz w:val="24"/>
          <w:szCs w:val="24"/>
        </w:rPr>
        <w:t>_______Knowledge</w:t>
      </w:r>
    </w:p>
    <w:p w:rsidR="000975F4" w:rsidRPr="00D16F72" w:rsidRDefault="000975F4" w:rsidP="000975F4">
      <w:pPr>
        <w:rPr>
          <w:sz w:val="24"/>
          <w:szCs w:val="24"/>
        </w:rPr>
      </w:pPr>
      <w:r w:rsidRPr="00D16F72">
        <w:rPr>
          <w:sz w:val="24"/>
          <w:szCs w:val="24"/>
        </w:rPr>
        <w:t>_______Technical Skills</w:t>
      </w:r>
    </w:p>
    <w:p w:rsidR="000975F4" w:rsidRPr="00D16F72" w:rsidRDefault="000975F4" w:rsidP="000975F4">
      <w:pPr>
        <w:rPr>
          <w:sz w:val="24"/>
          <w:szCs w:val="24"/>
        </w:rPr>
      </w:pPr>
      <w:r w:rsidRPr="00D16F72">
        <w:rPr>
          <w:sz w:val="24"/>
          <w:szCs w:val="24"/>
        </w:rPr>
        <w:t xml:space="preserve">_______Attitude </w:t>
      </w:r>
    </w:p>
    <w:p w:rsidR="000975F4" w:rsidRPr="00D16F72" w:rsidRDefault="000975F4" w:rsidP="000975F4">
      <w:pPr>
        <w:rPr>
          <w:sz w:val="24"/>
          <w:szCs w:val="24"/>
        </w:rPr>
      </w:pPr>
      <w:r w:rsidRPr="00D16F72">
        <w:rPr>
          <w:sz w:val="24"/>
          <w:szCs w:val="24"/>
        </w:rPr>
        <w:t>_______Communication</w:t>
      </w:r>
    </w:p>
    <w:p w:rsidR="000975F4" w:rsidRPr="00D16F72" w:rsidRDefault="000975F4" w:rsidP="000975F4">
      <w:pPr>
        <w:rPr>
          <w:sz w:val="24"/>
          <w:szCs w:val="24"/>
        </w:rPr>
      </w:pPr>
      <w:r w:rsidRPr="00D16F72">
        <w:rPr>
          <w:sz w:val="24"/>
          <w:szCs w:val="24"/>
        </w:rPr>
        <w:t>_______Professionalism/Work Ethics</w:t>
      </w:r>
    </w:p>
    <w:p w:rsidR="000975F4" w:rsidRPr="00D16F72" w:rsidRDefault="000975F4" w:rsidP="000975F4">
      <w:pPr>
        <w:rPr>
          <w:sz w:val="24"/>
          <w:szCs w:val="24"/>
        </w:rPr>
      </w:pPr>
      <w:r>
        <w:rPr>
          <w:sz w:val="24"/>
          <w:szCs w:val="24"/>
        </w:rPr>
        <w:t>_______Other: _______________________</w:t>
      </w:r>
    </w:p>
    <w:p w:rsidR="000975F4" w:rsidRPr="00D16F72" w:rsidRDefault="000975F4" w:rsidP="000975F4">
      <w:pPr>
        <w:spacing w:line="1440" w:lineRule="auto"/>
        <w:rPr>
          <w:sz w:val="24"/>
          <w:szCs w:val="24"/>
        </w:rPr>
      </w:pPr>
      <w:r w:rsidRPr="00D16F72">
        <w:rPr>
          <w:sz w:val="24"/>
          <w:szCs w:val="24"/>
        </w:rPr>
        <w:t xml:space="preserve">Details of Supporting Evidence Related to Performance Discrepancy: </w:t>
      </w:r>
    </w:p>
    <w:p w:rsidR="000975F4" w:rsidRPr="00D16F72" w:rsidRDefault="000975F4" w:rsidP="000975F4">
      <w:pPr>
        <w:spacing w:before="240" w:line="1440" w:lineRule="auto"/>
        <w:rPr>
          <w:sz w:val="24"/>
          <w:szCs w:val="24"/>
        </w:rPr>
      </w:pPr>
      <w:r w:rsidRPr="00D16F72">
        <w:rPr>
          <w:sz w:val="24"/>
          <w:szCs w:val="24"/>
        </w:rPr>
        <w:t>Consequence:</w:t>
      </w:r>
    </w:p>
    <w:p w:rsidR="000975F4" w:rsidRPr="00D16F72" w:rsidRDefault="000975F4" w:rsidP="000975F4">
      <w:pPr>
        <w:rPr>
          <w:sz w:val="24"/>
          <w:szCs w:val="24"/>
        </w:rPr>
      </w:pPr>
      <w:r w:rsidRPr="00D16F72">
        <w:rPr>
          <w:sz w:val="24"/>
          <w:szCs w:val="24"/>
        </w:rPr>
        <w:t>Faculty Signature/ Date</w:t>
      </w:r>
      <w:proofErr w:type="gramStart"/>
      <w:r w:rsidRPr="00D16F72">
        <w:rPr>
          <w:sz w:val="24"/>
          <w:szCs w:val="24"/>
        </w:rPr>
        <w:t>:_</w:t>
      </w:r>
      <w:proofErr w:type="gramEnd"/>
      <w:r w:rsidRPr="00D16F72">
        <w:rPr>
          <w:sz w:val="24"/>
          <w:szCs w:val="24"/>
        </w:rPr>
        <w:t>___________________________________</w:t>
      </w:r>
    </w:p>
    <w:p w:rsidR="000975F4" w:rsidRPr="00D16F72" w:rsidRDefault="000975F4" w:rsidP="000975F4">
      <w:pPr>
        <w:rPr>
          <w:sz w:val="24"/>
          <w:szCs w:val="24"/>
        </w:rPr>
      </w:pPr>
      <w:r w:rsidRPr="00D16F72">
        <w:rPr>
          <w:sz w:val="24"/>
          <w:szCs w:val="24"/>
        </w:rPr>
        <w:t>Program Director/Date</w:t>
      </w:r>
      <w:proofErr w:type="gramStart"/>
      <w:r w:rsidRPr="00D16F72">
        <w:rPr>
          <w:sz w:val="24"/>
          <w:szCs w:val="24"/>
        </w:rPr>
        <w:t>:_</w:t>
      </w:r>
      <w:proofErr w:type="gramEnd"/>
      <w:r w:rsidRPr="00D16F72">
        <w:rPr>
          <w:sz w:val="24"/>
          <w:szCs w:val="24"/>
        </w:rPr>
        <w:t>____________________________________</w:t>
      </w:r>
    </w:p>
    <w:p w:rsidR="000975F4" w:rsidRPr="00D16F72" w:rsidRDefault="000975F4" w:rsidP="000975F4">
      <w:pPr>
        <w:rPr>
          <w:sz w:val="24"/>
          <w:szCs w:val="24"/>
        </w:rPr>
      </w:pPr>
      <w:r w:rsidRPr="00D16F72">
        <w:rPr>
          <w:sz w:val="24"/>
          <w:szCs w:val="24"/>
        </w:rPr>
        <w:t>Student/Date</w:t>
      </w:r>
      <w:proofErr w:type="gramStart"/>
      <w:r w:rsidRPr="00D16F72">
        <w:rPr>
          <w:sz w:val="24"/>
          <w:szCs w:val="24"/>
        </w:rPr>
        <w:t>:_</w:t>
      </w:r>
      <w:proofErr w:type="gramEnd"/>
      <w:r w:rsidRPr="00D16F72">
        <w:rPr>
          <w:sz w:val="24"/>
          <w:szCs w:val="24"/>
        </w:rPr>
        <w:t>____________________________________________</w:t>
      </w:r>
    </w:p>
    <w:p w:rsidR="000975F4" w:rsidRPr="00D16F72" w:rsidRDefault="000975F4" w:rsidP="000975F4">
      <w:pPr>
        <w:rPr>
          <w:sz w:val="24"/>
          <w:szCs w:val="24"/>
        </w:rPr>
      </w:pPr>
      <w:r w:rsidRPr="00D16F72">
        <w:rPr>
          <w:sz w:val="24"/>
          <w:szCs w:val="24"/>
        </w:rPr>
        <w:t>**The student</w:t>
      </w:r>
      <w:r w:rsidRPr="00D16F72">
        <w:rPr>
          <w:color w:val="00B050"/>
          <w:sz w:val="24"/>
          <w:szCs w:val="24"/>
        </w:rPr>
        <w:t xml:space="preserve"> </w:t>
      </w:r>
      <w:r w:rsidRPr="00D16F72">
        <w:rPr>
          <w:sz w:val="24"/>
          <w:szCs w:val="24"/>
        </w:rPr>
        <w:t xml:space="preserve">and faculty member will complete a written Student Success Plan to address the performance discrepancy.  </w:t>
      </w:r>
    </w:p>
    <w:p w:rsidR="000975F4" w:rsidRPr="007D4A8C" w:rsidRDefault="000975F4" w:rsidP="000975F4">
      <w:r w:rsidRPr="00C55872">
        <w:br w:type="page"/>
      </w:r>
      <w:r w:rsidRPr="007D4A8C">
        <w:rPr>
          <w:b/>
          <w:sz w:val="24"/>
          <w:szCs w:val="24"/>
        </w:rPr>
        <w:t>Student Success Plan</w:t>
      </w:r>
      <w:r w:rsidRPr="007D4A8C">
        <w:rPr>
          <w:b/>
        </w:rPr>
        <w:t xml:space="preserve">                                                                                                                                </w:t>
      </w:r>
    </w:p>
    <w:tbl>
      <w:tblPr>
        <w:tblStyle w:val="TableGrid"/>
        <w:tblW w:w="0" w:type="auto"/>
        <w:tblLook w:val="04A0" w:firstRow="1" w:lastRow="0" w:firstColumn="1" w:lastColumn="0" w:noHBand="0" w:noVBand="1"/>
      </w:tblPr>
      <w:tblGrid>
        <w:gridCol w:w="10250"/>
      </w:tblGrid>
      <w:tr w:rsidR="000975F4" w:rsidRPr="007D4A8C" w:rsidTr="00EE466C">
        <w:tc>
          <w:tcPr>
            <w:tcW w:w="14328" w:type="dxa"/>
          </w:tcPr>
          <w:p w:rsidR="000975F4" w:rsidRPr="007D4A8C" w:rsidRDefault="000975F4" w:rsidP="00EE466C">
            <w:pPr>
              <w:spacing w:after="200" w:line="276" w:lineRule="auto"/>
              <w:rPr>
                <w:rFonts w:ascii="Calibri" w:eastAsia="Calibri" w:hAnsi="Calibri" w:cs="Times New Roman"/>
                <w:b/>
              </w:rPr>
            </w:pPr>
            <w:r w:rsidRPr="007D4A8C">
              <w:rPr>
                <w:b/>
              </w:rPr>
              <w:t xml:space="preserve">Assessment: </w:t>
            </w:r>
            <w:r w:rsidRPr="007D4A8C">
              <w:rPr>
                <w:rFonts w:ascii="Calibri" w:eastAsia="Calibri" w:hAnsi="Calibri" w:cs="Times New Roman"/>
                <w:b/>
              </w:rPr>
              <w:t>Data/information that describes the performance needing improvement or change. Include the student’s personal assessment of the performance issue.</w:t>
            </w:r>
          </w:p>
          <w:p w:rsidR="000975F4" w:rsidRPr="007D4A8C" w:rsidRDefault="000975F4" w:rsidP="00EE466C"/>
        </w:tc>
      </w:tr>
      <w:tr w:rsidR="000975F4" w:rsidRPr="007D4A8C" w:rsidTr="00EE466C">
        <w:tc>
          <w:tcPr>
            <w:tcW w:w="14328" w:type="dxa"/>
          </w:tcPr>
          <w:p w:rsidR="000975F4" w:rsidRPr="007D4A8C" w:rsidRDefault="000975F4" w:rsidP="00EE466C">
            <w:pPr>
              <w:pStyle w:val="NoSpacing"/>
              <w:rPr>
                <w:b/>
              </w:rPr>
            </w:pPr>
            <w:r w:rsidRPr="007D4A8C">
              <w:rPr>
                <w:b/>
              </w:rPr>
              <w:t xml:space="preserve">Analysis: Develop an analysis that supports the assessment data. </w:t>
            </w:r>
          </w:p>
          <w:p w:rsidR="000975F4" w:rsidRPr="007D4A8C" w:rsidRDefault="000975F4" w:rsidP="00EE466C">
            <w:pPr>
              <w:pStyle w:val="NoSpacing"/>
              <w:rPr>
                <w:b/>
              </w:rPr>
            </w:pPr>
            <w:r w:rsidRPr="007D4A8C">
              <w:rPr>
                <w:b/>
              </w:rPr>
              <w:t>Example: Knowledge Deficit, Anxiety, Altered thought process, Fear, Risk for</w:t>
            </w:r>
          </w:p>
          <w:p w:rsidR="000975F4" w:rsidRPr="007D4A8C" w:rsidRDefault="000975F4" w:rsidP="00EE466C">
            <w:pPr>
              <w:pStyle w:val="NoSpacing"/>
              <w:rPr>
                <w:b/>
              </w:rPr>
            </w:pPr>
          </w:p>
          <w:p w:rsidR="000975F4" w:rsidRPr="007D4A8C" w:rsidRDefault="000975F4" w:rsidP="00EE466C"/>
        </w:tc>
      </w:tr>
      <w:tr w:rsidR="000975F4" w:rsidRPr="007D4A8C" w:rsidTr="00EE466C">
        <w:tc>
          <w:tcPr>
            <w:tcW w:w="14328" w:type="dxa"/>
          </w:tcPr>
          <w:p w:rsidR="000975F4" w:rsidRPr="007D4A8C" w:rsidRDefault="000975F4" w:rsidP="00EE466C">
            <w:pPr>
              <w:pStyle w:val="NoSpacing"/>
              <w:rPr>
                <w:b/>
              </w:rPr>
            </w:pPr>
            <w:r w:rsidRPr="007D4A8C">
              <w:rPr>
                <w:b/>
              </w:rPr>
              <w:t>Planning: Develop one (1) Desired</w:t>
            </w:r>
          </w:p>
          <w:p w:rsidR="000975F4" w:rsidRPr="007D4A8C" w:rsidRDefault="000975F4" w:rsidP="00EE466C">
            <w:pPr>
              <w:pStyle w:val="NoSpacing"/>
              <w:rPr>
                <w:b/>
              </w:rPr>
            </w:pPr>
            <w:r w:rsidRPr="007D4A8C">
              <w:rPr>
                <w:b/>
              </w:rPr>
              <w:t>Outcome/goal. Outcome/goal must be measurable.</w:t>
            </w:r>
          </w:p>
          <w:p w:rsidR="000975F4" w:rsidRPr="007D4A8C" w:rsidRDefault="000975F4" w:rsidP="00EE466C">
            <w:pPr>
              <w:pStyle w:val="NoSpacing"/>
              <w:rPr>
                <w:b/>
              </w:rPr>
            </w:pPr>
            <w:r w:rsidRPr="007D4A8C">
              <w:rPr>
                <w:b/>
              </w:rPr>
              <w:t xml:space="preserve">The student will: </w:t>
            </w:r>
          </w:p>
          <w:p w:rsidR="000975F4" w:rsidRPr="007D4A8C" w:rsidRDefault="000975F4" w:rsidP="00EE466C"/>
          <w:p w:rsidR="000975F4" w:rsidRPr="007D4A8C" w:rsidRDefault="000975F4" w:rsidP="00EE466C"/>
        </w:tc>
      </w:tr>
      <w:tr w:rsidR="000975F4" w:rsidRPr="007D4A8C" w:rsidTr="00EE466C">
        <w:tc>
          <w:tcPr>
            <w:tcW w:w="14328" w:type="dxa"/>
          </w:tcPr>
          <w:p w:rsidR="000975F4" w:rsidRPr="007D4A8C" w:rsidRDefault="000975F4" w:rsidP="00EE466C">
            <w:pPr>
              <w:rPr>
                <w:rFonts w:ascii="Calibri" w:eastAsia="Calibri" w:hAnsi="Calibri" w:cs="Times New Roman"/>
                <w:b/>
              </w:rPr>
            </w:pPr>
            <w:r w:rsidRPr="007D4A8C">
              <w:rPr>
                <w:b/>
              </w:rPr>
              <w:t xml:space="preserve">Implementation:  </w:t>
            </w:r>
            <w:r w:rsidRPr="007D4A8C">
              <w:rPr>
                <w:rFonts w:ascii="Calibri" w:eastAsia="Calibri" w:hAnsi="Calibri" w:cs="Times New Roman"/>
                <w:b/>
              </w:rPr>
              <w:t>Develop four (4) interventions with rationales that will aid in meeting the desired outcome/goal.</w:t>
            </w:r>
          </w:p>
          <w:p w:rsidR="000975F4" w:rsidRPr="007D4A8C" w:rsidRDefault="000975F4" w:rsidP="00EE466C">
            <w:pPr>
              <w:rPr>
                <w:rFonts w:ascii="Calibri" w:eastAsia="Calibri" w:hAnsi="Calibri" w:cs="Times New Roman"/>
                <w:b/>
              </w:rPr>
            </w:pPr>
            <w:r w:rsidRPr="007D4A8C">
              <w:rPr>
                <w:rFonts w:ascii="Calibri" w:eastAsia="Calibri" w:hAnsi="Calibri" w:cs="Times New Roman"/>
                <w:b/>
              </w:rPr>
              <w:t>Interventions/Rationales</w:t>
            </w:r>
          </w:p>
          <w:p w:rsidR="000975F4" w:rsidRPr="007D4A8C" w:rsidRDefault="000975F4" w:rsidP="00EE466C">
            <w:pPr>
              <w:rPr>
                <w:rFonts w:ascii="Calibri" w:eastAsia="Calibri" w:hAnsi="Calibri" w:cs="Times New Roman"/>
                <w:b/>
              </w:rPr>
            </w:pPr>
            <w:r w:rsidRPr="007D4A8C">
              <w:rPr>
                <w:rFonts w:ascii="Calibri" w:eastAsia="Calibri" w:hAnsi="Calibri" w:cs="Times New Roman"/>
                <w:b/>
              </w:rPr>
              <w:t>1</w:t>
            </w: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r w:rsidRPr="007D4A8C">
              <w:rPr>
                <w:rFonts w:ascii="Calibri" w:eastAsia="Calibri" w:hAnsi="Calibri" w:cs="Times New Roman"/>
                <w:b/>
              </w:rPr>
              <w:t>2</w:t>
            </w: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r w:rsidRPr="007D4A8C">
              <w:rPr>
                <w:rFonts w:ascii="Calibri" w:eastAsia="Calibri" w:hAnsi="Calibri" w:cs="Times New Roman"/>
                <w:b/>
              </w:rPr>
              <w:t>3</w:t>
            </w: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r w:rsidRPr="007D4A8C">
              <w:rPr>
                <w:rFonts w:ascii="Calibri" w:eastAsia="Calibri" w:hAnsi="Calibri" w:cs="Times New Roman"/>
                <w:b/>
              </w:rPr>
              <w:t>4</w:t>
            </w:r>
          </w:p>
          <w:p w:rsidR="000975F4" w:rsidRPr="007D4A8C" w:rsidRDefault="000975F4" w:rsidP="00EE466C">
            <w:pPr>
              <w:rPr>
                <w:rFonts w:ascii="Calibri" w:eastAsia="Calibri" w:hAnsi="Calibri" w:cs="Times New Roman"/>
                <w:b/>
              </w:rPr>
            </w:pPr>
          </w:p>
          <w:p w:rsidR="000975F4" w:rsidRPr="007D4A8C" w:rsidRDefault="000975F4" w:rsidP="00EE466C">
            <w:pPr>
              <w:rPr>
                <w:rFonts w:ascii="Calibri" w:eastAsia="Calibri" w:hAnsi="Calibri" w:cs="Times New Roman"/>
                <w:b/>
              </w:rPr>
            </w:pPr>
          </w:p>
          <w:p w:rsidR="000975F4" w:rsidRPr="007D4A8C" w:rsidRDefault="000975F4" w:rsidP="00EE466C">
            <w:pPr>
              <w:rPr>
                <w:b/>
              </w:rPr>
            </w:pPr>
          </w:p>
        </w:tc>
      </w:tr>
      <w:tr w:rsidR="000975F4" w:rsidRPr="007D4A8C" w:rsidTr="00EE466C">
        <w:tc>
          <w:tcPr>
            <w:tcW w:w="14328" w:type="dxa"/>
          </w:tcPr>
          <w:p w:rsidR="000975F4" w:rsidRPr="007D4A8C" w:rsidRDefault="000975F4" w:rsidP="00EE466C">
            <w:pPr>
              <w:pStyle w:val="NoSpacing"/>
              <w:rPr>
                <w:b/>
              </w:rPr>
            </w:pPr>
            <w:r w:rsidRPr="007D4A8C">
              <w:rPr>
                <w:b/>
              </w:rPr>
              <w:t>Evaluation: To be completed by the student and instructor.</w:t>
            </w:r>
          </w:p>
          <w:p w:rsidR="000975F4" w:rsidRPr="007D4A8C" w:rsidRDefault="000975F4" w:rsidP="00EE466C">
            <w:pPr>
              <w:pStyle w:val="NoSpacing"/>
              <w:rPr>
                <w:b/>
              </w:rPr>
            </w:pPr>
            <w:r w:rsidRPr="007D4A8C">
              <w:rPr>
                <w:b/>
              </w:rPr>
              <w:t xml:space="preserve">Was the desired outcome achieved? </w:t>
            </w:r>
          </w:p>
          <w:p w:rsidR="000975F4" w:rsidRPr="007D4A8C" w:rsidRDefault="000975F4" w:rsidP="00EE466C">
            <w:pPr>
              <w:pStyle w:val="NoSpacing"/>
              <w:rPr>
                <w:b/>
              </w:rPr>
            </w:pPr>
            <w:r w:rsidRPr="007D4A8C">
              <w:rPr>
                <w:b/>
              </w:rPr>
              <w:t>□ Yes   □  No</w:t>
            </w:r>
          </w:p>
          <w:p w:rsidR="000975F4" w:rsidRPr="007D4A8C" w:rsidRDefault="000975F4" w:rsidP="00EE466C">
            <w:pPr>
              <w:pStyle w:val="NoSpacing"/>
              <w:rPr>
                <w:b/>
              </w:rPr>
            </w:pPr>
          </w:p>
          <w:p w:rsidR="000975F4" w:rsidRPr="007D4A8C" w:rsidRDefault="000975F4" w:rsidP="00EE466C">
            <w:pPr>
              <w:pStyle w:val="NoSpacing"/>
              <w:rPr>
                <w:b/>
              </w:rPr>
            </w:pPr>
            <w:r w:rsidRPr="007D4A8C">
              <w:rPr>
                <w:b/>
              </w:rPr>
              <w:t xml:space="preserve"> If no, what revisions to the interventions will you make?</w:t>
            </w:r>
          </w:p>
          <w:p w:rsidR="000975F4" w:rsidRPr="007D4A8C" w:rsidRDefault="000975F4" w:rsidP="00EE466C"/>
          <w:p w:rsidR="000975F4" w:rsidRPr="007D4A8C" w:rsidRDefault="000975F4" w:rsidP="00EE466C"/>
          <w:p w:rsidR="000975F4" w:rsidRPr="007D4A8C" w:rsidRDefault="000975F4" w:rsidP="00EE466C"/>
        </w:tc>
      </w:tr>
    </w:tbl>
    <w:p w:rsidR="000975F4" w:rsidRPr="007D4A8C" w:rsidRDefault="000975F4" w:rsidP="000975F4">
      <w:pPr>
        <w:spacing w:after="200" w:line="276" w:lineRule="auto"/>
        <w:rPr>
          <w:rFonts w:ascii="Calibri" w:eastAsia="Calibri" w:hAnsi="Calibri" w:cs="Times New Roman"/>
        </w:rPr>
      </w:pPr>
      <w:r w:rsidRPr="007D4A8C">
        <w:rPr>
          <w:rFonts w:ascii="Calibri" w:eastAsia="Calibri" w:hAnsi="Calibri" w:cs="Times New Roman"/>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5F4" w:rsidRPr="007D4A8C" w:rsidRDefault="000975F4" w:rsidP="000975F4">
      <w:pPr>
        <w:spacing w:after="200" w:line="360" w:lineRule="auto"/>
        <w:rPr>
          <w:rFonts w:ascii="Calibri" w:eastAsia="Calibri" w:hAnsi="Calibri" w:cs="Times New Roman"/>
          <w:b/>
        </w:rPr>
      </w:pPr>
      <w:r w:rsidRPr="007D4A8C">
        <w:rPr>
          <w:rFonts w:ascii="Calibri" w:eastAsia="Calibri" w:hAnsi="Calibri" w:cs="Times New Roman"/>
          <w:b/>
        </w:rPr>
        <w:t>Faculty Signature/ Date: _____________________________/___________________</w:t>
      </w:r>
    </w:p>
    <w:p w:rsidR="000975F4" w:rsidRPr="00D16F72" w:rsidRDefault="000975F4" w:rsidP="000975F4">
      <w:pPr>
        <w:rPr>
          <w:sz w:val="24"/>
          <w:szCs w:val="24"/>
        </w:rPr>
      </w:pPr>
      <w:r w:rsidRPr="007D4A8C">
        <w:rPr>
          <w:rFonts w:ascii="Calibri" w:eastAsia="Calibri" w:hAnsi="Calibri" w:cs="Times New Roman"/>
          <w:b/>
        </w:rPr>
        <w:t>Student/Date: ____________________________________/__________________</w:t>
      </w:r>
      <w:r>
        <w:rPr>
          <w:rFonts w:ascii="Calibri" w:eastAsia="Calibri" w:hAnsi="Calibri" w:cs="Times New Roman"/>
          <w:b/>
        </w:rPr>
        <w:t>__</w:t>
      </w:r>
    </w:p>
    <w:p w:rsidR="00EA41AB" w:rsidRPr="00202F15" w:rsidRDefault="00E450A8" w:rsidP="004E511C">
      <w:pPr>
        <w:pStyle w:val="Heading2"/>
        <w:rPr>
          <w:rFonts w:eastAsia="Cambria"/>
        </w:rPr>
      </w:pPr>
      <w:bookmarkStart w:id="89" w:name="_Toc29292677"/>
      <w:r w:rsidRPr="00202F15">
        <w:rPr>
          <w:rFonts w:eastAsia="Cambria"/>
        </w:rPr>
        <w:t>S</w:t>
      </w:r>
      <w:r w:rsidR="001F0DD6">
        <w:rPr>
          <w:rFonts w:eastAsia="Cambria"/>
        </w:rPr>
        <w:t>tudent Notification of Criminal Background Check</w:t>
      </w:r>
      <w:bookmarkEnd w:id="89"/>
    </w:p>
    <w:p w:rsidR="00EA41AB" w:rsidRPr="004E511C" w:rsidRDefault="001F0DD6" w:rsidP="004E511C">
      <w:pPr>
        <w:jc w:val="center"/>
        <w:rPr>
          <w:b/>
        </w:rPr>
      </w:pPr>
      <w:proofErr w:type="gramStart"/>
      <w:r w:rsidRPr="004E511C">
        <w:rPr>
          <w:b/>
        </w:rPr>
        <w:t>and</w:t>
      </w:r>
      <w:proofErr w:type="gramEnd"/>
      <w:r w:rsidRPr="004E511C">
        <w:rPr>
          <w:b/>
        </w:rPr>
        <w:t xml:space="preserve"> Urine Drug Screen Requirements</w:t>
      </w:r>
    </w:p>
    <w:p w:rsidR="00EA41AB" w:rsidRPr="00EA41AB" w:rsidRDefault="00EA41AB" w:rsidP="006A79CE">
      <w:pPr>
        <w:spacing w:after="0" w:line="240" w:lineRule="auto"/>
        <w:rPr>
          <w:rFonts w:ascii="Calibri" w:eastAsia="Cambria" w:hAnsi="Calibri" w:cs="Arial"/>
          <w:sz w:val="24"/>
        </w:rPr>
      </w:pPr>
      <w:r w:rsidRPr="00EA41AB">
        <w:rPr>
          <w:rFonts w:ascii="Calibri" w:eastAsia="Cambria" w:hAnsi="Calibri" w:cs="Arial"/>
          <w:sz w:val="24"/>
        </w:rPr>
        <w:t xml:space="preserve">I, ________________________________ have been informed that a criminal background check and initial drug screen, through </w:t>
      </w:r>
      <w:proofErr w:type="spellStart"/>
      <w:r w:rsidRPr="00EA41AB">
        <w:rPr>
          <w:rFonts w:ascii="Calibri" w:eastAsia="Cambria" w:hAnsi="Calibri" w:cs="Arial"/>
          <w:sz w:val="24"/>
        </w:rPr>
        <w:t>PreCheck</w:t>
      </w:r>
      <w:proofErr w:type="spellEnd"/>
      <w:r w:rsidRPr="00EA41AB">
        <w:rPr>
          <w:rFonts w:ascii="Calibri" w:eastAsia="Cambria" w:hAnsi="Calibri" w:cs="Arial"/>
          <w:sz w:val="24"/>
        </w:rPr>
        <w:t xml:space="preserve"> Inc., is required for my program of study.  I understand that a copy of the record will be available to my instructor(s) and assigned clinical/practicum/externship site prior to my attendance at the site.  The clinical site will determine my eligibility to complete clinical/practicum/externship hours at their facility based on this information.  If I am unable to participate in clinical/practicum/externship based on the criminal background record or drug screen results, I will not be able to continue in the program and will be withdrawn from the program. </w:t>
      </w:r>
    </w:p>
    <w:p w:rsidR="00EA41AB" w:rsidRPr="00EA41AB" w:rsidRDefault="00EA41AB" w:rsidP="006A79CE">
      <w:pPr>
        <w:spacing w:after="0" w:line="240" w:lineRule="auto"/>
        <w:rPr>
          <w:rFonts w:ascii="Calibri" w:eastAsia="Cambria" w:hAnsi="Calibri" w:cs="Arial"/>
          <w:b/>
          <w:sz w:val="24"/>
        </w:rPr>
      </w:pPr>
      <w:r w:rsidRPr="00EA41AB">
        <w:rPr>
          <w:rFonts w:ascii="Calibri" w:eastAsia="Cambria" w:hAnsi="Calibri" w:cs="Arial"/>
          <w:b/>
          <w:sz w:val="24"/>
        </w:rPr>
        <w:t>Students are NOT to leave the collection area or lab for ANY reason. This will result in immediate dismissal from the program.</w:t>
      </w:r>
    </w:p>
    <w:p w:rsidR="00EA41AB" w:rsidRPr="00EA41AB" w:rsidRDefault="00EA41AB" w:rsidP="006A79CE">
      <w:pPr>
        <w:spacing w:after="0" w:line="240" w:lineRule="auto"/>
        <w:rPr>
          <w:rFonts w:ascii="Calibri" w:eastAsia="Cambria" w:hAnsi="Calibri" w:cs="Arial"/>
          <w:sz w:val="24"/>
        </w:rPr>
      </w:pPr>
    </w:p>
    <w:p w:rsidR="00EA41AB" w:rsidRPr="00EA41AB" w:rsidRDefault="00EA41AB" w:rsidP="005A7E8A">
      <w:pPr>
        <w:spacing w:after="0" w:line="240" w:lineRule="auto"/>
        <w:rPr>
          <w:rFonts w:ascii="Calibri" w:eastAsia="Cambria" w:hAnsi="Calibri" w:cs="Arial"/>
          <w:sz w:val="24"/>
        </w:rPr>
      </w:pPr>
      <w:r w:rsidRPr="00EA41AB">
        <w:rPr>
          <w:rFonts w:ascii="Calibri" w:eastAsia="Cambria" w:hAnsi="Calibri" w:cs="Arial"/>
          <w:sz w:val="24"/>
        </w:rPr>
        <w:t xml:space="preserve">I understand I have 90 days to obtain a free copy of my report by logging into mystudentcheck.com. I understand that if I am denied entry into a clinical rotation because of information on my report that I should contact </w:t>
      </w:r>
      <w:proofErr w:type="spellStart"/>
      <w:r w:rsidRPr="00EA41AB">
        <w:rPr>
          <w:rFonts w:ascii="Calibri" w:eastAsia="Cambria" w:hAnsi="Calibri" w:cs="Arial"/>
          <w:sz w:val="24"/>
        </w:rPr>
        <w:t>PreCheck</w:t>
      </w:r>
      <w:proofErr w:type="spellEnd"/>
      <w:r w:rsidRPr="00EA41AB">
        <w:rPr>
          <w:rFonts w:ascii="Calibri" w:eastAsia="Cambria" w:hAnsi="Calibri" w:cs="Arial"/>
          <w:sz w:val="24"/>
        </w:rPr>
        <w:t xml:space="preserve"> by calling the Adverse Action Hotline at 1-800-203-1654. Adverse Action is the procedure established by the Fair Credit Reporting Act that allows you to see the report and dispute anything reported. I also understand that all disputes are to be handled through </w:t>
      </w:r>
      <w:proofErr w:type="spellStart"/>
      <w:r w:rsidRPr="00EA41AB">
        <w:rPr>
          <w:rFonts w:ascii="Calibri" w:eastAsia="Cambria" w:hAnsi="Calibri" w:cs="Arial"/>
          <w:sz w:val="24"/>
        </w:rPr>
        <w:t>PreCheck</w:t>
      </w:r>
      <w:proofErr w:type="spellEnd"/>
      <w:r w:rsidRPr="00EA41AB">
        <w:rPr>
          <w:rFonts w:ascii="Calibri" w:eastAsia="Cambria" w:hAnsi="Calibri" w:cs="Arial"/>
          <w:sz w:val="24"/>
        </w:rPr>
        <w:t xml:space="preserve"> and </w:t>
      </w:r>
      <w:r w:rsidRPr="00EA41AB">
        <w:rPr>
          <w:rFonts w:ascii="Calibri" w:eastAsia="Cambria" w:hAnsi="Calibri" w:cs="Arial"/>
          <w:b/>
          <w:sz w:val="24"/>
          <w:u w:val="single"/>
        </w:rPr>
        <w:t>NOT</w:t>
      </w:r>
      <w:r w:rsidRPr="00EA41AB">
        <w:rPr>
          <w:rFonts w:ascii="Calibri" w:eastAsia="Cambria" w:hAnsi="Calibri" w:cs="Arial"/>
          <w:b/>
          <w:sz w:val="24"/>
        </w:rPr>
        <w:t xml:space="preserve"> </w:t>
      </w:r>
      <w:r w:rsidRPr="00EA41AB">
        <w:rPr>
          <w:rFonts w:ascii="Calibri" w:eastAsia="Cambria" w:hAnsi="Calibri" w:cs="Arial"/>
          <w:sz w:val="24"/>
        </w:rPr>
        <w:t xml:space="preserve">the clinical site. </w:t>
      </w:r>
      <w:r w:rsidRPr="00EA41AB">
        <w:rPr>
          <w:rFonts w:ascii="Calibri" w:eastAsia="Cambria" w:hAnsi="Calibri" w:cs="Arial"/>
          <w:b/>
          <w:sz w:val="24"/>
        </w:rPr>
        <w:t>If I take it upon myself to contact a clinical site to dispute a report, I will be immediately withdrawn from the program.</w:t>
      </w:r>
    </w:p>
    <w:p w:rsidR="00EA41AB" w:rsidRPr="00EA41AB" w:rsidRDefault="00EA41AB" w:rsidP="005A7E8A">
      <w:pPr>
        <w:spacing w:after="0" w:line="240" w:lineRule="auto"/>
        <w:rPr>
          <w:rFonts w:ascii="Calibri" w:eastAsia="Cambria" w:hAnsi="Calibri" w:cs="Arial"/>
          <w:sz w:val="24"/>
        </w:rPr>
      </w:pPr>
    </w:p>
    <w:p w:rsidR="00EA41AB" w:rsidRPr="00EA41AB" w:rsidRDefault="00EA41AB" w:rsidP="006A79CE">
      <w:pPr>
        <w:spacing w:after="0" w:line="240" w:lineRule="auto"/>
        <w:rPr>
          <w:rFonts w:ascii="Calibri" w:eastAsia="Cambria" w:hAnsi="Calibri" w:cs="Arial"/>
          <w:sz w:val="24"/>
        </w:rPr>
      </w:pPr>
      <w:proofErr w:type="spellStart"/>
      <w:r w:rsidRPr="00EA41AB">
        <w:rPr>
          <w:rFonts w:ascii="Calibri" w:eastAsia="Cambria" w:hAnsi="Calibri" w:cs="Arial"/>
          <w:sz w:val="24"/>
        </w:rPr>
        <w:t>Solstas</w:t>
      </w:r>
      <w:proofErr w:type="spellEnd"/>
      <w:r w:rsidRPr="00EA41AB">
        <w:rPr>
          <w:rFonts w:ascii="Calibri" w:eastAsia="Cambria" w:hAnsi="Calibri" w:cs="Arial"/>
          <w:sz w:val="24"/>
        </w:rPr>
        <w:t xml:space="preserve"> Lab Partners, Emanuel Medical Center, or another pre-approved lab will be used if a student is suspected of being under the influence of any drugs or alcohol during class lecture and/or clinical time. If </w:t>
      </w:r>
      <w:proofErr w:type="spellStart"/>
      <w:r w:rsidRPr="00EA41AB">
        <w:rPr>
          <w:rFonts w:ascii="Calibri" w:eastAsia="Cambria" w:hAnsi="Calibri" w:cs="Arial"/>
          <w:sz w:val="24"/>
        </w:rPr>
        <w:t>Solstas</w:t>
      </w:r>
      <w:proofErr w:type="spellEnd"/>
      <w:r w:rsidRPr="00EA41AB">
        <w:rPr>
          <w:rFonts w:ascii="Calibri" w:eastAsia="Cambria" w:hAnsi="Calibri" w:cs="Arial"/>
          <w:sz w:val="24"/>
        </w:rPr>
        <w:t xml:space="preserve"> Lab is used, the estimated cost of the urine drug screen is $25.00. If Emanuel Medical Center is used the fee will be approximately $50.00. The student will immediately submit to a urine drug screen at </w:t>
      </w:r>
      <w:proofErr w:type="spellStart"/>
      <w:r w:rsidRPr="00EA41AB">
        <w:rPr>
          <w:rFonts w:ascii="Calibri" w:eastAsia="Cambria" w:hAnsi="Calibri" w:cs="Arial"/>
          <w:sz w:val="24"/>
        </w:rPr>
        <w:t>Solstas</w:t>
      </w:r>
      <w:proofErr w:type="spellEnd"/>
      <w:r w:rsidRPr="00EA41AB">
        <w:rPr>
          <w:rFonts w:ascii="Calibri" w:eastAsia="Cambria" w:hAnsi="Calibri" w:cs="Arial"/>
          <w:sz w:val="24"/>
        </w:rPr>
        <w:t xml:space="preserve"> Lab, Emanuel Medical Center, or another approved laboratory chosen by STC. The student will go to the appropriate STC Business Office within two business days of the collection and pay for the drug screen. The official copy of the results will be sent directly to STC. Students will be required to present a current student ID or photo ID at the time of collection. The results of the urine drug screen will be kept on file by the program Dean and forwarded to assigned clinical sites upon their request.</w:t>
      </w:r>
    </w:p>
    <w:p w:rsidR="00EA41AB" w:rsidRPr="00EA41AB" w:rsidRDefault="00EA41AB" w:rsidP="006A79CE">
      <w:pPr>
        <w:spacing w:after="0" w:line="240" w:lineRule="auto"/>
        <w:rPr>
          <w:rFonts w:ascii="Calibri" w:eastAsia="Cambria" w:hAnsi="Calibri" w:cs="Arial"/>
          <w:sz w:val="24"/>
        </w:rPr>
      </w:pPr>
    </w:p>
    <w:p w:rsidR="00EA41AB" w:rsidRPr="00EA41AB" w:rsidRDefault="00EA41AB" w:rsidP="006A79CE">
      <w:pPr>
        <w:spacing w:after="0" w:line="240" w:lineRule="auto"/>
        <w:rPr>
          <w:rFonts w:ascii="Calibri" w:eastAsia="Cambria" w:hAnsi="Calibri" w:cs="Arial"/>
          <w:sz w:val="24"/>
        </w:rPr>
      </w:pPr>
      <w:r w:rsidRPr="00EA41AB">
        <w:rPr>
          <w:rFonts w:ascii="Calibri" w:eastAsia="Cambria" w:hAnsi="Calibri" w:cs="Arial"/>
          <w:sz w:val="24"/>
        </w:rPr>
        <w:t xml:space="preserve">If, after the initial criminal background check has been submitted, I am arrested for and/or convicted of a crime; I will notify both my instructor and the clinical/ practicum/externship site in writing.  The clinical/ practicum/externship site will determine my eligibility to continue at the site based on the circumstances of the arrest and/or conviction. </w:t>
      </w:r>
    </w:p>
    <w:p w:rsidR="006A79CE" w:rsidRDefault="006A79CE" w:rsidP="004C4580">
      <w:pPr>
        <w:tabs>
          <w:tab w:val="left" w:pos="5760"/>
          <w:tab w:val="left" w:pos="6480"/>
          <w:tab w:val="left" w:pos="10620"/>
        </w:tabs>
        <w:spacing w:after="0" w:line="240" w:lineRule="auto"/>
        <w:rPr>
          <w:rFonts w:ascii="Calibri" w:eastAsia="Cambria" w:hAnsi="Calibri" w:cs="Arial"/>
          <w:sz w:val="24"/>
          <w:u w:val="single"/>
        </w:rPr>
      </w:pPr>
    </w:p>
    <w:p w:rsidR="006A79CE" w:rsidRDefault="006A79CE" w:rsidP="00C93990">
      <w:pPr>
        <w:tabs>
          <w:tab w:val="left" w:pos="5760"/>
          <w:tab w:val="left" w:pos="6480"/>
          <w:tab w:val="left" w:pos="10620"/>
        </w:tabs>
        <w:spacing w:after="0" w:line="276" w:lineRule="auto"/>
        <w:rPr>
          <w:rFonts w:ascii="Calibri" w:eastAsia="Cambria" w:hAnsi="Calibri" w:cs="Arial"/>
          <w:sz w:val="24"/>
          <w:u w:val="single"/>
        </w:rPr>
      </w:pPr>
      <w:r>
        <w:rPr>
          <w:rFonts w:ascii="Calibri" w:eastAsia="Cambria" w:hAnsi="Calibri" w:cs="Arial"/>
          <w:sz w:val="24"/>
          <w:u w:val="single"/>
        </w:rPr>
        <w:t>______________________________________________</w:t>
      </w:r>
    </w:p>
    <w:p w:rsidR="00EA41AB" w:rsidRDefault="00EA41AB" w:rsidP="00C93990">
      <w:pPr>
        <w:tabs>
          <w:tab w:val="left" w:pos="5760"/>
          <w:tab w:val="left" w:pos="6480"/>
          <w:tab w:val="left" w:pos="10620"/>
        </w:tabs>
        <w:spacing w:after="0" w:line="276" w:lineRule="auto"/>
        <w:rPr>
          <w:rFonts w:ascii="Calibri" w:eastAsia="Cambria" w:hAnsi="Calibri" w:cs="Arial"/>
          <w:sz w:val="24"/>
        </w:rPr>
      </w:pPr>
      <w:r w:rsidRPr="00EA41AB">
        <w:rPr>
          <w:rFonts w:ascii="Calibri" w:eastAsia="Cambria" w:hAnsi="Calibri" w:cs="Arial"/>
          <w:sz w:val="24"/>
        </w:rPr>
        <w:t>Student Name (please print)</w:t>
      </w:r>
    </w:p>
    <w:p w:rsidR="004C4580" w:rsidRDefault="004C4580" w:rsidP="00C93990">
      <w:pPr>
        <w:tabs>
          <w:tab w:val="left" w:pos="5760"/>
          <w:tab w:val="left" w:pos="6480"/>
          <w:tab w:val="left" w:pos="10620"/>
        </w:tabs>
        <w:spacing w:after="0" w:line="276" w:lineRule="auto"/>
        <w:rPr>
          <w:rFonts w:ascii="Calibri" w:eastAsia="Cambria" w:hAnsi="Calibri" w:cs="Arial"/>
          <w:sz w:val="24"/>
        </w:rPr>
      </w:pPr>
    </w:p>
    <w:p w:rsidR="004C4580" w:rsidRPr="00EA41AB" w:rsidRDefault="004C4580" w:rsidP="00C93990">
      <w:pPr>
        <w:tabs>
          <w:tab w:val="left" w:pos="6480"/>
          <w:tab w:val="left" w:pos="10620"/>
        </w:tabs>
        <w:spacing w:after="0" w:line="276" w:lineRule="auto"/>
        <w:rPr>
          <w:rFonts w:ascii="Calibri" w:eastAsia="Cambria" w:hAnsi="Calibri" w:cs="Arial"/>
          <w:sz w:val="24"/>
        </w:rPr>
      </w:pPr>
      <w:r>
        <w:rPr>
          <w:rFonts w:ascii="Calibri" w:eastAsia="Cambria" w:hAnsi="Calibri" w:cs="Arial"/>
          <w:sz w:val="24"/>
        </w:rPr>
        <w:t>_______________________________________________</w:t>
      </w:r>
      <w:r>
        <w:rPr>
          <w:rFonts w:ascii="Calibri" w:eastAsia="Cambria" w:hAnsi="Calibri" w:cs="Arial"/>
          <w:sz w:val="24"/>
        </w:rPr>
        <w:tab/>
        <w:t>__________________</w:t>
      </w:r>
    </w:p>
    <w:p w:rsidR="00EA41AB" w:rsidRDefault="00EA41AB" w:rsidP="00C93990">
      <w:pPr>
        <w:tabs>
          <w:tab w:val="left" w:pos="6480"/>
          <w:tab w:val="left" w:pos="10620"/>
        </w:tabs>
        <w:spacing w:after="200" w:line="276" w:lineRule="auto"/>
        <w:rPr>
          <w:rFonts w:ascii="Calibri" w:eastAsia="Cambria" w:hAnsi="Calibri" w:cs="Arial"/>
          <w:sz w:val="24"/>
        </w:rPr>
      </w:pPr>
      <w:r w:rsidRPr="00EA41AB">
        <w:rPr>
          <w:rFonts w:ascii="Calibri" w:eastAsia="Cambria" w:hAnsi="Calibri" w:cs="Arial"/>
          <w:sz w:val="24"/>
        </w:rPr>
        <w:t>Student Signature</w:t>
      </w:r>
      <w:r w:rsidR="004C4580">
        <w:rPr>
          <w:rFonts w:ascii="Calibri" w:eastAsia="Cambria" w:hAnsi="Calibri" w:cs="Arial"/>
          <w:sz w:val="24"/>
        </w:rPr>
        <w:tab/>
      </w:r>
      <w:r w:rsidRPr="00EA41AB">
        <w:rPr>
          <w:rFonts w:ascii="Calibri" w:eastAsia="Cambria" w:hAnsi="Calibri" w:cs="Arial"/>
          <w:sz w:val="24"/>
        </w:rPr>
        <w:t>Date</w:t>
      </w:r>
    </w:p>
    <w:p w:rsidR="005A7E8A" w:rsidRDefault="005A7E8A" w:rsidP="00C93990">
      <w:pPr>
        <w:tabs>
          <w:tab w:val="left" w:pos="7200"/>
        </w:tabs>
        <w:spacing w:after="0" w:line="276" w:lineRule="auto"/>
        <w:rPr>
          <w:rFonts w:eastAsia="Cambria" w:cs="Arial"/>
          <w:sz w:val="24"/>
        </w:rPr>
      </w:pPr>
      <w:r>
        <w:rPr>
          <w:rFonts w:eastAsia="Cambria" w:cs="Arial"/>
          <w:sz w:val="24"/>
        </w:rPr>
        <w:t>To be signed by parent or guardian if student is under the age of 18.</w:t>
      </w:r>
    </w:p>
    <w:p w:rsidR="00C93990" w:rsidRPr="00C93990" w:rsidRDefault="00C93990" w:rsidP="00C93990">
      <w:pPr>
        <w:tabs>
          <w:tab w:val="left" w:pos="7200"/>
        </w:tabs>
        <w:spacing w:after="0" w:line="276" w:lineRule="auto"/>
        <w:rPr>
          <w:rFonts w:eastAsia="Cambria" w:cs="Arial"/>
          <w:sz w:val="24"/>
        </w:rPr>
      </w:pPr>
      <w:r>
        <w:rPr>
          <w:rFonts w:eastAsia="Cambria" w:cs="Arial"/>
          <w:sz w:val="24"/>
        </w:rPr>
        <w:t>___________________________________                           ____________________________________</w:t>
      </w:r>
    </w:p>
    <w:p w:rsidR="00C93990" w:rsidRDefault="005A7E8A" w:rsidP="00C93990">
      <w:pPr>
        <w:tabs>
          <w:tab w:val="left" w:pos="7200"/>
        </w:tabs>
        <w:spacing w:after="0" w:line="240" w:lineRule="auto"/>
        <w:rPr>
          <w:rFonts w:eastAsia="Cambria" w:cs="Arial"/>
          <w:sz w:val="24"/>
        </w:rPr>
      </w:pPr>
      <w:r>
        <w:rPr>
          <w:rFonts w:eastAsia="Cambria" w:cs="Arial"/>
          <w:sz w:val="24"/>
        </w:rPr>
        <w:t>Parent or Guardian</w:t>
      </w:r>
      <w:r w:rsidRPr="00696156">
        <w:rPr>
          <w:rFonts w:eastAsia="Cambria" w:cs="Arial"/>
          <w:sz w:val="24"/>
        </w:rPr>
        <w:t xml:space="preserve"> Name (Please Print)</w:t>
      </w:r>
      <w:r w:rsidR="00C93990" w:rsidRPr="00C93990">
        <w:rPr>
          <w:rFonts w:eastAsia="Cambria" w:cs="Arial"/>
          <w:sz w:val="24"/>
        </w:rPr>
        <w:t xml:space="preserve"> </w:t>
      </w:r>
      <w:r w:rsidR="00C93990">
        <w:rPr>
          <w:rFonts w:eastAsia="Cambria" w:cs="Arial"/>
          <w:sz w:val="24"/>
        </w:rPr>
        <w:t xml:space="preserve">                                 Parent or Guardian</w:t>
      </w:r>
      <w:r w:rsidR="00C93990" w:rsidRPr="00696156">
        <w:rPr>
          <w:rFonts w:eastAsia="Cambria" w:cs="Arial"/>
          <w:sz w:val="24"/>
        </w:rPr>
        <w:t xml:space="preserve"> Signature</w:t>
      </w:r>
      <w:r w:rsidR="00C93990">
        <w:rPr>
          <w:rFonts w:eastAsia="Cambria" w:cs="Arial"/>
          <w:sz w:val="24"/>
        </w:rPr>
        <w:tab/>
        <w:t xml:space="preserve">        </w:t>
      </w:r>
      <w:r w:rsidR="00C93990" w:rsidRPr="00696156">
        <w:rPr>
          <w:rFonts w:eastAsia="Cambria" w:cs="Arial"/>
          <w:sz w:val="24"/>
        </w:rPr>
        <w:t>Date</w:t>
      </w:r>
    </w:p>
    <w:p w:rsidR="006A79CE" w:rsidRPr="00E450A8" w:rsidRDefault="00C93990" w:rsidP="00F6116B">
      <w:pPr>
        <w:rPr>
          <w:b/>
          <w:sz w:val="28"/>
        </w:rPr>
      </w:pPr>
      <w:r>
        <w:rPr>
          <w:rFonts w:ascii="Calibri" w:eastAsia="Cambria" w:hAnsi="Calibri" w:cs="Arial"/>
          <w:sz w:val="24"/>
          <w:u w:val="single"/>
        </w:rPr>
        <w:br w:type="page"/>
      </w:r>
      <w:r w:rsidR="00E450A8">
        <w:rPr>
          <w:b/>
          <w:sz w:val="28"/>
        </w:rPr>
        <w:t>SOUTHEA</w:t>
      </w:r>
      <w:r w:rsidR="007D5519">
        <w:rPr>
          <w:b/>
          <w:sz w:val="28"/>
        </w:rPr>
        <w:t>S</w:t>
      </w:r>
      <w:r w:rsidR="00E450A8">
        <w:rPr>
          <w:b/>
          <w:sz w:val="28"/>
        </w:rPr>
        <w:t>TERN TECHNICAL COLLEGE</w:t>
      </w:r>
    </w:p>
    <w:p w:rsidR="006A79CE" w:rsidRPr="00DF3CA8" w:rsidRDefault="006A79CE" w:rsidP="00E450A8">
      <w:pPr>
        <w:pStyle w:val="Heading2"/>
        <w:spacing w:line="240" w:lineRule="auto"/>
        <w:rPr>
          <w:sz w:val="20"/>
          <w:szCs w:val="20"/>
        </w:rPr>
      </w:pPr>
      <w:bookmarkStart w:id="90" w:name="_Toc29292678"/>
      <w:r>
        <w:t>Urine Drug Screen Procedure</w:t>
      </w:r>
      <w:bookmarkEnd w:id="90"/>
    </w:p>
    <w:p w:rsidR="00331DD9" w:rsidRDefault="00331DD9" w:rsidP="00DF3CA8">
      <w:pPr>
        <w:tabs>
          <w:tab w:val="left" w:pos="720"/>
        </w:tabs>
        <w:spacing w:after="120" w:line="240" w:lineRule="auto"/>
        <w:rPr>
          <w:rFonts w:eastAsia="Cambria" w:cs="Arial"/>
          <w:sz w:val="24"/>
          <w:szCs w:val="24"/>
        </w:rPr>
      </w:pPr>
    </w:p>
    <w:p w:rsidR="006A79CE" w:rsidRPr="006A79CE" w:rsidRDefault="006A79CE" w:rsidP="00DF3CA8">
      <w:pPr>
        <w:tabs>
          <w:tab w:val="left" w:pos="720"/>
        </w:tabs>
        <w:spacing w:after="120" w:line="240" w:lineRule="auto"/>
        <w:rPr>
          <w:rFonts w:eastAsia="Cambria" w:cs="Arial"/>
          <w:sz w:val="24"/>
          <w:szCs w:val="24"/>
        </w:rPr>
      </w:pPr>
      <w:r w:rsidRPr="006A79CE">
        <w:rPr>
          <w:rFonts w:eastAsia="Cambria" w:cs="Arial"/>
          <w:sz w:val="24"/>
          <w:szCs w:val="24"/>
        </w:rPr>
        <w:t xml:space="preserve">The purpose of this procedure is to define the requirements and procedures for completion of the Forensic Drug Screen.  Urine drug screens are required for specified Health Science Programs (refer to the STC Catalog and Student Handbook for the programs requiring drug screens).  The time the urine drug screen is performed will vary with each program.  Each instructor will assign a deadline for the collection of the specimen; however, the collection will occur within a time frame of 24 hours or less. Drug screening must be completed, and results obtained by STC, prior to any clinical practice. </w:t>
      </w:r>
    </w:p>
    <w:p w:rsidR="006A79CE" w:rsidRPr="006A79CE" w:rsidRDefault="006A79CE" w:rsidP="00DF3CA8">
      <w:pPr>
        <w:spacing w:after="120" w:line="240" w:lineRule="auto"/>
        <w:rPr>
          <w:rFonts w:eastAsia="Cambria" w:cs="Arial"/>
          <w:sz w:val="24"/>
          <w:szCs w:val="24"/>
        </w:rPr>
      </w:pPr>
      <w:r w:rsidRPr="006A79CE">
        <w:rPr>
          <w:rFonts w:eastAsia="Cambria" w:cs="Arial"/>
          <w:sz w:val="24"/>
          <w:szCs w:val="24"/>
        </w:rPr>
        <w:t xml:space="preserve">The type of drug screen required has been prearranged with </w:t>
      </w:r>
      <w:proofErr w:type="spellStart"/>
      <w:r w:rsidRPr="006A79CE">
        <w:rPr>
          <w:rFonts w:eastAsia="Cambria" w:cs="Arial"/>
          <w:sz w:val="24"/>
          <w:szCs w:val="24"/>
        </w:rPr>
        <w:t>PreCheck</w:t>
      </w:r>
      <w:proofErr w:type="spellEnd"/>
      <w:r w:rsidRPr="006A79CE">
        <w:rPr>
          <w:rFonts w:eastAsia="Cambria" w:cs="Arial"/>
          <w:sz w:val="24"/>
          <w:szCs w:val="24"/>
        </w:rPr>
        <w:t xml:space="preserve">, </w:t>
      </w:r>
      <w:proofErr w:type="spellStart"/>
      <w:r w:rsidRPr="006A79CE">
        <w:rPr>
          <w:rFonts w:eastAsia="Cambria" w:cs="Arial"/>
          <w:sz w:val="24"/>
          <w:szCs w:val="24"/>
        </w:rPr>
        <w:t>Solstas</w:t>
      </w:r>
      <w:proofErr w:type="spellEnd"/>
      <w:r w:rsidRPr="006A79CE">
        <w:rPr>
          <w:rFonts w:eastAsia="Cambria" w:cs="Arial"/>
          <w:sz w:val="24"/>
          <w:szCs w:val="24"/>
        </w:rPr>
        <w:t xml:space="preserve"> Lab Partners of Vidalia or Emanuel Medical Center in Swainsboro. Any other laboratory used for screening must be preapproved by the program director/faculty. The student will use </w:t>
      </w:r>
      <w:proofErr w:type="spellStart"/>
      <w:r w:rsidRPr="006A79CE">
        <w:rPr>
          <w:rFonts w:eastAsia="Cambria" w:cs="Arial"/>
          <w:sz w:val="24"/>
          <w:szCs w:val="24"/>
        </w:rPr>
        <w:t>PreCheck</w:t>
      </w:r>
      <w:proofErr w:type="spellEnd"/>
      <w:r w:rsidRPr="006A79CE">
        <w:rPr>
          <w:rFonts w:eastAsia="Cambria" w:cs="Arial"/>
          <w:sz w:val="24"/>
          <w:szCs w:val="24"/>
        </w:rPr>
        <w:t xml:space="preserve"> for the initial drug screen. </w:t>
      </w:r>
    </w:p>
    <w:p w:rsidR="006A79CE" w:rsidRPr="006A79CE" w:rsidRDefault="006A79CE" w:rsidP="00DF3CA8">
      <w:pPr>
        <w:spacing w:after="120" w:line="240" w:lineRule="auto"/>
        <w:rPr>
          <w:rFonts w:eastAsia="Cambria" w:cs="Arial"/>
          <w:sz w:val="24"/>
          <w:szCs w:val="24"/>
        </w:rPr>
      </w:pPr>
      <w:proofErr w:type="spellStart"/>
      <w:r w:rsidRPr="006A79CE">
        <w:rPr>
          <w:rFonts w:eastAsia="Cambria" w:cs="Arial"/>
          <w:sz w:val="24"/>
          <w:szCs w:val="24"/>
        </w:rPr>
        <w:t>Solstas</w:t>
      </w:r>
      <w:proofErr w:type="spellEnd"/>
      <w:r w:rsidRPr="006A79CE">
        <w:rPr>
          <w:rFonts w:eastAsia="Cambria" w:cs="Arial"/>
          <w:sz w:val="24"/>
          <w:szCs w:val="24"/>
        </w:rPr>
        <w:t xml:space="preserve"> Lab or Emanuel Medical Center will only be used if a student is suspected of being under the influence of any drugs or alcohol during class lecture and/or clinical time. If </w:t>
      </w:r>
      <w:proofErr w:type="spellStart"/>
      <w:r w:rsidRPr="006A79CE">
        <w:rPr>
          <w:rFonts w:eastAsia="Cambria" w:cs="Arial"/>
          <w:sz w:val="24"/>
          <w:szCs w:val="24"/>
        </w:rPr>
        <w:t>Solstas</w:t>
      </w:r>
      <w:proofErr w:type="spellEnd"/>
      <w:r w:rsidRPr="006A79CE">
        <w:rPr>
          <w:rFonts w:eastAsia="Cambria" w:cs="Arial"/>
          <w:sz w:val="24"/>
          <w:szCs w:val="24"/>
        </w:rPr>
        <w:t xml:space="preserve"> Lab is used, the estimated cost of the urine drug screen is $25.00. If Emanuel Medical Center is used the fee will be approximately $50.00. The student will immediately be sent to </w:t>
      </w:r>
      <w:proofErr w:type="spellStart"/>
      <w:r w:rsidRPr="006A79CE">
        <w:rPr>
          <w:rFonts w:eastAsia="Cambria" w:cs="Arial"/>
          <w:sz w:val="24"/>
          <w:szCs w:val="24"/>
        </w:rPr>
        <w:t>Solstas</w:t>
      </w:r>
      <w:proofErr w:type="spellEnd"/>
      <w:r w:rsidRPr="006A79CE">
        <w:rPr>
          <w:rFonts w:eastAsia="Cambria" w:cs="Arial"/>
          <w:sz w:val="24"/>
          <w:szCs w:val="24"/>
        </w:rPr>
        <w:t xml:space="preserve"> Lab or Emanuel Medical Center to have the urine specimen collected. The student will go to the appropriate STC Business Office within two business days of the collection and pay for the drug screen. The official copy of the results will be sent directly to STC. Students will be required to present a current student ID or photo ID at the time of collection. The results of the urine drug screen will be kept on file by the program Dean and forwarded to assigned clinical sites upon their request.</w:t>
      </w:r>
    </w:p>
    <w:p w:rsidR="006A79CE" w:rsidRPr="006A79CE" w:rsidRDefault="006A79CE" w:rsidP="00DF3CA8">
      <w:pPr>
        <w:spacing w:after="120" w:line="240" w:lineRule="auto"/>
        <w:rPr>
          <w:rFonts w:eastAsia="Cambria" w:cs="Arial"/>
          <w:sz w:val="24"/>
          <w:szCs w:val="24"/>
        </w:rPr>
      </w:pPr>
      <w:r w:rsidRPr="006A79CE">
        <w:rPr>
          <w:rFonts w:eastAsia="Cambria" w:cs="Arial"/>
          <w:sz w:val="24"/>
          <w:szCs w:val="24"/>
        </w:rPr>
        <w:t>If the urine drug screen is positive for any illegal substance(s), I will immediately be withdrawn from the program.</w:t>
      </w:r>
    </w:p>
    <w:p w:rsidR="006A79CE" w:rsidRPr="006A79CE" w:rsidRDefault="006A79CE" w:rsidP="006A79CE">
      <w:pPr>
        <w:spacing w:after="200" w:line="240" w:lineRule="auto"/>
        <w:rPr>
          <w:rFonts w:eastAsia="Cambria" w:cs="Arial"/>
          <w:sz w:val="24"/>
          <w:szCs w:val="24"/>
        </w:rPr>
      </w:pPr>
      <w:r w:rsidRPr="006A79CE">
        <w:rPr>
          <w:rFonts w:eastAsia="Cambria" w:cs="Arial"/>
          <w:sz w:val="24"/>
          <w:szCs w:val="24"/>
        </w:rPr>
        <w:t>Should there be a diluted specimen or inconclusive drug screen result, I may be required to take a second drug screen or be dropped from my program of study, as specifically outlined in the STC urine drug screen procedure. The second screening will be at the student’s expense. This second screening must take place within 24 hours of being notified by the instructor, and prior to the student returning to class.  If the results of the second drug screen are positive the student will be dropped from his/her program of study.</w:t>
      </w:r>
    </w:p>
    <w:p w:rsidR="006A79CE" w:rsidRPr="006A79CE" w:rsidRDefault="006A79CE" w:rsidP="00DF3CA8">
      <w:pPr>
        <w:spacing w:after="120" w:line="240" w:lineRule="auto"/>
        <w:rPr>
          <w:rFonts w:eastAsia="Cambria" w:cs="Arial"/>
          <w:sz w:val="24"/>
          <w:szCs w:val="24"/>
        </w:rPr>
      </w:pPr>
      <w:r w:rsidRPr="006A79CE">
        <w:rPr>
          <w:rFonts w:eastAsia="Cambria" w:cs="Arial"/>
          <w:sz w:val="24"/>
          <w:szCs w:val="24"/>
        </w:rPr>
        <w:t>If I am on any prescription drugs that may cause my drug screen to be positive, I have 5 business days from the notification of the positive drug screen results to provide written proof of prescription from my physician to my instructor or I will be immediately dropped from my classes.  I understand that during this 5-day period I may not participate in any lab or clinical activities.</w:t>
      </w:r>
    </w:p>
    <w:p w:rsidR="00DF3CA8" w:rsidRDefault="006A79CE" w:rsidP="00DF3CA8">
      <w:pPr>
        <w:spacing w:after="120" w:line="240" w:lineRule="auto"/>
        <w:rPr>
          <w:rFonts w:eastAsia="Cambria" w:cs="Arial"/>
          <w:sz w:val="24"/>
          <w:szCs w:val="24"/>
        </w:rPr>
      </w:pPr>
      <w:r w:rsidRPr="006A79CE">
        <w:rPr>
          <w:rFonts w:eastAsia="Cambria" w:cs="Arial"/>
          <w:sz w:val="24"/>
          <w:szCs w:val="24"/>
        </w:rPr>
        <w:t>If, at any time during the class lecture and/or clinical part of a program, a student is suspected of being under the influence of any drugs or alcohol, the student may be required to submit to an additional urine drug screen.  If the student refuses to have the additional drug screen performed, they will be dismissed from the program.</w:t>
      </w:r>
    </w:p>
    <w:p w:rsidR="006A79CE" w:rsidRDefault="006A79CE" w:rsidP="005F3652">
      <w:pPr>
        <w:spacing w:after="120" w:line="240" w:lineRule="auto"/>
        <w:rPr>
          <w:rFonts w:eastAsia="Cambria" w:cs="Arial"/>
          <w:sz w:val="24"/>
          <w:szCs w:val="24"/>
        </w:rPr>
      </w:pPr>
      <w:r w:rsidRPr="006A79CE">
        <w:rPr>
          <w:rFonts w:eastAsia="Cambria" w:cs="Arial"/>
          <w:sz w:val="24"/>
          <w:szCs w:val="24"/>
        </w:rPr>
        <w:t>During ANY part of the urine drug screen procedure, I am NOT to leave the collection area or lab. I am not to go outside of the lab. If this occurs I will be immediately withdrawn from the program.</w:t>
      </w:r>
    </w:p>
    <w:p w:rsidR="005F3652" w:rsidRDefault="005F3652" w:rsidP="005F3652">
      <w:pPr>
        <w:spacing w:after="120" w:line="240" w:lineRule="auto"/>
        <w:rPr>
          <w:rFonts w:eastAsia="Cambria" w:cs="Arial"/>
          <w:sz w:val="24"/>
          <w:szCs w:val="24"/>
        </w:rPr>
      </w:pPr>
    </w:p>
    <w:p w:rsidR="005F3652" w:rsidRPr="006A79CE" w:rsidRDefault="005F3652" w:rsidP="005F3652">
      <w:pPr>
        <w:tabs>
          <w:tab w:val="left" w:pos="3600"/>
          <w:tab w:val="left" w:pos="7200"/>
        </w:tabs>
        <w:spacing w:after="0" w:line="240" w:lineRule="auto"/>
        <w:rPr>
          <w:rFonts w:eastAsia="Times New Roman" w:cs="Arial"/>
          <w:kern w:val="28"/>
          <w:sz w:val="24"/>
          <w:szCs w:val="24"/>
          <w:u w:val="single"/>
          <w:lang w:val="x-none" w:eastAsia="x-none"/>
        </w:rPr>
      </w:pPr>
      <w:r>
        <w:rPr>
          <w:rFonts w:eastAsia="Cambria" w:cs="Arial"/>
          <w:sz w:val="24"/>
          <w:szCs w:val="24"/>
        </w:rPr>
        <w:t>_______________________</w:t>
      </w:r>
      <w:r>
        <w:rPr>
          <w:rFonts w:eastAsia="Cambria" w:cs="Arial"/>
          <w:sz w:val="24"/>
          <w:szCs w:val="24"/>
        </w:rPr>
        <w:tab/>
        <w:t>_________________________</w:t>
      </w:r>
      <w:r>
        <w:rPr>
          <w:rFonts w:eastAsia="Cambria" w:cs="Arial"/>
          <w:sz w:val="24"/>
          <w:szCs w:val="24"/>
        </w:rPr>
        <w:tab/>
        <w:t>________________</w:t>
      </w:r>
    </w:p>
    <w:p w:rsidR="005F3652" w:rsidRPr="006A79CE" w:rsidRDefault="005F3652" w:rsidP="005F3652">
      <w:pPr>
        <w:spacing w:line="600" w:lineRule="auto"/>
        <w:rPr>
          <w:rFonts w:eastAsia="Times New Roman" w:cs="Arial"/>
          <w:kern w:val="28"/>
          <w:sz w:val="24"/>
          <w:szCs w:val="24"/>
          <w:lang w:val="x-none" w:eastAsia="x-none"/>
        </w:rPr>
      </w:pPr>
      <w:r w:rsidRPr="006A79CE">
        <w:rPr>
          <w:rFonts w:eastAsia="Times New Roman" w:cs="Arial"/>
          <w:kern w:val="28"/>
          <w:sz w:val="24"/>
          <w:szCs w:val="24"/>
          <w:lang w:val="x-none" w:eastAsia="x-none"/>
        </w:rPr>
        <w:t>Students Name (Print)</w:t>
      </w:r>
      <w:r>
        <w:rPr>
          <w:rFonts w:eastAsia="Times New Roman" w:cs="Arial"/>
          <w:kern w:val="28"/>
          <w:sz w:val="24"/>
          <w:szCs w:val="24"/>
          <w:lang w:val="x-none" w:eastAsia="x-none"/>
        </w:rPr>
        <w:tab/>
      </w:r>
      <w:r>
        <w:rPr>
          <w:rFonts w:eastAsia="Times New Roman" w:cs="Arial"/>
          <w:kern w:val="28"/>
          <w:sz w:val="24"/>
          <w:szCs w:val="24"/>
          <w:lang w:val="x-none" w:eastAsia="x-none"/>
        </w:rPr>
        <w:tab/>
      </w:r>
      <w:r w:rsidRPr="006A79CE">
        <w:rPr>
          <w:rFonts w:eastAsia="Times New Roman" w:cs="Arial"/>
          <w:kern w:val="28"/>
          <w:sz w:val="24"/>
          <w:szCs w:val="24"/>
          <w:lang w:val="x-none" w:eastAsia="x-none"/>
        </w:rPr>
        <w:t>Signature</w:t>
      </w:r>
      <w:r>
        <w:rPr>
          <w:rFonts w:eastAsia="Times New Roman" w:cs="Arial"/>
          <w:kern w:val="28"/>
          <w:sz w:val="24"/>
          <w:szCs w:val="24"/>
          <w:lang w:val="x-none" w:eastAsia="x-none"/>
        </w:rPr>
        <w:tab/>
      </w:r>
      <w:r>
        <w:rPr>
          <w:rFonts w:eastAsia="Times New Roman" w:cs="Arial"/>
          <w:kern w:val="28"/>
          <w:sz w:val="24"/>
          <w:szCs w:val="24"/>
          <w:lang w:val="x-none" w:eastAsia="x-none"/>
        </w:rPr>
        <w:tab/>
      </w:r>
      <w:r>
        <w:rPr>
          <w:rFonts w:eastAsia="Times New Roman" w:cs="Arial"/>
          <w:kern w:val="28"/>
          <w:sz w:val="24"/>
          <w:szCs w:val="24"/>
          <w:lang w:val="x-none" w:eastAsia="x-none"/>
        </w:rPr>
        <w:tab/>
      </w:r>
      <w:r>
        <w:rPr>
          <w:rFonts w:eastAsia="Times New Roman" w:cs="Arial"/>
          <w:kern w:val="28"/>
          <w:sz w:val="24"/>
          <w:szCs w:val="24"/>
          <w:lang w:val="x-none" w:eastAsia="x-none"/>
        </w:rPr>
        <w:tab/>
      </w:r>
      <w:r w:rsidRPr="006A79CE">
        <w:rPr>
          <w:rFonts w:eastAsia="Times New Roman" w:cs="Arial"/>
          <w:kern w:val="28"/>
          <w:sz w:val="24"/>
          <w:szCs w:val="24"/>
          <w:lang w:val="x-none" w:eastAsia="x-none"/>
        </w:rPr>
        <w:t>Date</w:t>
      </w:r>
    </w:p>
    <w:p w:rsidR="008953D9" w:rsidRDefault="008953D9" w:rsidP="008953D9">
      <w:pPr>
        <w:tabs>
          <w:tab w:val="left" w:pos="7200"/>
        </w:tabs>
        <w:spacing w:after="0" w:line="600" w:lineRule="auto"/>
        <w:rPr>
          <w:rFonts w:eastAsia="Cambria" w:cs="Arial"/>
          <w:sz w:val="24"/>
        </w:rPr>
      </w:pPr>
      <w:r>
        <w:rPr>
          <w:rFonts w:eastAsia="Cambria" w:cs="Arial"/>
          <w:sz w:val="24"/>
        </w:rPr>
        <w:t>To be signed by parent or guardian if student is under the age of 18.</w:t>
      </w:r>
    </w:p>
    <w:p w:rsidR="008953D9" w:rsidRPr="00696156" w:rsidRDefault="008953D9" w:rsidP="008953D9">
      <w:pPr>
        <w:tabs>
          <w:tab w:val="left" w:pos="5580"/>
        </w:tabs>
        <w:spacing w:after="0" w:line="240" w:lineRule="auto"/>
        <w:ind w:right="-187"/>
        <w:rPr>
          <w:rFonts w:eastAsia="Cambria" w:cs="Arial"/>
          <w:sz w:val="24"/>
          <w:u w:val="single"/>
        </w:rPr>
      </w:pPr>
      <w:r w:rsidRPr="00696156">
        <w:rPr>
          <w:rFonts w:eastAsia="Cambria" w:cs="Arial"/>
          <w:sz w:val="24"/>
          <w:u w:val="single"/>
        </w:rPr>
        <w:tab/>
      </w:r>
    </w:p>
    <w:p w:rsidR="008953D9" w:rsidRDefault="008953D9" w:rsidP="008953D9">
      <w:pPr>
        <w:tabs>
          <w:tab w:val="left" w:pos="3600"/>
        </w:tabs>
        <w:spacing w:after="0" w:line="240" w:lineRule="auto"/>
        <w:ind w:right="-187"/>
        <w:rPr>
          <w:rFonts w:eastAsia="Cambria" w:cs="Arial"/>
          <w:sz w:val="24"/>
        </w:rPr>
      </w:pPr>
      <w:r>
        <w:rPr>
          <w:rFonts w:eastAsia="Cambria" w:cs="Arial"/>
          <w:sz w:val="24"/>
        </w:rPr>
        <w:t>Parent or Guardian</w:t>
      </w:r>
      <w:r w:rsidRPr="00696156">
        <w:rPr>
          <w:rFonts w:eastAsia="Cambria" w:cs="Arial"/>
          <w:sz w:val="24"/>
        </w:rPr>
        <w:t xml:space="preserve"> Name (Please Print)</w:t>
      </w:r>
    </w:p>
    <w:p w:rsidR="008953D9" w:rsidRDefault="008953D9" w:rsidP="008953D9">
      <w:pPr>
        <w:tabs>
          <w:tab w:val="left" w:pos="3600"/>
        </w:tabs>
        <w:spacing w:after="0" w:line="240" w:lineRule="auto"/>
        <w:ind w:right="-187"/>
        <w:rPr>
          <w:rFonts w:eastAsia="Cambria" w:cs="Arial"/>
          <w:sz w:val="24"/>
        </w:rPr>
      </w:pPr>
    </w:p>
    <w:p w:rsidR="008953D9" w:rsidRPr="00696156" w:rsidRDefault="008953D9" w:rsidP="008953D9">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rsidR="008953D9" w:rsidRDefault="008953D9" w:rsidP="008953D9">
      <w:pPr>
        <w:tabs>
          <w:tab w:val="left" w:pos="7200"/>
        </w:tabs>
        <w:spacing w:after="0" w:line="240" w:lineRule="auto"/>
        <w:rPr>
          <w:rFonts w:eastAsia="Cambria" w:cs="Arial"/>
          <w:sz w:val="24"/>
        </w:rPr>
      </w:pPr>
      <w:r>
        <w:rPr>
          <w:rFonts w:eastAsia="Cambria" w:cs="Arial"/>
          <w:sz w:val="24"/>
        </w:rPr>
        <w:t>Parent or Guardian</w:t>
      </w:r>
      <w:r w:rsidRPr="00696156">
        <w:rPr>
          <w:rFonts w:eastAsia="Cambria" w:cs="Arial"/>
          <w:sz w:val="24"/>
        </w:rPr>
        <w:t xml:space="preserve"> Signature</w:t>
      </w:r>
      <w:r>
        <w:rPr>
          <w:rFonts w:eastAsia="Cambria" w:cs="Arial"/>
          <w:sz w:val="24"/>
        </w:rPr>
        <w:tab/>
      </w:r>
      <w:r w:rsidRPr="00696156">
        <w:rPr>
          <w:rFonts w:eastAsia="Cambria" w:cs="Arial"/>
          <w:sz w:val="24"/>
        </w:rPr>
        <w:t>Date</w:t>
      </w:r>
    </w:p>
    <w:p w:rsidR="006A79CE" w:rsidRDefault="006008C8" w:rsidP="006008C8">
      <w:pPr>
        <w:jc w:val="right"/>
        <w:rPr>
          <w:sz w:val="24"/>
          <w:szCs w:val="24"/>
        </w:rPr>
      </w:pPr>
      <w:r>
        <w:rPr>
          <w:sz w:val="24"/>
          <w:szCs w:val="24"/>
        </w:rPr>
        <w:br w:type="page"/>
      </w:r>
    </w:p>
    <w:p w:rsidR="00E450A8" w:rsidRPr="00E450A8" w:rsidRDefault="00E450A8" w:rsidP="00E450A8">
      <w:pPr>
        <w:spacing w:after="0" w:line="240" w:lineRule="auto"/>
        <w:jc w:val="center"/>
        <w:rPr>
          <w:b/>
          <w:sz w:val="28"/>
        </w:rPr>
      </w:pPr>
      <w:r>
        <w:rPr>
          <w:b/>
          <w:sz w:val="28"/>
        </w:rPr>
        <w:t>SOUTHEASTERN TECHNICAL COLLGE</w:t>
      </w:r>
    </w:p>
    <w:p w:rsidR="00E450A8" w:rsidRDefault="00E450A8" w:rsidP="00E450A8">
      <w:pPr>
        <w:pStyle w:val="Heading2"/>
        <w:spacing w:line="240" w:lineRule="auto"/>
      </w:pPr>
      <w:bookmarkStart w:id="91" w:name="_Toc29292679"/>
      <w:r>
        <w:t>Consent for Urine Drug Screen</w:t>
      </w:r>
      <w:bookmarkEnd w:id="91"/>
    </w:p>
    <w:p w:rsidR="00E450A8" w:rsidRPr="00E450A8" w:rsidRDefault="00E450A8" w:rsidP="00E450A8"/>
    <w:p w:rsidR="00E450A8" w:rsidRPr="00E450A8" w:rsidRDefault="00E450A8" w:rsidP="00E450A8">
      <w:pPr>
        <w:spacing w:after="200" w:line="240" w:lineRule="auto"/>
        <w:rPr>
          <w:rFonts w:eastAsia="Cambria" w:cs="Arial"/>
          <w:sz w:val="24"/>
          <w:szCs w:val="24"/>
        </w:rPr>
      </w:pPr>
      <w:r w:rsidRPr="00E450A8">
        <w:rPr>
          <w:rFonts w:eastAsia="Cambria" w:cs="Arial"/>
          <w:sz w:val="24"/>
          <w:szCs w:val="24"/>
        </w:rPr>
        <w:t xml:space="preserve">I, __________________________, have read and understand the urine drug screen procedure.  </w:t>
      </w: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agree to have a urine specimen collected from me for a Forensic Drug Screen through </w:t>
      </w:r>
      <w:proofErr w:type="spellStart"/>
      <w:r w:rsidRPr="00E450A8">
        <w:rPr>
          <w:rFonts w:eastAsia="Cambria" w:cs="Arial"/>
          <w:sz w:val="24"/>
          <w:szCs w:val="24"/>
        </w:rPr>
        <w:t>PreCheck</w:t>
      </w:r>
      <w:proofErr w:type="spellEnd"/>
      <w:r w:rsidRPr="00E450A8">
        <w:rPr>
          <w:rFonts w:eastAsia="Cambria" w:cs="Arial"/>
          <w:sz w:val="24"/>
          <w:szCs w:val="24"/>
        </w:rPr>
        <w:t xml:space="preserve">, </w:t>
      </w:r>
      <w:proofErr w:type="spellStart"/>
      <w:r w:rsidRPr="00E450A8">
        <w:rPr>
          <w:rFonts w:eastAsia="Cambria" w:cs="Arial"/>
          <w:sz w:val="24"/>
          <w:szCs w:val="24"/>
        </w:rPr>
        <w:t>Solstas</w:t>
      </w:r>
      <w:proofErr w:type="spellEnd"/>
      <w:r w:rsidRPr="00E450A8">
        <w:rPr>
          <w:rFonts w:eastAsia="Cambria" w:cs="Arial"/>
          <w:sz w:val="24"/>
          <w:szCs w:val="24"/>
        </w:rPr>
        <w:t xml:space="preserve"> Lab Partners, Emanuel Medical Center in Swainsboro, or another pre-approved site.</w:t>
      </w:r>
    </w:p>
    <w:p w:rsidR="00E450A8" w:rsidRPr="00E450A8" w:rsidRDefault="00E450A8" w:rsidP="00E450A8">
      <w:pPr>
        <w:tabs>
          <w:tab w:val="left" w:pos="1260"/>
        </w:tabs>
        <w:spacing w:after="0" w:line="240" w:lineRule="auto"/>
        <w:rPr>
          <w:rFonts w:eastAsia="Cambria" w:cs="Arial"/>
          <w:sz w:val="24"/>
          <w:szCs w:val="24"/>
        </w:rPr>
      </w:pP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the drug screen results through </w:t>
      </w:r>
      <w:proofErr w:type="spellStart"/>
      <w:r w:rsidRPr="00E450A8">
        <w:rPr>
          <w:rFonts w:eastAsia="Cambria" w:cs="Arial"/>
          <w:sz w:val="24"/>
          <w:szCs w:val="24"/>
        </w:rPr>
        <w:t>PreCheck</w:t>
      </w:r>
      <w:proofErr w:type="spellEnd"/>
      <w:r w:rsidRPr="00E450A8">
        <w:rPr>
          <w:rFonts w:eastAsia="Cambria" w:cs="Arial"/>
          <w:sz w:val="24"/>
          <w:szCs w:val="24"/>
        </w:rPr>
        <w:t xml:space="preserve"> will be available for review by a representative at each clinical site.</w:t>
      </w:r>
    </w:p>
    <w:p w:rsidR="00E450A8" w:rsidRPr="00E450A8" w:rsidRDefault="00E450A8" w:rsidP="00E450A8">
      <w:pPr>
        <w:spacing w:after="0" w:line="240" w:lineRule="auto"/>
        <w:rPr>
          <w:rFonts w:eastAsia="Cambria" w:cs="Arial"/>
          <w:sz w:val="24"/>
          <w:szCs w:val="24"/>
        </w:rPr>
      </w:pP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the drug screen results from a laboratory other than </w:t>
      </w:r>
      <w:proofErr w:type="spellStart"/>
      <w:r w:rsidRPr="00E450A8">
        <w:rPr>
          <w:rFonts w:eastAsia="Cambria" w:cs="Arial"/>
          <w:sz w:val="24"/>
          <w:szCs w:val="24"/>
        </w:rPr>
        <w:t>PreCheck</w:t>
      </w:r>
      <w:proofErr w:type="spellEnd"/>
      <w:r w:rsidRPr="00E450A8">
        <w:rPr>
          <w:rFonts w:eastAsia="Cambria" w:cs="Arial"/>
          <w:sz w:val="24"/>
          <w:szCs w:val="24"/>
        </w:rPr>
        <w:t xml:space="preserve"> will be sent directly to STC (STC) and forwarded to assigned clinical sites upon their request.</w:t>
      </w:r>
    </w:p>
    <w:p w:rsidR="00E450A8" w:rsidRPr="00E450A8" w:rsidRDefault="00E450A8" w:rsidP="00E450A8">
      <w:pPr>
        <w:spacing w:after="0" w:line="240" w:lineRule="auto"/>
        <w:rPr>
          <w:rFonts w:eastAsia="Cambria" w:cs="Arial"/>
          <w:sz w:val="24"/>
          <w:szCs w:val="24"/>
        </w:rPr>
      </w:pP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My instructor will assign a deadline for the collection of the specimen and the collection will occur within a time frame of 24 hours or less. If the specimen is not collected by the deadline, I will be withdrawn from the program.</w:t>
      </w:r>
    </w:p>
    <w:p w:rsidR="00E450A8" w:rsidRPr="00E450A8" w:rsidRDefault="00E450A8" w:rsidP="00E450A8">
      <w:pPr>
        <w:spacing w:after="0" w:line="240" w:lineRule="auto"/>
        <w:rPr>
          <w:rFonts w:eastAsia="Cambria" w:cs="Arial"/>
          <w:sz w:val="24"/>
          <w:szCs w:val="24"/>
        </w:rPr>
      </w:pP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If the urine drug screen is positive for any illegal substance(s), I will immediately be withdrawn from the program.</w:t>
      </w:r>
    </w:p>
    <w:p w:rsidR="00E450A8" w:rsidRPr="00E450A8" w:rsidRDefault="00E450A8" w:rsidP="00E450A8">
      <w:pPr>
        <w:spacing w:after="0" w:line="240" w:lineRule="auto"/>
        <w:rPr>
          <w:rFonts w:eastAsia="Cambria" w:cs="Arial"/>
          <w:sz w:val="24"/>
          <w:szCs w:val="24"/>
        </w:rPr>
      </w:pP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should there be a diluted specimen or inconclusive drug screen result, I may be required to take a second drug screen, or be dropped from my program of study, as specifically outlined in the STC urine drug screen procedure. </w:t>
      </w:r>
    </w:p>
    <w:p w:rsidR="00E450A8" w:rsidRPr="00E450A8" w:rsidRDefault="00E450A8" w:rsidP="00E450A8">
      <w:pPr>
        <w:spacing w:after="0" w:line="240" w:lineRule="auto"/>
        <w:rPr>
          <w:rFonts w:eastAsia="Cambria" w:cs="Arial"/>
          <w:sz w:val="24"/>
          <w:szCs w:val="24"/>
        </w:rPr>
      </w:pP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I understand that if I am on any prescription drugs that may cause my drug screen to be positive, I have 5 business days from the notification of the positive drug screen results to provide written proof of prescription from my physician to my instructor or I will be immediately dropped from my classes.  I understand that during this 5-day period I may not participate in any lab or clinical activities.</w:t>
      </w:r>
    </w:p>
    <w:p w:rsidR="00E450A8" w:rsidRPr="00E450A8" w:rsidRDefault="00E450A8" w:rsidP="00E450A8">
      <w:pPr>
        <w:spacing w:after="0" w:line="240" w:lineRule="auto"/>
        <w:rPr>
          <w:rFonts w:eastAsia="Cambria" w:cs="Arial"/>
          <w:sz w:val="24"/>
          <w:szCs w:val="24"/>
        </w:rPr>
      </w:pP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I understand that if I refuse a drug screen I will not be allowed to complete the Health Science Program in which I am enrolled.</w:t>
      </w:r>
    </w:p>
    <w:p w:rsidR="00E450A8" w:rsidRPr="00E450A8" w:rsidRDefault="00E450A8" w:rsidP="00E450A8">
      <w:pPr>
        <w:spacing w:after="0" w:line="240" w:lineRule="auto"/>
        <w:rPr>
          <w:rFonts w:eastAsia="Cambria" w:cs="Arial"/>
          <w:sz w:val="24"/>
          <w:szCs w:val="24"/>
        </w:rPr>
      </w:pPr>
    </w:p>
    <w:p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when I am using </w:t>
      </w:r>
      <w:proofErr w:type="spellStart"/>
      <w:r w:rsidRPr="00E450A8">
        <w:rPr>
          <w:rFonts w:eastAsia="Cambria" w:cs="Arial"/>
          <w:sz w:val="24"/>
          <w:szCs w:val="24"/>
        </w:rPr>
        <w:t>PreCheck</w:t>
      </w:r>
      <w:proofErr w:type="spellEnd"/>
      <w:r w:rsidRPr="00E450A8">
        <w:rPr>
          <w:rFonts w:eastAsia="Cambria" w:cs="Arial"/>
          <w:sz w:val="24"/>
          <w:szCs w:val="24"/>
        </w:rPr>
        <w:t>, I will pay the fee prior to the time the specimen is collected and that I must present a current STC student ID or photo ID at the time of collection.</w:t>
      </w:r>
    </w:p>
    <w:p w:rsidR="00E450A8" w:rsidRPr="00E450A8" w:rsidRDefault="00E450A8" w:rsidP="00E450A8">
      <w:pPr>
        <w:spacing w:after="0" w:line="240" w:lineRule="auto"/>
        <w:rPr>
          <w:rFonts w:eastAsia="Cambria" w:cs="Arial"/>
          <w:sz w:val="24"/>
          <w:szCs w:val="24"/>
        </w:rPr>
      </w:pPr>
    </w:p>
    <w:p w:rsidR="00E450A8" w:rsidRPr="00E450A8" w:rsidRDefault="00E450A8" w:rsidP="00E450A8">
      <w:pPr>
        <w:spacing w:after="0" w:line="240" w:lineRule="auto"/>
        <w:rPr>
          <w:rFonts w:eastAsia="Cambria" w:cs="Arial"/>
          <w:b/>
          <w:bCs/>
          <w:sz w:val="24"/>
          <w:szCs w:val="24"/>
        </w:rPr>
      </w:pPr>
      <w:r w:rsidRPr="00E450A8">
        <w:rPr>
          <w:rFonts w:eastAsia="Cambria" w:cs="Arial"/>
          <w:sz w:val="24"/>
          <w:szCs w:val="24"/>
        </w:rPr>
        <w:t xml:space="preserve">I understand that if I am suspected of being under the influence while in the classroom and/or performing a clinical rotation I may be subjected to an additional urine drug screen </w:t>
      </w:r>
      <w:r w:rsidRPr="00E450A8">
        <w:rPr>
          <w:rFonts w:eastAsia="Cambria" w:cs="Arial"/>
          <w:b/>
          <w:bCs/>
          <w:sz w:val="24"/>
          <w:szCs w:val="24"/>
          <w:u w:val="single"/>
        </w:rPr>
        <w:t>immediately</w:t>
      </w:r>
      <w:r w:rsidRPr="00E450A8">
        <w:rPr>
          <w:rFonts w:eastAsia="Cambria" w:cs="Arial"/>
          <w:b/>
          <w:bCs/>
          <w:sz w:val="24"/>
          <w:szCs w:val="24"/>
        </w:rPr>
        <w:t xml:space="preserve"> </w:t>
      </w:r>
      <w:r w:rsidRPr="00E450A8">
        <w:rPr>
          <w:rFonts w:eastAsia="Cambria" w:cs="Arial"/>
          <w:bCs/>
          <w:sz w:val="24"/>
          <w:szCs w:val="24"/>
        </w:rPr>
        <w:t>at my expense. I also understand that I will have two business days to go to the appropriate STC business office and pay the fee for the additional drug screen.</w:t>
      </w:r>
      <w:r w:rsidRPr="00E450A8">
        <w:rPr>
          <w:rFonts w:eastAsia="Cambria" w:cs="Arial"/>
          <w:b/>
          <w:bCs/>
          <w:sz w:val="24"/>
          <w:szCs w:val="24"/>
        </w:rPr>
        <w:t xml:space="preserve"> I also understand that during any part of the urine drug screen procedure I am NOT allowed to leave the collection area or lab. I understand I am NOT to go outside of the lab. If this occurs I will be immediately withdrawn from the program.</w:t>
      </w:r>
    </w:p>
    <w:p w:rsidR="00E450A8" w:rsidRPr="00E450A8" w:rsidRDefault="00E450A8" w:rsidP="00E450A8">
      <w:pPr>
        <w:spacing w:after="0" w:line="240" w:lineRule="auto"/>
        <w:rPr>
          <w:rFonts w:eastAsia="Cambria" w:cs="Arial"/>
          <w:sz w:val="24"/>
          <w:szCs w:val="24"/>
        </w:rPr>
      </w:pPr>
    </w:p>
    <w:p w:rsidR="00E450A8" w:rsidRDefault="00E450A8" w:rsidP="00E450A8">
      <w:pPr>
        <w:rPr>
          <w:rFonts w:eastAsia="Cambria" w:cs="Arial"/>
          <w:sz w:val="24"/>
          <w:szCs w:val="24"/>
        </w:rPr>
      </w:pPr>
      <w:r w:rsidRPr="00E450A8">
        <w:rPr>
          <w:rFonts w:eastAsia="Cambria" w:cs="Arial"/>
          <w:sz w:val="24"/>
          <w:szCs w:val="24"/>
        </w:rPr>
        <w:t>**Please remember: Even though you may provide written proof from your physician regarding mood/behavior altering medications you are taking, your action and judgment in the classroom and clinical setting cannot be impaired in anyway.  If you cannot function in a safe manner, you will be dismissed from the class/clinical.</w:t>
      </w:r>
    </w:p>
    <w:p w:rsidR="00E450A8" w:rsidRPr="006A79CE" w:rsidRDefault="00E450A8" w:rsidP="00E450A8">
      <w:pPr>
        <w:tabs>
          <w:tab w:val="left" w:pos="3600"/>
          <w:tab w:val="left" w:pos="7200"/>
        </w:tabs>
        <w:spacing w:after="0" w:line="240" w:lineRule="auto"/>
        <w:rPr>
          <w:rFonts w:eastAsia="Times New Roman" w:cs="Arial"/>
          <w:kern w:val="28"/>
          <w:sz w:val="24"/>
          <w:szCs w:val="24"/>
          <w:u w:val="single"/>
          <w:lang w:val="x-none" w:eastAsia="x-none"/>
        </w:rPr>
      </w:pPr>
      <w:r>
        <w:rPr>
          <w:rFonts w:eastAsia="Cambria" w:cs="Arial"/>
          <w:sz w:val="24"/>
          <w:szCs w:val="24"/>
        </w:rPr>
        <w:t>_______________________</w:t>
      </w:r>
      <w:r>
        <w:rPr>
          <w:rFonts w:eastAsia="Cambria" w:cs="Arial"/>
          <w:sz w:val="24"/>
          <w:szCs w:val="24"/>
        </w:rPr>
        <w:tab/>
        <w:t>_________________________</w:t>
      </w:r>
      <w:r>
        <w:rPr>
          <w:rFonts w:eastAsia="Cambria" w:cs="Arial"/>
          <w:sz w:val="24"/>
          <w:szCs w:val="24"/>
        </w:rPr>
        <w:tab/>
        <w:t>________________</w:t>
      </w:r>
    </w:p>
    <w:p w:rsidR="00E450A8" w:rsidRPr="006A79CE" w:rsidRDefault="00E450A8" w:rsidP="00E60C1D">
      <w:pPr>
        <w:spacing w:line="600" w:lineRule="auto"/>
        <w:rPr>
          <w:rFonts w:eastAsia="Times New Roman" w:cs="Arial"/>
          <w:kern w:val="28"/>
          <w:sz w:val="24"/>
          <w:szCs w:val="24"/>
          <w:lang w:val="x-none" w:eastAsia="x-none"/>
        </w:rPr>
      </w:pPr>
      <w:r w:rsidRPr="006A79CE">
        <w:rPr>
          <w:rFonts w:eastAsia="Times New Roman" w:cs="Arial"/>
          <w:kern w:val="28"/>
          <w:sz w:val="24"/>
          <w:szCs w:val="24"/>
          <w:lang w:val="x-none" w:eastAsia="x-none"/>
        </w:rPr>
        <w:t>Students Name (Print)</w:t>
      </w:r>
      <w:r>
        <w:rPr>
          <w:rFonts w:eastAsia="Times New Roman" w:cs="Arial"/>
          <w:kern w:val="28"/>
          <w:sz w:val="24"/>
          <w:szCs w:val="24"/>
          <w:lang w:val="x-none" w:eastAsia="x-none"/>
        </w:rPr>
        <w:tab/>
      </w:r>
      <w:r w:rsidR="00401B3B">
        <w:rPr>
          <w:rFonts w:eastAsia="Times New Roman" w:cs="Arial"/>
          <w:kern w:val="28"/>
          <w:sz w:val="24"/>
          <w:szCs w:val="24"/>
          <w:lang w:val="x-none" w:eastAsia="x-none"/>
        </w:rPr>
        <w:tab/>
      </w:r>
      <w:r w:rsidRPr="006A79CE">
        <w:rPr>
          <w:rFonts w:eastAsia="Times New Roman" w:cs="Arial"/>
          <w:kern w:val="28"/>
          <w:sz w:val="24"/>
          <w:szCs w:val="24"/>
          <w:lang w:val="x-none" w:eastAsia="x-none"/>
        </w:rPr>
        <w:t>Signature</w:t>
      </w:r>
      <w:r>
        <w:rPr>
          <w:rFonts w:eastAsia="Times New Roman" w:cs="Arial"/>
          <w:kern w:val="28"/>
          <w:sz w:val="24"/>
          <w:szCs w:val="24"/>
          <w:lang w:val="x-none" w:eastAsia="x-none"/>
        </w:rPr>
        <w:tab/>
      </w:r>
      <w:r w:rsidR="00401B3B">
        <w:rPr>
          <w:rFonts w:eastAsia="Times New Roman" w:cs="Arial"/>
          <w:kern w:val="28"/>
          <w:sz w:val="24"/>
          <w:szCs w:val="24"/>
          <w:lang w:val="x-none" w:eastAsia="x-none"/>
        </w:rPr>
        <w:tab/>
      </w:r>
      <w:r w:rsidR="00401B3B">
        <w:rPr>
          <w:rFonts w:eastAsia="Times New Roman" w:cs="Arial"/>
          <w:kern w:val="28"/>
          <w:sz w:val="24"/>
          <w:szCs w:val="24"/>
          <w:lang w:val="x-none" w:eastAsia="x-none"/>
        </w:rPr>
        <w:tab/>
      </w:r>
      <w:r w:rsidR="00401B3B">
        <w:rPr>
          <w:rFonts w:eastAsia="Times New Roman" w:cs="Arial"/>
          <w:kern w:val="28"/>
          <w:sz w:val="24"/>
          <w:szCs w:val="24"/>
          <w:lang w:val="x-none" w:eastAsia="x-none"/>
        </w:rPr>
        <w:tab/>
      </w:r>
      <w:r w:rsidRPr="006A79CE">
        <w:rPr>
          <w:rFonts w:eastAsia="Times New Roman" w:cs="Arial"/>
          <w:kern w:val="28"/>
          <w:sz w:val="24"/>
          <w:szCs w:val="24"/>
          <w:lang w:val="x-none" w:eastAsia="x-none"/>
        </w:rPr>
        <w:t>Date</w:t>
      </w:r>
    </w:p>
    <w:p w:rsidR="00E60C1D" w:rsidRDefault="00E60C1D" w:rsidP="00E60C1D">
      <w:pPr>
        <w:tabs>
          <w:tab w:val="left" w:pos="7200"/>
        </w:tabs>
        <w:spacing w:after="0" w:line="600" w:lineRule="auto"/>
        <w:rPr>
          <w:rFonts w:eastAsia="Cambria" w:cs="Arial"/>
          <w:sz w:val="24"/>
        </w:rPr>
      </w:pPr>
      <w:r>
        <w:rPr>
          <w:rFonts w:eastAsia="Cambria" w:cs="Arial"/>
          <w:sz w:val="24"/>
        </w:rPr>
        <w:t>To be signed by parent or guardian if student is under the age of 18.</w:t>
      </w:r>
    </w:p>
    <w:p w:rsidR="00E60C1D" w:rsidRPr="00696156" w:rsidRDefault="00E60C1D" w:rsidP="00E60C1D">
      <w:pPr>
        <w:tabs>
          <w:tab w:val="left" w:pos="5580"/>
        </w:tabs>
        <w:spacing w:after="0" w:line="240" w:lineRule="auto"/>
        <w:ind w:right="-187"/>
        <w:rPr>
          <w:rFonts w:eastAsia="Cambria" w:cs="Arial"/>
          <w:sz w:val="24"/>
          <w:u w:val="single"/>
        </w:rPr>
      </w:pPr>
      <w:r w:rsidRPr="00696156">
        <w:rPr>
          <w:rFonts w:eastAsia="Cambria" w:cs="Arial"/>
          <w:sz w:val="24"/>
          <w:u w:val="single"/>
        </w:rPr>
        <w:tab/>
      </w:r>
    </w:p>
    <w:p w:rsidR="00E60C1D" w:rsidRDefault="00E60C1D" w:rsidP="00E60C1D">
      <w:pPr>
        <w:tabs>
          <w:tab w:val="left" w:pos="3600"/>
        </w:tabs>
        <w:spacing w:after="0" w:line="240" w:lineRule="auto"/>
        <w:ind w:right="-187"/>
        <w:rPr>
          <w:rFonts w:eastAsia="Cambria" w:cs="Arial"/>
          <w:sz w:val="24"/>
        </w:rPr>
      </w:pPr>
      <w:r>
        <w:rPr>
          <w:rFonts w:eastAsia="Cambria" w:cs="Arial"/>
          <w:sz w:val="24"/>
        </w:rPr>
        <w:t>Parent or Guardian</w:t>
      </w:r>
      <w:r w:rsidRPr="00696156">
        <w:rPr>
          <w:rFonts w:eastAsia="Cambria" w:cs="Arial"/>
          <w:sz w:val="24"/>
        </w:rPr>
        <w:t xml:space="preserve"> Name (Please Print)</w:t>
      </w:r>
    </w:p>
    <w:p w:rsidR="00E60C1D" w:rsidRDefault="00E60C1D" w:rsidP="00E60C1D">
      <w:pPr>
        <w:tabs>
          <w:tab w:val="left" w:pos="3600"/>
        </w:tabs>
        <w:spacing w:after="0" w:line="240" w:lineRule="auto"/>
        <w:ind w:right="-187"/>
        <w:rPr>
          <w:rFonts w:eastAsia="Cambria" w:cs="Arial"/>
          <w:sz w:val="24"/>
        </w:rPr>
      </w:pPr>
    </w:p>
    <w:p w:rsidR="00E60C1D" w:rsidRPr="00696156" w:rsidRDefault="00E60C1D" w:rsidP="00E60C1D">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rsidR="00E60C1D" w:rsidRDefault="00E60C1D" w:rsidP="00E60C1D">
      <w:pPr>
        <w:tabs>
          <w:tab w:val="left" w:pos="7200"/>
        </w:tabs>
        <w:spacing w:after="0" w:line="240" w:lineRule="auto"/>
        <w:rPr>
          <w:rFonts w:eastAsia="Cambria" w:cs="Arial"/>
          <w:sz w:val="24"/>
        </w:rPr>
      </w:pPr>
      <w:r>
        <w:rPr>
          <w:rFonts w:eastAsia="Cambria" w:cs="Arial"/>
          <w:sz w:val="24"/>
        </w:rPr>
        <w:t>Parent or Guardian</w:t>
      </w:r>
      <w:r w:rsidRPr="00696156">
        <w:rPr>
          <w:rFonts w:eastAsia="Cambria" w:cs="Arial"/>
          <w:sz w:val="24"/>
        </w:rPr>
        <w:t xml:space="preserve"> Signature</w:t>
      </w:r>
      <w:r>
        <w:rPr>
          <w:rFonts w:eastAsia="Cambria" w:cs="Arial"/>
          <w:sz w:val="24"/>
        </w:rPr>
        <w:tab/>
      </w:r>
      <w:r w:rsidRPr="00696156">
        <w:rPr>
          <w:rFonts w:eastAsia="Cambria" w:cs="Arial"/>
          <w:sz w:val="24"/>
        </w:rPr>
        <w:t>Date</w:t>
      </w:r>
    </w:p>
    <w:p w:rsidR="00E60C1D" w:rsidRDefault="00E60C1D" w:rsidP="00E60C1D">
      <w:pPr>
        <w:tabs>
          <w:tab w:val="left" w:pos="7200"/>
        </w:tabs>
        <w:spacing w:after="0" w:line="600" w:lineRule="auto"/>
        <w:rPr>
          <w:rFonts w:eastAsia="Cambria" w:cs="Arial"/>
          <w:sz w:val="24"/>
        </w:rPr>
      </w:pPr>
    </w:p>
    <w:p w:rsidR="00E450A8" w:rsidRDefault="00E450A8">
      <w:r>
        <w:br w:type="page"/>
      </w:r>
    </w:p>
    <w:p w:rsidR="00696156" w:rsidRDefault="00CF7404" w:rsidP="004E511C">
      <w:pPr>
        <w:pStyle w:val="Heading2"/>
      </w:pPr>
      <w:bookmarkStart w:id="92" w:name="_Toc29292680"/>
      <w:r>
        <w:t>Release/Waiver of Liability and Covenant Not to Sue</w:t>
      </w:r>
      <w:bookmarkEnd w:id="92"/>
    </w:p>
    <w:p w:rsidR="00696156" w:rsidRPr="00696156" w:rsidRDefault="00696156" w:rsidP="00696156">
      <w:pPr>
        <w:jc w:val="center"/>
        <w:rPr>
          <w:sz w:val="24"/>
        </w:rPr>
      </w:pPr>
      <w:r w:rsidRPr="00696156">
        <w:rPr>
          <w:sz w:val="24"/>
          <w:highlight w:val="yellow"/>
        </w:rPr>
        <w:t>(Read Carefully Before Signing)</w:t>
      </w:r>
    </w:p>
    <w:p w:rsidR="00696156" w:rsidRPr="00696156" w:rsidRDefault="00696156" w:rsidP="00696156">
      <w:pPr>
        <w:spacing w:after="200" w:line="240" w:lineRule="auto"/>
        <w:ind w:firstLine="720"/>
        <w:rPr>
          <w:rFonts w:eastAsia="Cambria" w:cs="Arial"/>
          <w:sz w:val="24"/>
        </w:rPr>
      </w:pPr>
      <w:r w:rsidRPr="00696156">
        <w:rPr>
          <w:rFonts w:eastAsia="Cambria" w:cs="Arial"/>
          <w:sz w:val="24"/>
        </w:rPr>
        <w:t xml:space="preserve">The undersigned hereby acknowledges that participation in laboratory and/or clinical skills activities involves inherent risks of physical injury, illness, or loss of personal property and assumes all such risks.  The undersigned hereby agrees that for the sole consideration of </w:t>
      </w:r>
      <w:r w:rsidRPr="00696156">
        <w:rPr>
          <w:rFonts w:eastAsia="Cambria" w:cs="Arial"/>
          <w:sz w:val="24"/>
          <w:u w:val="single"/>
        </w:rPr>
        <w:t>STC</w:t>
      </w:r>
      <w:r w:rsidRPr="00696156">
        <w:rPr>
          <w:rFonts w:eastAsia="Cambria" w:cs="Arial"/>
          <w:sz w:val="24"/>
        </w:rPr>
        <w:t xml:space="preserve"> allowing the undersigned to participate in these activities and skill for which or in connection with which the institute has sponsored or made available and equipment, facilities, grounds, or personnel for such skills, the undersigned does hereby release and forever discharge </w:t>
      </w:r>
      <w:r w:rsidRPr="00696156">
        <w:rPr>
          <w:rFonts w:eastAsia="Cambria" w:cs="Arial"/>
          <w:sz w:val="24"/>
          <w:u w:val="single"/>
        </w:rPr>
        <w:t>STC</w:t>
      </w:r>
      <w:r w:rsidRPr="00696156">
        <w:rPr>
          <w:rFonts w:eastAsia="Cambria" w:cs="Arial"/>
          <w:sz w:val="24"/>
        </w:rPr>
        <w:t xml:space="preserve"> and the Technical College System of Georgia, its members individually, and its officers, agents and employees from any and all claims demands, rights, and causes of action of whatsoever kind of nature, arising from and by reason of any and all known and unknown foreseen and unforeseen bodily and personal injuries, including , death, damage to property, and the consequences thereof, resulting from my participation in or growing out of or connected with such activities and/or clinical skills.</w:t>
      </w:r>
    </w:p>
    <w:p w:rsidR="00B47A7E" w:rsidRDefault="00696156" w:rsidP="00B47A7E">
      <w:pPr>
        <w:spacing w:after="840" w:line="240" w:lineRule="auto"/>
        <w:ind w:firstLine="720"/>
        <w:rPr>
          <w:rFonts w:eastAsia="Cambria" w:cs="Arial"/>
          <w:sz w:val="24"/>
        </w:rPr>
      </w:pPr>
      <w:r w:rsidRPr="00696156">
        <w:rPr>
          <w:rFonts w:eastAsia="Cambria" w:cs="Arial"/>
          <w:sz w:val="24"/>
        </w:rPr>
        <w:t xml:space="preserve">I understand that the acceptance of this </w:t>
      </w:r>
      <w:r w:rsidRPr="00696156">
        <w:rPr>
          <w:rFonts w:eastAsia="Cambria" w:cs="Arial"/>
          <w:b/>
          <w:bCs/>
          <w:sz w:val="24"/>
          <w:u w:val="single"/>
        </w:rPr>
        <w:t xml:space="preserve">RELEASE/WAIVER OF LIABILITY AND COVENANT NOT TO SUE </w:t>
      </w:r>
      <w:r w:rsidRPr="00696156">
        <w:rPr>
          <w:rFonts w:eastAsia="Cambria" w:cs="Arial"/>
          <w:sz w:val="24"/>
        </w:rPr>
        <w:t>by the Technical College System of Georgia shall not constitute a waiver, in whole of or in part, of sovereign immunity by said Board, its members, officers, agents and employees.</w:t>
      </w:r>
    </w:p>
    <w:p w:rsidR="00696156" w:rsidRPr="00696156" w:rsidRDefault="00696156" w:rsidP="00B47A7E">
      <w:pPr>
        <w:tabs>
          <w:tab w:val="left" w:pos="5580"/>
        </w:tabs>
        <w:spacing w:after="0" w:line="240" w:lineRule="auto"/>
        <w:ind w:right="-187"/>
        <w:rPr>
          <w:rFonts w:eastAsia="Cambria" w:cs="Arial"/>
          <w:sz w:val="24"/>
          <w:u w:val="single"/>
        </w:rPr>
      </w:pPr>
      <w:r w:rsidRPr="00696156">
        <w:rPr>
          <w:rFonts w:eastAsia="Cambria" w:cs="Arial"/>
          <w:sz w:val="24"/>
          <w:u w:val="single"/>
        </w:rPr>
        <w:tab/>
      </w:r>
    </w:p>
    <w:p w:rsidR="00696156" w:rsidRDefault="00696156" w:rsidP="00B47A7E">
      <w:pPr>
        <w:tabs>
          <w:tab w:val="left" w:pos="3600"/>
        </w:tabs>
        <w:spacing w:after="0" w:line="240" w:lineRule="auto"/>
        <w:ind w:right="-187"/>
        <w:rPr>
          <w:rFonts w:eastAsia="Cambria" w:cs="Arial"/>
          <w:sz w:val="24"/>
        </w:rPr>
      </w:pPr>
      <w:r w:rsidRPr="00696156">
        <w:rPr>
          <w:rFonts w:eastAsia="Cambria" w:cs="Arial"/>
          <w:sz w:val="24"/>
        </w:rPr>
        <w:t>Student Name (Please Print)</w:t>
      </w:r>
    </w:p>
    <w:p w:rsidR="00B47A7E" w:rsidRDefault="00B47A7E" w:rsidP="00B47A7E">
      <w:pPr>
        <w:tabs>
          <w:tab w:val="left" w:pos="3600"/>
        </w:tabs>
        <w:spacing w:after="0" w:line="240" w:lineRule="auto"/>
        <w:ind w:right="-187"/>
        <w:rPr>
          <w:rFonts w:eastAsia="Cambria" w:cs="Arial"/>
          <w:sz w:val="24"/>
        </w:rPr>
      </w:pPr>
    </w:p>
    <w:p w:rsidR="00B47A7E" w:rsidRPr="00696156" w:rsidRDefault="00B47A7E" w:rsidP="00B47A7E">
      <w:pPr>
        <w:tabs>
          <w:tab w:val="left" w:pos="3600"/>
        </w:tabs>
        <w:spacing w:after="0" w:line="240" w:lineRule="auto"/>
        <w:ind w:right="-187"/>
        <w:rPr>
          <w:rFonts w:eastAsia="Cambria" w:cs="Arial"/>
          <w:sz w:val="24"/>
        </w:rPr>
      </w:pPr>
    </w:p>
    <w:p w:rsidR="00696156" w:rsidRPr="00696156" w:rsidRDefault="00B47A7E" w:rsidP="00B47A7E">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rsidR="00696156" w:rsidRDefault="00696156" w:rsidP="00B47A7E">
      <w:pPr>
        <w:tabs>
          <w:tab w:val="left" w:pos="7200"/>
        </w:tabs>
        <w:spacing w:after="0" w:line="240" w:lineRule="auto"/>
        <w:rPr>
          <w:rFonts w:eastAsia="Cambria" w:cs="Arial"/>
          <w:sz w:val="24"/>
        </w:rPr>
      </w:pPr>
      <w:r w:rsidRPr="00696156">
        <w:rPr>
          <w:rFonts w:eastAsia="Cambria" w:cs="Arial"/>
          <w:sz w:val="24"/>
        </w:rPr>
        <w:t>Student Signature</w:t>
      </w:r>
      <w:r w:rsidR="00B47A7E">
        <w:rPr>
          <w:rFonts w:eastAsia="Cambria" w:cs="Arial"/>
          <w:sz w:val="24"/>
        </w:rPr>
        <w:tab/>
      </w:r>
      <w:r w:rsidRPr="00696156">
        <w:rPr>
          <w:rFonts w:eastAsia="Cambria" w:cs="Arial"/>
          <w:sz w:val="24"/>
        </w:rPr>
        <w:t>Date</w:t>
      </w:r>
    </w:p>
    <w:p w:rsidR="006F7F82" w:rsidRDefault="006F7F82" w:rsidP="00B47A7E">
      <w:pPr>
        <w:tabs>
          <w:tab w:val="left" w:pos="7200"/>
        </w:tabs>
        <w:spacing w:after="0" w:line="240" w:lineRule="auto"/>
        <w:rPr>
          <w:rFonts w:eastAsia="Cambria" w:cs="Arial"/>
          <w:sz w:val="24"/>
        </w:rPr>
      </w:pPr>
    </w:p>
    <w:p w:rsidR="006F7F82" w:rsidRDefault="006F7F82" w:rsidP="006F7F82">
      <w:pPr>
        <w:tabs>
          <w:tab w:val="left" w:pos="7200"/>
        </w:tabs>
        <w:spacing w:after="0" w:line="600" w:lineRule="auto"/>
        <w:rPr>
          <w:rFonts w:eastAsia="Cambria" w:cs="Arial"/>
          <w:sz w:val="24"/>
        </w:rPr>
      </w:pPr>
      <w:r>
        <w:rPr>
          <w:rFonts w:eastAsia="Cambria" w:cs="Arial"/>
          <w:sz w:val="24"/>
        </w:rPr>
        <w:t>To be signed by parent or guardian if student is under the age of 18.</w:t>
      </w:r>
    </w:p>
    <w:p w:rsidR="006F7F82" w:rsidRPr="00696156" w:rsidRDefault="006F7F82" w:rsidP="006F7F82">
      <w:pPr>
        <w:tabs>
          <w:tab w:val="left" w:pos="5580"/>
        </w:tabs>
        <w:spacing w:after="0" w:line="240" w:lineRule="auto"/>
        <w:ind w:right="-187"/>
        <w:rPr>
          <w:rFonts w:eastAsia="Cambria" w:cs="Arial"/>
          <w:sz w:val="24"/>
          <w:u w:val="single"/>
        </w:rPr>
      </w:pPr>
      <w:r w:rsidRPr="00696156">
        <w:rPr>
          <w:rFonts w:eastAsia="Cambria" w:cs="Arial"/>
          <w:sz w:val="24"/>
          <w:u w:val="single"/>
        </w:rPr>
        <w:tab/>
      </w:r>
    </w:p>
    <w:p w:rsidR="006F7F82" w:rsidRDefault="006F7F82" w:rsidP="006F7F82">
      <w:pPr>
        <w:tabs>
          <w:tab w:val="left" w:pos="3600"/>
        </w:tabs>
        <w:spacing w:after="0" w:line="240" w:lineRule="auto"/>
        <w:ind w:right="-187"/>
        <w:rPr>
          <w:rFonts w:eastAsia="Cambria" w:cs="Arial"/>
          <w:sz w:val="24"/>
        </w:rPr>
      </w:pPr>
      <w:r>
        <w:rPr>
          <w:rFonts w:eastAsia="Cambria" w:cs="Arial"/>
          <w:sz w:val="24"/>
        </w:rPr>
        <w:t>Parent or Guardian</w:t>
      </w:r>
      <w:r w:rsidRPr="00696156">
        <w:rPr>
          <w:rFonts w:eastAsia="Cambria" w:cs="Arial"/>
          <w:sz w:val="24"/>
        </w:rPr>
        <w:t xml:space="preserve"> Name (Please Print)</w:t>
      </w:r>
    </w:p>
    <w:p w:rsidR="006F7F82" w:rsidRDefault="006F7F82" w:rsidP="006F7F82">
      <w:pPr>
        <w:tabs>
          <w:tab w:val="left" w:pos="3600"/>
        </w:tabs>
        <w:spacing w:after="0" w:line="240" w:lineRule="auto"/>
        <w:ind w:right="-187"/>
        <w:rPr>
          <w:rFonts w:eastAsia="Cambria" w:cs="Arial"/>
          <w:sz w:val="24"/>
        </w:rPr>
      </w:pPr>
    </w:p>
    <w:p w:rsidR="006F7F82" w:rsidRPr="00696156" w:rsidRDefault="006F7F82" w:rsidP="006F7F82">
      <w:pPr>
        <w:tabs>
          <w:tab w:val="left" w:pos="3600"/>
        </w:tabs>
        <w:spacing w:after="0" w:line="240" w:lineRule="auto"/>
        <w:ind w:right="-187"/>
        <w:rPr>
          <w:rFonts w:eastAsia="Cambria" w:cs="Arial"/>
          <w:sz w:val="24"/>
        </w:rPr>
      </w:pPr>
    </w:p>
    <w:p w:rsidR="006F7F82" w:rsidRPr="00696156" w:rsidRDefault="006F7F82" w:rsidP="006F7F82">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rsidR="006F7F82" w:rsidRDefault="006F7F82" w:rsidP="006F7F82">
      <w:pPr>
        <w:tabs>
          <w:tab w:val="left" w:pos="7200"/>
        </w:tabs>
        <w:spacing w:after="0" w:line="240" w:lineRule="auto"/>
        <w:rPr>
          <w:rFonts w:eastAsia="Cambria" w:cs="Arial"/>
          <w:sz w:val="24"/>
        </w:rPr>
      </w:pPr>
      <w:r>
        <w:rPr>
          <w:rFonts w:eastAsia="Cambria" w:cs="Arial"/>
          <w:sz w:val="24"/>
        </w:rPr>
        <w:t>Parent or Guardian</w:t>
      </w:r>
      <w:r w:rsidRPr="00696156">
        <w:rPr>
          <w:rFonts w:eastAsia="Cambria" w:cs="Arial"/>
          <w:sz w:val="24"/>
        </w:rPr>
        <w:t xml:space="preserve"> Signature</w:t>
      </w:r>
      <w:r>
        <w:rPr>
          <w:rFonts w:eastAsia="Cambria" w:cs="Arial"/>
          <w:sz w:val="24"/>
        </w:rPr>
        <w:tab/>
      </w:r>
      <w:r w:rsidRPr="00696156">
        <w:rPr>
          <w:rFonts w:eastAsia="Cambria" w:cs="Arial"/>
          <w:sz w:val="24"/>
        </w:rPr>
        <w:t>Date</w:t>
      </w:r>
    </w:p>
    <w:p w:rsidR="006F7F82" w:rsidRDefault="006F7F82" w:rsidP="00B47A7E">
      <w:pPr>
        <w:tabs>
          <w:tab w:val="left" w:pos="7200"/>
        </w:tabs>
        <w:spacing w:after="0" w:line="240" w:lineRule="auto"/>
        <w:rPr>
          <w:rFonts w:eastAsia="Cambria" w:cs="Arial"/>
          <w:sz w:val="24"/>
        </w:rPr>
      </w:pPr>
    </w:p>
    <w:p w:rsidR="00B47A7E" w:rsidRDefault="00B47A7E">
      <w:pPr>
        <w:rPr>
          <w:rFonts w:eastAsia="Cambria" w:cs="Arial"/>
          <w:sz w:val="24"/>
        </w:rPr>
      </w:pPr>
      <w:r>
        <w:rPr>
          <w:rFonts w:eastAsia="Cambria" w:cs="Arial"/>
          <w:sz w:val="24"/>
        </w:rPr>
        <w:br w:type="page"/>
      </w:r>
    </w:p>
    <w:p w:rsidR="00B47A7E" w:rsidRDefault="002D5537" w:rsidP="004E511C">
      <w:pPr>
        <w:pStyle w:val="Heading2"/>
      </w:pPr>
      <w:bookmarkStart w:id="93" w:name="_Toc29292681"/>
      <w:r>
        <w:t>Verification of HIPAA Training</w:t>
      </w:r>
      <w:bookmarkEnd w:id="93"/>
    </w:p>
    <w:p w:rsidR="00B47A7E" w:rsidRDefault="00B47A7E" w:rsidP="00B47A7E"/>
    <w:p w:rsidR="00B47A7E" w:rsidRPr="00B47A7E" w:rsidRDefault="00B47A7E" w:rsidP="00B47A7E">
      <w:pPr>
        <w:spacing w:after="200" w:line="240" w:lineRule="auto"/>
        <w:rPr>
          <w:rFonts w:eastAsia="Cambria" w:cs="Arial"/>
          <w:sz w:val="24"/>
        </w:rPr>
      </w:pPr>
      <w:r w:rsidRPr="00B47A7E">
        <w:rPr>
          <w:rFonts w:eastAsia="Cambria" w:cs="Arial"/>
          <w:sz w:val="24"/>
        </w:rPr>
        <w:t>I have received information regarding Health Insurance Portability and Accountability Act (HIPAA) regulations and agree to the following:</w:t>
      </w:r>
    </w:p>
    <w:p w:rsidR="00B47A7E" w:rsidRPr="00B47A7E" w:rsidRDefault="00B47A7E" w:rsidP="00B47A7E">
      <w:pPr>
        <w:tabs>
          <w:tab w:val="left" w:pos="9540"/>
        </w:tabs>
        <w:spacing w:after="200" w:line="240" w:lineRule="auto"/>
        <w:ind w:left="720" w:right="540"/>
        <w:rPr>
          <w:rFonts w:eastAsia="Cambria" w:cs="Arial"/>
          <w:sz w:val="24"/>
        </w:rPr>
      </w:pPr>
      <w:r w:rsidRPr="00B47A7E">
        <w:rPr>
          <w:rFonts w:eastAsia="Cambria" w:cs="Arial"/>
          <w:sz w:val="24"/>
        </w:rPr>
        <w:t>Southeastern Technical College Students agree to comply with the Health Insurance Portability and Accountability Act of 1996, as codified at 42 U.S.C. section 1320d (“HIPAA”) and any current and future regulations promulgated hereunder including without limitation the federal privacy regulations contained in 45 C.F.R. Parts 160 and 164 (the “Federal Privacy Regulations”), the federal security standards contained in 45 C.F.R. Part 142 (the “Federal Security Regulations”), and the federal standards for electronic transactions contained in 45 C.F.R. Parts 160 and 162, all collectively referred to herein as “HIPAA Requirements.”</w:t>
      </w:r>
    </w:p>
    <w:p w:rsidR="00B47A7E" w:rsidRPr="00B47A7E" w:rsidRDefault="00B47A7E" w:rsidP="00B47A7E">
      <w:pPr>
        <w:tabs>
          <w:tab w:val="left" w:pos="9540"/>
        </w:tabs>
        <w:spacing w:after="200" w:line="240" w:lineRule="auto"/>
        <w:ind w:left="720" w:right="540"/>
        <w:rPr>
          <w:rFonts w:eastAsia="Cambria" w:cs="Arial"/>
          <w:sz w:val="24"/>
        </w:rPr>
      </w:pPr>
      <w:r w:rsidRPr="00B47A7E">
        <w:rPr>
          <w:rFonts w:eastAsia="Cambria" w:cs="Arial"/>
          <w:sz w:val="24"/>
        </w:rPr>
        <w:t>Southeastern Technical College and Students agree not to use or further disclose any Protected Health Information (as defined in 45 C.F.R. Section 164.501) or Individually Identifiable Health Information (as defined in 42 U.S.C. Section 1320d), other than as permitted by HIPAA Requirements.”</w:t>
      </w:r>
    </w:p>
    <w:p w:rsidR="00B47A7E" w:rsidRPr="00B47A7E" w:rsidRDefault="00B47A7E" w:rsidP="00B47A7E">
      <w:pPr>
        <w:tabs>
          <w:tab w:val="left" w:pos="9540"/>
        </w:tabs>
        <w:spacing w:after="200" w:line="240" w:lineRule="auto"/>
        <w:ind w:left="720" w:right="540"/>
        <w:rPr>
          <w:rFonts w:eastAsia="Cambria" w:cs="Arial"/>
          <w:sz w:val="24"/>
        </w:rPr>
      </w:pPr>
      <w:r w:rsidRPr="00B47A7E">
        <w:rPr>
          <w:rFonts w:eastAsia="Cambria" w:cs="Arial"/>
          <w:sz w:val="24"/>
        </w:rPr>
        <w:t>Southeastern Technical College and Students will make its internal practices, books, and records relating to the use and disclosure of Protected Health Information available to the Secretary of Health and Human Services to the extent required for determining compliance with the Federal Privacy Regulations.</w:t>
      </w:r>
    </w:p>
    <w:p w:rsidR="00B47A7E" w:rsidRDefault="00B47A7E" w:rsidP="00B47A7E">
      <w:pPr>
        <w:spacing w:after="840" w:line="240" w:lineRule="auto"/>
        <w:rPr>
          <w:rFonts w:eastAsia="Cambria" w:cs="Arial"/>
          <w:sz w:val="24"/>
        </w:rPr>
      </w:pPr>
      <w:r w:rsidRPr="00B47A7E">
        <w:rPr>
          <w:rFonts w:eastAsia="Cambria" w:cs="Arial"/>
          <w:sz w:val="24"/>
        </w:rPr>
        <w:t>I have read, understand, and will comply with HIPAA regulations.  I also understand that I can be held personally accountable for any misuse of PHI (Protected Health Information).</w:t>
      </w:r>
    </w:p>
    <w:p w:rsidR="00B47A7E" w:rsidRPr="00696156" w:rsidRDefault="00B47A7E" w:rsidP="00B47A7E">
      <w:pPr>
        <w:tabs>
          <w:tab w:val="left" w:pos="5580"/>
        </w:tabs>
        <w:spacing w:after="0" w:line="240" w:lineRule="auto"/>
        <w:ind w:right="-187"/>
        <w:rPr>
          <w:rFonts w:eastAsia="Cambria" w:cs="Arial"/>
          <w:sz w:val="24"/>
          <w:u w:val="single"/>
        </w:rPr>
      </w:pPr>
      <w:r w:rsidRPr="00696156">
        <w:rPr>
          <w:rFonts w:eastAsia="Cambria" w:cs="Arial"/>
          <w:sz w:val="24"/>
          <w:u w:val="single"/>
        </w:rPr>
        <w:tab/>
      </w:r>
    </w:p>
    <w:p w:rsidR="00B47A7E" w:rsidRDefault="00B47A7E" w:rsidP="00B47A7E">
      <w:pPr>
        <w:tabs>
          <w:tab w:val="left" w:pos="3600"/>
        </w:tabs>
        <w:spacing w:after="0" w:line="240" w:lineRule="auto"/>
        <w:ind w:right="-187"/>
        <w:rPr>
          <w:rFonts w:eastAsia="Cambria" w:cs="Arial"/>
          <w:sz w:val="24"/>
        </w:rPr>
      </w:pPr>
      <w:r w:rsidRPr="00696156">
        <w:rPr>
          <w:rFonts w:eastAsia="Cambria" w:cs="Arial"/>
          <w:sz w:val="24"/>
        </w:rPr>
        <w:t>Student Name (Please Print)</w:t>
      </w:r>
    </w:p>
    <w:p w:rsidR="00B47A7E" w:rsidRDefault="00B47A7E" w:rsidP="00B47A7E">
      <w:pPr>
        <w:tabs>
          <w:tab w:val="left" w:pos="3600"/>
        </w:tabs>
        <w:spacing w:after="0" w:line="240" w:lineRule="auto"/>
        <w:ind w:right="-187"/>
        <w:rPr>
          <w:rFonts w:eastAsia="Cambria" w:cs="Arial"/>
          <w:sz w:val="24"/>
        </w:rPr>
      </w:pPr>
    </w:p>
    <w:p w:rsidR="00B47A7E" w:rsidRPr="00696156" w:rsidRDefault="00B47A7E" w:rsidP="00B47A7E">
      <w:pPr>
        <w:tabs>
          <w:tab w:val="left" w:pos="3600"/>
        </w:tabs>
        <w:spacing w:after="0" w:line="240" w:lineRule="auto"/>
        <w:ind w:right="-187"/>
        <w:rPr>
          <w:rFonts w:eastAsia="Cambria" w:cs="Arial"/>
          <w:sz w:val="24"/>
        </w:rPr>
      </w:pPr>
    </w:p>
    <w:p w:rsidR="00B47A7E" w:rsidRPr="00696156" w:rsidRDefault="00B47A7E" w:rsidP="00B47A7E">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rsidR="00B47A7E" w:rsidRDefault="00B47A7E" w:rsidP="00B47A7E">
      <w:pPr>
        <w:tabs>
          <w:tab w:val="left" w:pos="7200"/>
        </w:tabs>
        <w:spacing w:after="0" w:line="240" w:lineRule="auto"/>
        <w:rPr>
          <w:rFonts w:eastAsia="Cambria" w:cs="Arial"/>
          <w:sz w:val="24"/>
        </w:rPr>
      </w:pPr>
      <w:r w:rsidRPr="00696156">
        <w:rPr>
          <w:rFonts w:eastAsia="Cambria" w:cs="Arial"/>
          <w:sz w:val="24"/>
        </w:rPr>
        <w:t>Student Signature</w:t>
      </w:r>
      <w:r>
        <w:rPr>
          <w:rFonts w:eastAsia="Cambria" w:cs="Arial"/>
          <w:sz w:val="24"/>
        </w:rPr>
        <w:tab/>
      </w:r>
      <w:r w:rsidRPr="00696156">
        <w:rPr>
          <w:rFonts w:eastAsia="Cambria" w:cs="Arial"/>
          <w:sz w:val="24"/>
        </w:rPr>
        <w:t>Date</w:t>
      </w:r>
    </w:p>
    <w:p w:rsidR="00260EB9" w:rsidRDefault="00260EB9">
      <w:pPr>
        <w:rPr>
          <w:rFonts w:asciiTheme="majorHAnsi" w:eastAsiaTheme="majorEastAsia" w:hAnsiTheme="majorHAnsi" w:cstheme="majorBidi"/>
          <w:b/>
          <w:sz w:val="32"/>
          <w:szCs w:val="26"/>
        </w:rPr>
      </w:pPr>
      <w:r>
        <w:br w:type="page"/>
      </w:r>
    </w:p>
    <w:p w:rsidR="00B47A7E" w:rsidRDefault="00B47A7E" w:rsidP="004E511C">
      <w:pPr>
        <w:pStyle w:val="Heading2"/>
      </w:pPr>
      <w:bookmarkStart w:id="94" w:name="_Toc29292682"/>
      <w:r>
        <w:t>Student Hepatitis B Vaccine</w:t>
      </w:r>
      <w:bookmarkEnd w:id="94"/>
    </w:p>
    <w:p w:rsidR="00B47A7E" w:rsidRDefault="00B47A7E" w:rsidP="004E511C">
      <w:pPr>
        <w:pStyle w:val="Heading2"/>
      </w:pPr>
      <w:bookmarkStart w:id="95" w:name="_Toc29292683"/>
      <w:r>
        <w:t>Declination Statement</w:t>
      </w:r>
      <w:bookmarkEnd w:id="95"/>
    </w:p>
    <w:p w:rsidR="00B47A7E" w:rsidRDefault="00B47A7E" w:rsidP="00B47A7E"/>
    <w:p w:rsidR="00B47A7E" w:rsidRDefault="00B47A7E" w:rsidP="00B47A7E">
      <w:pPr>
        <w:jc w:val="center"/>
        <w:rPr>
          <w:b/>
          <w:sz w:val="24"/>
        </w:rPr>
      </w:pPr>
      <w:r>
        <w:rPr>
          <w:b/>
          <w:sz w:val="24"/>
        </w:rPr>
        <w:t>Technical College System of Georgia</w:t>
      </w:r>
    </w:p>
    <w:p w:rsidR="00B47A7E" w:rsidRPr="00B47A7E" w:rsidRDefault="00B47A7E" w:rsidP="00B47A7E">
      <w:pPr>
        <w:jc w:val="center"/>
        <w:rPr>
          <w:b/>
          <w:sz w:val="24"/>
          <w:szCs w:val="24"/>
        </w:rPr>
      </w:pPr>
    </w:p>
    <w:p w:rsidR="00B47A7E" w:rsidRPr="00B47A7E" w:rsidRDefault="00B47A7E" w:rsidP="00B47A7E">
      <w:pPr>
        <w:tabs>
          <w:tab w:val="left" w:pos="9360"/>
          <w:tab w:val="left" w:pos="10260"/>
        </w:tabs>
        <w:autoSpaceDE w:val="0"/>
        <w:autoSpaceDN w:val="0"/>
        <w:adjustRightInd w:val="0"/>
        <w:spacing w:after="480" w:line="240" w:lineRule="auto"/>
        <w:rPr>
          <w:rFonts w:eastAsia="Cambria" w:cs="Arial"/>
          <w:bCs/>
          <w:sz w:val="24"/>
          <w:szCs w:val="24"/>
        </w:rPr>
      </w:pPr>
      <w:r w:rsidRPr="00B47A7E">
        <w:rPr>
          <w:rFonts w:eastAsia="Cambria" w:cs="Arial"/>
          <w:bCs/>
          <w:sz w:val="24"/>
          <w:szCs w:val="24"/>
        </w:rPr>
        <w:t xml:space="preserve">Student Name: </w:t>
      </w:r>
      <w:r w:rsidRPr="00B47A7E">
        <w:rPr>
          <w:rFonts w:eastAsia="Cambria" w:cs="Arial"/>
          <w:bCs/>
          <w:sz w:val="24"/>
          <w:szCs w:val="24"/>
          <w:u w:val="single"/>
        </w:rPr>
        <w:t>________________________________________________________________</w:t>
      </w:r>
    </w:p>
    <w:p w:rsidR="00B47A7E" w:rsidRPr="00B47A7E" w:rsidRDefault="00B47A7E" w:rsidP="00B47A7E">
      <w:pPr>
        <w:tabs>
          <w:tab w:val="left" w:pos="6300"/>
          <w:tab w:val="left" w:pos="6660"/>
          <w:tab w:val="left" w:pos="9360"/>
        </w:tabs>
        <w:autoSpaceDE w:val="0"/>
        <w:autoSpaceDN w:val="0"/>
        <w:adjustRightInd w:val="0"/>
        <w:spacing w:after="200" w:line="240" w:lineRule="auto"/>
        <w:rPr>
          <w:rFonts w:eastAsia="Cambria" w:cs="Arial"/>
          <w:bCs/>
          <w:sz w:val="24"/>
          <w:szCs w:val="24"/>
        </w:rPr>
      </w:pPr>
    </w:p>
    <w:p w:rsidR="00B47A7E" w:rsidRPr="00B47A7E" w:rsidRDefault="00B47A7E" w:rsidP="00B47A7E">
      <w:pPr>
        <w:tabs>
          <w:tab w:val="left" w:pos="4860"/>
          <w:tab w:val="left" w:pos="5040"/>
          <w:tab w:val="left" w:pos="9360"/>
        </w:tabs>
        <w:autoSpaceDE w:val="0"/>
        <w:autoSpaceDN w:val="0"/>
        <w:adjustRightInd w:val="0"/>
        <w:spacing w:after="480" w:line="240" w:lineRule="auto"/>
        <w:rPr>
          <w:rFonts w:eastAsia="Cambria" w:cs="Arial"/>
          <w:bCs/>
          <w:sz w:val="24"/>
          <w:szCs w:val="24"/>
          <w:u w:val="single"/>
        </w:rPr>
      </w:pPr>
      <w:r w:rsidRPr="00B47A7E">
        <w:rPr>
          <w:rFonts w:eastAsia="Cambria" w:cs="Arial"/>
          <w:bCs/>
          <w:sz w:val="24"/>
          <w:szCs w:val="24"/>
        </w:rPr>
        <w:t xml:space="preserve">Student ID# </w:t>
      </w:r>
      <w:r w:rsidRPr="00B47A7E">
        <w:rPr>
          <w:rFonts w:eastAsia="Cambria" w:cs="Arial"/>
          <w:bCs/>
          <w:sz w:val="24"/>
          <w:szCs w:val="24"/>
          <w:u w:val="single"/>
        </w:rPr>
        <w:tab/>
      </w:r>
      <w:r w:rsidRPr="00B47A7E">
        <w:rPr>
          <w:rFonts w:eastAsia="Cambria" w:cs="Arial"/>
          <w:bCs/>
          <w:sz w:val="24"/>
          <w:szCs w:val="24"/>
        </w:rPr>
        <w:tab/>
        <w:t>Program: ___________________________</w:t>
      </w:r>
    </w:p>
    <w:p w:rsidR="00B47A7E" w:rsidRPr="00B47A7E" w:rsidRDefault="00B47A7E" w:rsidP="00B47A7E">
      <w:pPr>
        <w:tabs>
          <w:tab w:val="left" w:pos="9360"/>
        </w:tabs>
        <w:autoSpaceDE w:val="0"/>
        <w:autoSpaceDN w:val="0"/>
        <w:adjustRightInd w:val="0"/>
        <w:spacing w:after="200" w:line="240" w:lineRule="auto"/>
        <w:rPr>
          <w:rFonts w:eastAsia="Cambria" w:cs="Arial"/>
          <w:bCs/>
          <w:sz w:val="24"/>
          <w:szCs w:val="24"/>
        </w:rPr>
      </w:pPr>
    </w:p>
    <w:p w:rsidR="00B47A7E" w:rsidRPr="00B47A7E" w:rsidRDefault="00B47A7E" w:rsidP="00B47A7E">
      <w:pPr>
        <w:tabs>
          <w:tab w:val="left" w:pos="9360"/>
        </w:tabs>
        <w:autoSpaceDE w:val="0"/>
        <w:autoSpaceDN w:val="0"/>
        <w:adjustRightInd w:val="0"/>
        <w:spacing w:after="480" w:line="240" w:lineRule="auto"/>
        <w:rPr>
          <w:rFonts w:eastAsia="Cambria" w:cs="Arial"/>
          <w:bCs/>
          <w:sz w:val="24"/>
          <w:szCs w:val="24"/>
        </w:rPr>
      </w:pPr>
      <w:r w:rsidRPr="00B47A7E">
        <w:rPr>
          <w:rFonts w:eastAsia="Cambria" w:cs="Arial"/>
          <w:bCs/>
          <w:sz w:val="24"/>
          <w:szCs w:val="24"/>
        </w:rPr>
        <w:t>Technical College: _____________________________________________________________</w:t>
      </w:r>
    </w:p>
    <w:p w:rsidR="00B47A7E" w:rsidRPr="00B47A7E" w:rsidRDefault="00B47A7E" w:rsidP="00B47A7E">
      <w:pPr>
        <w:autoSpaceDE w:val="0"/>
        <w:autoSpaceDN w:val="0"/>
        <w:adjustRightInd w:val="0"/>
        <w:spacing w:after="200" w:line="240" w:lineRule="auto"/>
        <w:rPr>
          <w:rFonts w:eastAsia="Cambria" w:cs="Arial"/>
          <w:bCs/>
          <w:sz w:val="24"/>
          <w:szCs w:val="24"/>
        </w:rPr>
      </w:pPr>
      <w:r w:rsidRPr="00B47A7E">
        <w:rPr>
          <w:rFonts w:eastAsia="Cambria" w:cs="Arial"/>
          <w:bCs/>
          <w:sz w:val="24"/>
          <w:szCs w:val="24"/>
        </w:rPr>
        <w:t>I understand that due to my occupational exposure to blood or other potentially infectious body material, I may be at risk for acquiring hepatitis B virus (HBV) infection. However, I decline the hepatitis vaccination at this time.  I understand that by declining this vaccine, I continue to be at risk of acquiring hepatitis B, a serious disease. If in the future I continue to have occupational exposure to blood or other potentially infectious body materials and I want to be vaccinated with the hepatitis B vaccine, I can receive the vaccination at cost of the vaccination series.</w:t>
      </w:r>
    </w:p>
    <w:p w:rsidR="00B47A7E" w:rsidRPr="00B47A7E" w:rsidRDefault="00B47A7E" w:rsidP="00B47A7E">
      <w:pPr>
        <w:tabs>
          <w:tab w:val="left" w:pos="6300"/>
          <w:tab w:val="left" w:pos="6480"/>
          <w:tab w:val="left" w:pos="9360"/>
        </w:tabs>
        <w:autoSpaceDE w:val="0"/>
        <w:autoSpaceDN w:val="0"/>
        <w:adjustRightInd w:val="0"/>
        <w:spacing w:after="480" w:line="240" w:lineRule="auto"/>
        <w:rPr>
          <w:rFonts w:eastAsia="Cambria" w:cs="Arial"/>
          <w:bCs/>
          <w:sz w:val="24"/>
          <w:szCs w:val="24"/>
        </w:rPr>
      </w:pPr>
      <w:bookmarkStart w:id="96" w:name="OLE_LINK3"/>
      <w:bookmarkStart w:id="97" w:name="OLE_LINK4"/>
      <w:r w:rsidRPr="00B47A7E">
        <w:rPr>
          <w:rFonts w:eastAsia="Cambria" w:cs="Arial"/>
          <w:bCs/>
          <w:sz w:val="24"/>
          <w:szCs w:val="24"/>
        </w:rPr>
        <w:t xml:space="preserve">Signature of Student: </w:t>
      </w:r>
      <w:r w:rsidRPr="00B47A7E">
        <w:rPr>
          <w:rFonts w:eastAsia="Cambria" w:cs="Arial"/>
          <w:bCs/>
          <w:sz w:val="24"/>
          <w:szCs w:val="24"/>
          <w:u w:val="single"/>
        </w:rPr>
        <w:tab/>
      </w:r>
      <w:r w:rsidRPr="00B47A7E">
        <w:rPr>
          <w:rFonts w:eastAsia="Cambria" w:cs="Arial"/>
          <w:bCs/>
          <w:sz w:val="24"/>
          <w:szCs w:val="24"/>
        </w:rPr>
        <w:tab/>
        <w:t xml:space="preserve">Date: </w:t>
      </w:r>
      <w:bookmarkEnd w:id="96"/>
      <w:bookmarkEnd w:id="97"/>
      <w:r w:rsidRPr="00B47A7E">
        <w:rPr>
          <w:rFonts w:eastAsia="Cambria" w:cs="Arial"/>
          <w:bCs/>
          <w:sz w:val="24"/>
          <w:szCs w:val="24"/>
          <w:u w:val="single"/>
        </w:rPr>
        <w:t>__________________</w:t>
      </w:r>
    </w:p>
    <w:p w:rsidR="00260EB9" w:rsidRDefault="00260EB9">
      <w:pPr>
        <w:rPr>
          <w:rFonts w:asciiTheme="majorHAnsi" w:eastAsiaTheme="majorEastAsia" w:hAnsiTheme="majorHAnsi" w:cstheme="majorBidi"/>
          <w:b/>
          <w:sz w:val="32"/>
          <w:szCs w:val="26"/>
        </w:rPr>
      </w:pPr>
      <w:r>
        <w:br w:type="page"/>
      </w:r>
    </w:p>
    <w:p w:rsidR="00465075" w:rsidRPr="00465075" w:rsidRDefault="00465075" w:rsidP="00465075">
      <w:pPr>
        <w:jc w:val="center"/>
        <w:rPr>
          <w:rFonts w:ascii="Arial" w:eastAsia="Times New Roman" w:hAnsi="Arial" w:cs="Arial"/>
          <w:b/>
          <w:bCs/>
          <w:sz w:val="36"/>
          <w:szCs w:val="36"/>
          <w:u w:val="single"/>
        </w:rPr>
      </w:pPr>
      <w:r w:rsidRPr="00465075">
        <w:rPr>
          <w:rFonts w:ascii="Arial" w:eastAsia="Times New Roman" w:hAnsi="Arial" w:cs="Arial"/>
          <w:b/>
          <w:bCs/>
          <w:sz w:val="36"/>
          <w:szCs w:val="36"/>
          <w:u w:val="single"/>
        </w:rPr>
        <w:t>Records Release Form</w:t>
      </w:r>
    </w:p>
    <w:p w:rsidR="00465075" w:rsidRPr="00465075" w:rsidRDefault="00465075" w:rsidP="00465075">
      <w:pPr>
        <w:spacing w:after="0" w:line="240" w:lineRule="auto"/>
        <w:rPr>
          <w:rFonts w:ascii="Arial" w:eastAsia="Times New Roman" w:hAnsi="Arial" w:cs="Arial"/>
          <w:sz w:val="24"/>
          <w:szCs w:val="24"/>
        </w:rPr>
      </w:pPr>
    </w:p>
    <w:p w:rsidR="00465075" w:rsidRPr="00465075" w:rsidRDefault="00465075" w:rsidP="00465075">
      <w:pPr>
        <w:spacing w:after="0" w:line="240" w:lineRule="auto"/>
        <w:rPr>
          <w:rFonts w:ascii="Arial" w:eastAsia="Times New Roman" w:hAnsi="Arial" w:cs="Arial"/>
          <w:sz w:val="24"/>
          <w:szCs w:val="24"/>
        </w:rPr>
      </w:pPr>
    </w:p>
    <w:p w:rsidR="00465075" w:rsidRPr="00465075" w:rsidRDefault="00465075" w:rsidP="00465075">
      <w:pPr>
        <w:tabs>
          <w:tab w:val="left" w:pos="6120"/>
          <w:tab w:val="left" w:pos="6300"/>
          <w:tab w:val="left" w:pos="10224"/>
        </w:tabs>
        <w:spacing w:after="0" w:line="240" w:lineRule="auto"/>
        <w:rPr>
          <w:rFonts w:ascii="Arial" w:eastAsia="Times New Roman" w:hAnsi="Arial" w:cs="Arial"/>
          <w:b/>
          <w:bCs/>
          <w:sz w:val="24"/>
          <w:szCs w:val="24"/>
        </w:rPr>
      </w:pPr>
      <w:r w:rsidRPr="00465075">
        <w:rPr>
          <w:rFonts w:ascii="Arial" w:eastAsia="Times New Roman" w:hAnsi="Arial" w:cs="Arial"/>
          <w:b/>
          <w:bCs/>
          <w:sz w:val="24"/>
          <w:szCs w:val="24"/>
        </w:rPr>
        <w:t xml:space="preserve">NAME: </w:t>
      </w:r>
      <w:r w:rsidRPr="00465075">
        <w:rPr>
          <w:rFonts w:ascii="Arial" w:eastAsia="Times New Roman" w:hAnsi="Arial" w:cs="Arial"/>
          <w:sz w:val="24"/>
          <w:szCs w:val="24"/>
          <w:u w:val="single"/>
        </w:rPr>
        <w:tab/>
      </w:r>
      <w:r w:rsidRPr="00465075">
        <w:rPr>
          <w:rFonts w:ascii="Arial" w:eastAsia="Times New Roman" w:hAnsi="Arial" w:cs="Arial"/>
          <w:b/>
          <w:bCs/>
          <w:sz w:val="24"/>
          <w:szCs w:val="24"/>
        </w:rPr>
        <w:tab/>
        <w:t xml:space="preserve">Student ID: </w:t>
      </w:r>
      <w:r w:rsidRPr="00465075">
        <w:rPr>
          <w:rFonts w:ascii="Arial" w:eastAsia="Times New Roman" w:hAnsi="Arial" w:cs="Arial"/>
          <w:sz w:val="24"/>
          <w:szCs w:val="24"/>
          <w:u w:val="single"/>
        </w:rPr>
        <w:tab/>
      </w:r>
    </w:p>
    <w:p w:rsidR="00465075" w:rsidRPr="00465075" w:rsidRDefault="00465075" w:rsidP="00465075">
      <w:pPr>
        <w:tabs>
          <w:tab w:val="center" w:pos="5400"/>
        </w:tabs>
        <w:spacing w:after="0" w:line="240" w:lineRule="auto"/>
        <w:rPr>
          <w:rFonts w:ascii="Arial" w:eastAsia="Times New Roman" w:hAnsi="Arial" w:cs="Arial"/>
          <w:sz w:val="24"/>
          <w:szCs w:val="24"/>
        </w:rPr>
      </w:pPr>
      <w:r w:rsidRPr="00465075">
        <w:rPr>
          <w:rFonts w:ascii="Arial" w:eastAsia="Times New Roman" w:hAnsi="Arial" w:cs="Arial"/>
          <w:sz w:val="16"/>
          <w:szCs w:val="16"/>
        </w:rPr>
        <w:t>(While Attending Southeastern Technical College)</w:t>
      </w:r>
      <w:r w:rsidRPr="00465075">
        <w:rPr>
          <w:rFonts w:ascii="Arial" w:eastAsia="Times New Roman" w:hAnsi="Arial" w:cs="Arial"/>
          <w:sz w:val="16"/>
          <w:szCs w:val="16"/>
        </w:rPr>
        <w:tab/>
      </w:r>
    </w:p>
    <w:p w:rsidR="00465075" w:rsidRPr="00465075" w:rsidRDefault="00465075" w:rsidP="00465075">
      <w:pPr>
        <w:spacing w:after="0" w:line="240" w:lineRule="auto"/>
        <w:rPr>
          <w:rFonts w:ascii="Arial" w:eastAsia="Times New Roman" w:hAnsi="Arial" w:cs="Arial"/>
          <w:sz w:val="32"/>
          <w:szCs w:val="32"/>
        </w:rPr>
      </w:pPr>
    </w:p>
    <w:p w:rsidR="00465075" w:rsidRPr="00465075" w:rsidRDefault="00465075" w:rsidP="00465075">
      <w:pPr>
        <w:tabs>
          <w:tab w:val="left" w:pos="3600"/>
        </w:tabs>
        <w:spacing w:after="0" w:line="480" w:lineRule="auto"/>
        <w:rPr>
          <w:rFonts w:ascii="Arial" w:eastAsia="Times New Roman" w:hAnsi="Arial" w:cs="Arial"/>
          <w:b/>
          <w:bCs/>
          <w:sz w:val="24"/>
          <w:szCs w:val="24"/>
        </w:rPr>
      </w:pPr>
      <w:r w:rsidRPr="00465075">
        <w:rPr>
          <w:rFonts w:ascii="Arial" w:eastAsia="Times New Roman" w:hAnsi="Arial" w:cs="Arial"/>
          <w:b/>
          <w:bCs/>
          <w:sz w:val="24"/>
          <w:szCs w:val="24"/>
        </w:rPr>
        <w:t xml:space="preserve">CURRENT ADDRESS: </w:t>
      </w:r>
    </w:p>
    <w:p w:rsidR="00465075" w:rsidRPr="00465075" w:rsidRDefault="00465075" w:rsidP="00465075">
      <w:pPr>
        <w:tabs>
          <w:tab w:val="left" w:pos="10224"/>
        </w:tabs>
        <w:spacing w:after="0" w:line="480" w:lineRule="auto"/>
        <w:rPr>
          <w:rFonts w:ascii="Arial" w:eastAsia="Times New Roman" w:hAnsi="Arial" w:cs="Arial"/>
          <w:sz w:val="24"/>
          <w:szCs w:val="24"/>
          <w:u w:val="single"/>
        </w:rPr>
      </w:pPr>
      <w:r w:rsidRPr="00465075">
        <w:rPr>
          <w:rFonts w:ascii="Arial" w:eastAsia="Times New Roman" w:hAnsi="Arial" w:cs="Arial"/>
          <w:sz w:val="24"/>
          <w:szCs w:val="24"/>
          <w:u w:val="single"/>
        </w:rPr>
        <w:tab/>
      </w:r>
    </w:p>
    <w:p w:rsidR="00465075" w:rsidRPr="00465075" w:rsidRDefault="00465075" w:rsidP="00465075">
      <w:pPr>
        <w:tabs>
          <w:tab w:val="left" w:pos="10224"/>
        </w:tabs>
        <w:spacing w:after="0" w:line="480" w:lineRule="auto"/>
        <w:rPr>
          <w:rFonts w:ascii="Arial" w:eastAsia="Times New Roman" w:hAnsi="Arial" w:cs="Arial"/>
          <w:sz w:val="24"/>
          <w:szCs w:val="24"/>
          <w:u w:val="single"/>
        </w:rPr>
      </w:pPr>
      <w:r w:rsidRPr="00465075">
        <w:rPr>
          <w:rFonts w:ascii="Arial" w:eastAsia="Times New Roman" w:hAnsi="Arial" w:cs="Arial"/>
          <w:sz w:val="24"/>
          <w:szCs w:val="24"/>
          <w:u w:val="single"/>
        </w:rPr>
        <w:tab/>
      </w:r>
    </w:p>
    <w:p w:rsidR="00465075" w:rsidRPr="00465075" w:rsidRDefault="00465075" w:rsidP="00465075">
      <w:pPr>
        <w:tabs>
          <w:tab w:val="left" w:pos="6120"/>
        </w:tabs>
        <w:spacing w:after="0" w:line="240" w:lineRule="auto"/>
        <w:rPr>
          <w:rFonts w:ascii="Arial" w:eastAsia="Times New Roman" w:hAnsi="Arial" w:cs="Arial"/>
          <w:sz w:val="24"/>
          <w:szCs w:val="24"/>
        </w:rPr>
      </w:pPr>
      <w:r w:rsidRPr="00465075">
        <w:rPr>
          <w:rFonts w:ascii="Arial" w:eastAsia="Times New Roman" w:hAnsi="Arial" w:cs="Arial"/>
          <w:b/>
          <w:bCs/>
          <w:sz w:val="24"/>
          <w:szCs w:val="24"/>
        </w:rPr>
        <w:t xml:space="preserve">PHONE #: </w:t>
      </w:r>
      <w:r w:rsidRPr="00465075">
        <w:rPr>
          <w:rFonts w:ascii="Arial" w:eastAsia="Times New Roman" w:hAnsi="Arial" w:cs="Arial"/>
          <w:sz w:val="24"/>
          <w:szCs w:val="24"/>
          <w:u w:val="single"/>
        </w:rPr>
        <w:tab/>
      </w:r>
    </w:p>
    <w:p w:rsidR="00465075" w:rsidRPr="00465075" w:rsidRDefault="00465075" w:rsidP="00465075">
      <w:pPr>
        <w:spacing w:after="0" w:line="240" w:lineRule="auto"/>
        <w:rPr>
          <w:rFonts w:ascii="Arial" w:eastAsia="Times New Roman" w:hAnsi="Arial" w:cs="Arial"/>
          <w:sz w:val="32"/>
          <w:szCs w:val="32"/>
          <w:u w:val="single"/>
        </w:rPr>
      </w:pPr>
    </w:p>
    <w:p w:rsidR="00465075" w:rsidRPr="00465075" w:rsidRDefault="00465075" w:rsidP="00465075">
      <w:pPr>
        <w:tabs>
          <w:tab w:val="left" w:pos="6120"/>
        </w:tabs>
        <w:spacing w:after="0" w:line="240" w:lineRule="auto"/>
        <w:rPr>
          <w:rFonts w:ascii="Arial" w:eastAsia="Times New Roman" w:hAnsi="Arial" w:cs="Arial"/>
          <w:sz w:val="24"/>
          <w:szCs w:val="24"/>
          <w:u w:val="single"/>
        </w:rPr>
      </w:pPr>
      <w:r w:rsidRPr="00465075">
        <w:rPr>
          <w:rFonts w:ascii="Arial" w:eastAsia="Times New Roman" w:hAnsi="Arial" w:cs="Arial"/>
          <w:b/>
          <w:bCs/>
          <w:sz w:val="24"/>
          <w:szCs w:val="24"/>
        </w:rPr>
        <w:t xml:space="preserve">YEAR(S) ATTENDED: </w:t>
      </w:r>
      <w:r w:rsidRPr="00465075">
        <w:rPr>
          <w:rFonts w:ascii="Arial" w:eastAsia="Times New Roman" w:hAnsi="Arial" w:cs="Arial"/>
          <w:sz w:val="24"/>
          <w:szCs w:val="24"/>
          <w:u w:val="single"/>
        </w:rPr>
        <w:tab/>
      </w:r>
    </w:p>
    <w:p w:rsidR="00465075" w:rsidRPr="00465075" w:rsidRDefault="00465075" w:rsidP="00465075">
      <w:pPr>
        <w:tabs>
          <w:tab w:val="left" w:pos="6120"/>
        </w:tabs>
        <w:spacing w:after="0" w:line="240" w:lineRule="auto"/>
        <w:rPr>
          <w:rFonts w:ascii="Arial" w:eastAsia="Times New Roman" w:hAnsi="Arial" w:cs="Arial"/>
          <w:sz w:val="32"/>
          <w:szCs w:val="32"/>
        </w:rPr>
      </w:pPr>
    </w:p>
    <w:p w:rsidR="00465075" w:rsidRPr="00465075" w:rsidRDefault="00465075" w:rsidP="00465075">
      <w:pPr>
        <w:tabs>
          <w:tab w:val="left" w:pos="6120"/>
        </w:tabs>
        <w:spacing w:after="0" w:line="240" w:lineRule="auto"/>
        <w:rPr>
          <w:rFonts w:ascii="Arial" w:eastAsia="Times New Roman" w:hAnsi="Arial" w:cs="Arial"/>
          <w:sz w:val="24"/>
          <w:szCs w:val="24"/>
        </w:rPr>
      </w:pPr>
      <w:r w:rsidRPr="00465075">
        <w:rPr>
          <w:rFonts w:ascii="Arial" w:eastAsia="Times New Roman" w:hAnsi="Arial" w:cs="Arial"/>
          <w:b/>
          <w:bCs/>
          <w:sz w:val="24"/>
          <w:szCs w:val="24"/>
        </w:rPr>
        <w:t xml:space="preserve">PROGRAM OF STUDY: </w:t>
      </w:r>
      <w:r w:rsidRPr="00465075">
        <w:rPr>
          <w:rFonts w:ascii="Arial" w:eastAsia="Times New Roman" w:hAnsi="Arial" w:cs="Arial"/>
          <w:sz w:val="24"/>
          <w:szCs w:val="24"/>
          <w:u w:val="single"/>
        </w:rPr>
        <w:tab/>
      </w:r>
    </w:p>
    <w:p w:rsidR="00465075" w:rsidRPr="00465075" w:rsidRDefault="00465075" w:rsidP="00465075">
      <w:pPr>
        <w:spacing w:after="0" w:line="240" w:lineRule="auto"/>
        <w:rPr>
          <w:rFonts w:ascii="Arial" w:eastAsia="Times New Roman" w:hAnsi="Arial" w:cs="Arial"/>
          <w:sz w:val="32"/>
          <w:szCs w:val="32"/>
        </w:rPr>
      </w:pPr>
    </w:p>
    <w:p w:rsidR="00465075" w:rsidRPr="00465075" w:rsidRDefault="00465075" w:rsidP="00465075">
      <w:pPr>
        <w:tabs>
          <w:tab w:val="left" w:pos="5040"/>
          <w:tab w:val="left" w:pos="8640"/>
        </w:tabs>
        <w:spacing w:after="0" w:line="240" w:lineRule="auto"/>
        <w:rPr>
          <w:rFonts w:ascii="Arial" w:eastAsia="Times New Roman" w:hAnsi="Arial" w:cs="Arial"/>
          <w:b/>
          <w:bCs/>
          <w:sz w:val="24"/>
          <w:szCs w:val="24"/>
        </w:rPr>
      </w:pPr>
      <w:r w:rsidRPr="00465075">
        <w:rPr>
          <w:rFonts w:ascii="Arial" w:eastAsia="Times New Roman" w:hAnsi="Arial" w:cs="Arial"/>
          <w:b/>
          <w:bCs/>
          <w:sz w:val="24"/>
          <w:szCs w:val="24"/>
        </w:rPr>
        <w:t>Information for Release:</w:t>
      </w:r>
    </w:p>
    <w:p w:rsidR="00465075" w:rsidRPr="00465075" w:rsidRDefault="00465075" w:rsidP="00465075">
      <w:pPr>
        <w:tabs>
          <w:tab w:val="left" w:pos="5040"/>
          <w:tab w:val="left" w:pos="8640"/>
        </w:tabs>
        <w:spacing w:after="0" w:line="240" w:lineRule="auto"/>
        <w:rPr>
          <w:rFonts w:ascii="Arial" w:eastAsia="Times New Roman" w:hAnsi="Arial" w:cs="Arial"/>
          <w:b/>
          <w:bCs/>
          <w:sz w:val="24"/>
          <w:szCs w:val="24"/>
        </w:rPr>
      </w:pPr>
      <w:r w:rsidRPr="00465075">
        <w:rPr>
          <w:rFonts w:ascii="Arial" w:eastAsia="Times New Roman" w:hAnsi="Arial" w:cs="Arial"/>
          <w:b/>
          <w:bCs/>
          <w:sz w:val="24"/>
          <w:szCs w:val="24"/>
        </w:rPr>
        <w:tab/>
      </w:r>
    </w:p>
    <w:p w:rsidR="00465075" w:rsidRPr="00465075" w:rsidRDefault="00465075" w:rsidP="00465075">
      <w:pPr>
        <w:tabs>
          <w:tab w:val="left" w:pos="1440"/>
          <w:tab w:val="left" w:pos="5040"/>
        </w:tabs>
        <w:spacing w:after="0" w:line="480" w:lineRule="auto"/>
        <w:ind w:left="720"/>
        <w:rPr>
          <w:rFonts w:ascii="Arial" w:eastAsia="Times New Roman" w:hAnsi="Arial" w:cs="Arial"/>
          <w:sz w:val="24"/>
          <w:szCs w:val="24"/>
        </w:rPr>
      </w:pPr>
      <w:r w:rsidRPr="00465075">
        <w:rPr>
          <w:rFonts w:ascii="Arial" w:eastAsia="Times New Roman" w:hAnsi="Arial" w:cs="Arial"/>
          <w:sz w:val="24"/>
          <w:szCs w:val="24"/>
        </w:rPr>
        <w:fldChar w:fldCharType="begin">
          <w:ffData>
            <w:name w:val="Check3"/>
            <w:enabled/>
            <w:calcOnExit w:val="0"/>
            <w:checkBox>
              <w:sizeAuto/>
              <w:default w:val="0"/>
            </w:checkBox>
          </w:ffData>
        </w:fldChar>
      </w:r>
      <w:r w:rsidRPr="00465075">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465075">
        <w:rPr>
          <w:rFonts w:ascii="Arial" w:eastAsia="Times New Roman" w:hAnsi="Arial" w:cs="Arial"/>
          <w:sz w:val="24"/>
          <w:szCs w:val="24"/>
        </w:rPr>
        <w:fldChar w:fldCharType="end"/>
      </w:r>
      <w:r w:rsidRPr="00465075">
        <w:rPr>
          <w:rFonts w:ascii="Arial" w:eastAsia="Times New Roman" w:hAnsi="Arial" w:cs="Arial"/>
          <w:sz w:val="24"/>
          <w:szCs w:val="24"/>
        </w:rPr>
        <w:t xml:space="preserve"> Medical Information</w:t>
      </w:r>
      <w:r w:rsidRPr="00465075">
        <w:rPr>
          <w:rFonts w:ascii="Arial" w:eastAsia="Times New Roman" w:hAnsi="Arial" w:cs="Arial"/>
          <w:sz w:val="24"/>
          <w:szCs w:val="24"/>
        </w:rPr>
        <w:tab/>
      </w:r>
      <w:r w:rsidRPr="00465075">
        <w:rPr>
          <w:rFonts w:ascii="Arial" w:eastAsia="Times New Roman" w:hAnsi="Arial" w:cs="Arial"/>
          <w:sz w:val="24"/>
          <w:szCs w:val="24"/>
        </w:rPr>
        <w:fldChar w:fldCharType="begin">
          <w:ffData>
            <w:name w:val="Check4"/>
            <w:enabled/>
            <w:calcOnExit w:val="0"/>
            <w:checkBox>
              <w:sizeAuto/>
              <w:default w:val="0"/>
            </w:checkBox>
          </w:ffData>
        </w:fldChar>
      </w:r>
      <w:r w:rsidRPr="00465075">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465075">
        <w:rPr>
          <w:rFonts w:ascii="Arial" w:eastAsia="Times New Roman" w:hAnsi="Arial" w:cs="Arial"/>
          <w:sz w:val="24"/>
          <w:szCs w:val="24"/>
        </w:rPr>
        <w:fldChar w:fldCharType="end"/>
      </w:r>
      <w:r w:rsidRPr="00465075">
        <w:rPr>
          <w:rFonts w:ascii="Arial" w:eastAsia="Times New Roman" w:hAnsi="Arial" w:cs="Arial"/>
          <w:sz w:val="24"/>
          <w:szCs w:val="24"/>
        </w:rPr>
        <w:t xml:space="preserve"> Drug Screen</w:t>
      </w:r>
    </w:p>
    <w:p w:rsidR="00465075" w:rsidRPr="00465075" w:rsidRDefault="00465075" w:rsidP="00465075">
      <w:pPr>
        <w:tabs>
          <w:tab w:val="left" w:pos="1440"/>
          <w:tab w:val="left" w:pos="5040"/>
          <w:tab w:val="left" w:pos="10224"/>
        </w:tabs>
        <w:spacing w:after="0" w:line="480" w:lineRule="auto"/>
        <w:ind w:left="720"/>
        <w:rPr>
          <w:rFonts w:ascii="Arial" w:eastAsia="Times New Roman" w:hAnsi="Arial" w:cs="Arial"/>
          <w:sz w:val="24"/>
          <w:szCs w:val="24"/>
        </w:rPr>
      </w:pPr>
      <w:r w:rsidRPr="00465075">
        <w:rPr>
          <w:rFonts w:ascii="Arial" w:eastAsia="Times New Roman" w:hAnsi="Arial" w:cs="Arial"/>
          <w:sz w:val="24"/>
          <w:szCs w:val="24"/>
        </w:rPr>
        <w:fldChar w:fldCharType="begin">
          <w:ffData>
            <w:name w:val="Check5"/>
            <w:enabled/>
            <w:calcOnExit w:val="0"/>
            <w:checkBox>
              <w:sizeAuto/>
              <w:default w:val="0"/>
            </w:checkBox>
          </w:ffData>
        </w:fldChar>
      </w:r>
      <w:r w:rsidRPr="00465075">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465075">
        <w:rPr>
          <w:rFonts w:ascii="Arial" w:eastAsia="Times New Roman" w:hAnsi="Arial" w:cs="Arial"/>
          <w:sz w:val="24"/>
          <w:szCs w:val="24"/>
        </w:rPr>
        <w:fldChar w:fldCharType="end"/>
      </w:r>
      <w:r w:rsidRPr="00465075">
        <w:rPr>
          <w:rFonts w:ascii="Arial" w:eastAsia="Times New Roman" w:hAnsi="Arial" w:cs="Arial"/>
          <w:sz w:val="24"/>
          <w:szCs w:val="24"/>
        </w:rPr>
        <w:t xml:space="preserve"> Criminal Background Check</w:t>
      </w:r>
      <w:r w:rsidRPr="00465075">
        <w:rPr>
          <w:rFonts w:ascii="Arial" w:eastAsia="Times New Roman" w:hAnsi="Arial" w:cs="Arial"/>
          <w:sz w:val="24"/>
          <w:szCs w:val="24"/>
        </w:rPr>
        <w:tab/>
      </w:r>
      <w:r w:rsidRPr="00465075">
        <w:rPr>
          <w:rFonts w:ascii="Arial" w:eastAsia="Times New Roman" w:hAnsi="Arial" w:cs="Arial"/>
          <w:sz w:val="24"/>
          <w:szCs w:val="24"/>
        </w:rPr>
        <w:fldChar w:fldCharType="begin">
          <w:ffData>
            <w:name w:val="Check6"/>
            <w:enabled/>
            <w:calcOnExit w:val="0"/>
            <w:checkBox>
              <w:sizeAuto/>
              <w:default w:val="0"/>
            </w:checkBox>
          </w:ffData>
        </w:fldChar>
      </w:r>
      <w:r w:rsidRPr="00465075">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465075">
        <w:rPr>
          <w:rFonts w:ascii="Arial" w:eastAsia="Times New Roman" w:hAnsi="Arial" w:cs="Arial"/>
          <w:sz w:val="24"/>
          <w:szCs w:val="24"/>
        </w:rPr>
        <w:fldChar w:fldCharType="end"/>
      </w:r>
      <w:r w:rsidRPr="00465075">
        <w:rPr>
          <w:rFonts w:ascii="Arial" w:eastAsia="Times New Roman" w:hAnsi="Arial" w:cs="Arial"/>
          <w:sz w:val="24"/>
          <w:szCs w:val="24"/>
        </w:rPr>
        <w:t xml:space="preserve"> Other: </w:t>
      </w:r>
      <w:r w:rsidRPr="00465075">
        <w:rPr>
          <w:rFonts w:ascii="Arial" w:eastAsia="Times New Roman" w:hAnsi="Arial" w:cs="Arial"/>
          <w:sz w:val="24"/>
          <w:szCs w:val="24"/>
          <w:u w:val="single"/>
        </w:rPr>
        <w:tab/>
      </w:r>
    </w:p>
    <w:p w:rsidR="00465075" w:rsidRPr="00465075" w:rsidRDefault="00465075" w:rsidP="00465075">
      <w:pPr>
        <w:tabs>
          <w:tab w:val="left" w:pos="4320"/>
        </w:tabs>
        <w:spacing w:after="0" w:line="360" w:lineRule="auto"/>
        <w:ind w:firstLine="1440"/>
        <w:rPr>
          <w:rFonts w:ascii="Arial" w:eastAsia="Times New Roman" w:hAnsi="Arial" w:cs="Arial"/>
          <w:sz w:val="24"/>
          <w:szCs w:val="24"/>
        </w:rPr>
      </w:pPr>
    </w:p>
    <w:p w:rsidR="00465075" w:rsidRPr="00465075" w:rsidRDefault="00465075" w:rsidP="00465075">
      <w:pPr>
        <w:spacing w:after="0" w:line="240" w:lineRule="auto"/>
        <w:rPr>
          <w:rFonts w:ascii="Arial" w:eastAsia="Times New Roman" w:hAnsi="Arial" w:cs="Arial"/>
          <w:b/>
          <w:bCs/>
          <w:sz w:val="24"/>
          <w:szCs w:val="24"/>
        </w:rPr>
      </w:pPr>
      <w:r w:rsidRPr="00465075">
        <w:rPr>
          <w:rFonts w:ascii="Arial" w:eastAsia="Times New Roman" w:hAnsi="Arial" w:cs="Arial"/>
          <w:b/>
          <w:bCs/>
          <w:sz w:val="24"/>
          <w:szCs w:val="24"/>
        </w:rPr>
        <w:t>Information should be sent to:</w:t>
      </w:r>
    </w:p>
    <w:p w:rsidR="00465075" w:rsidRPr="00465075" w:rsidRDefault="00465075" w:rsidP="00465075">
      <w:pPr>
        <w:spacing w:after="0" w:line="240" w:lineRule="auto"/>
        <w:rPr>
          <w:rFonts w:ascii="Arial" w:eastAsia="Times New Roman" w:hAnsi="Arial" w:cs="Arial"/>
          <w:sz w:val="24"/>
          <w:szCs w:val="24"/>
        </w:rPr>
      </w:pPr>
    </w:p>
    <w:p w:rsidR="00465075" w:rsidRPr="00465075" w:rsidRDefault="00465075" w:rsidP="00465075">
      <w:pPr>
        <w:tabs>
          <w:tab w:val="left" w:pos="10224"/>
        </w:tabs>
        <w:spacing w:after="0" w:line="240" w:lineRule="auto"/>
        <w:rPr>
          <w:rFonts w:ascii="Arial" w:eastAsia="Times New Roman" w:hAnsi="Arial" w:cs="Arial"/>
          <w:sz w:val="24"/>
          <w:szCs w:val="24"/>
          <w:u w:val="single"/>
        </w:rPr>
      </w:pPr>
      <w:r w:rsidRPr="00465075">
        <w:rPr>
          <w:rFonts w:ascii="Arial" w:eastAsia="Times New Roman" w:hAnsi="Arial" w:cs="Arial"/>
          <w:sz w:val="24"/>
          <w:szCs w:val="24"/>
          <w:u w:val="single"/>
        </w:rPr>
        <w:tab/>
      </w:r>
    </w:p>
    <w:p w:rsidR="00465075" w:rsidRPr="00465075" w:rsidRDefault="00465075" w:rsidP="00465075">
      <w:pPr>
        <w:tabs>
          <w:tab w:val="left" w:pos="10224"/>
        </w:tabs>
        <w:spacing w:after="0" w:line="240" w:lineRule="auto"/>
        <w:rPr>
          <w:rFonts w:ascii="Arial" w:eastAsia="Times New Roman" w:hAnsi="Arial" w:cs="Arial"/>
          <w:sz w:val="24"/>
          <w:szCs w:val="24"/>
          <w:u w:val="single"/>
        </w:rPr>
      </w:pPr>
    </w:p>
    <w:p w:rsidR="00465075" w:rsidRPr="00465075" w:rsidRDefault="00465075" w:rsidP="00465075">
      <w:pPr>
        <w:tabs>
          <w:tab w:val="left" w:pos="10224"/>
        </w:tabs>
        <w:spacing w:after="0" w:line="240" w:lineRule="auto"/>
        <w:rPr>
          <w:rFonts w:ascii="Arial" w:eastAsia="Times New Roman" w:hAnsi="Arial" w:cs="Arial"/>
          <w:sz w:val="24"/>
          <w:szCs w:val="24"/>
          <w:u w:val="single"/>
        </w:rPr>
      </w:pPr>
      <w:r w:rsidRPr="00465075">
        <w:rPr>
          <w:rFonts w:ascii="Arial" w:eastAsia="Times New Roman" w:hAnsi="Arial" w:cs="Arial"/>
          <w:sz w:val="24"/>
          <w:szCs w:val="24"/>
          <w:u w:val="single"/>
        </w:rPr>
        <w:tab/>
      </w:r>
    </w:p>
    <w:p w:rsidR="00465075" w:rsidRPr="00465075" w:rsidRDefault="00465075" w:rsidP="00465075">
      <w:pPr>
        <w:tabs>
          <w:tab w:val="left" w:pos="10224"/>
        </w:tabs>
        <w:spacing w:after="0" w:line="240" w:lineRule="auto"/>
        <w:rPr>
          <w:rFonts w:ascii="Arial" w:eastAsia="Times New Roman" w:hAnsi="Arial" w:cs="Arial"/>
          <w:sz w:val="24"/>
          <w:szCs w:val="24"/>
          <w:u w:val="single"/>
        </w:rPr>
      </w:pPr>
    </w:p>
    <w:p w:rsidR="00465075" w:rsidRPr="00465075" w:rsidRDefault="00465075" w:rsidP="00465075">
      <w:pPr>
        <w:tabs>
          <w:tab w:val="left" w:pos="10224"/>
        </w:tabs>
        <w:spacing w:after="0" w:line="240" w:lineRule="auto"/>
        <w:rPr>
          <w:rFonts w:ascii="Arial" w:eastAsia="Times New Roman" w:hAnsi="Arial" w:cs="Arial"/>
          <w:sz w:val="24"/>
          <w:szCs w:val="24"/>
          <w:u w:val="single"/>
        </w:rPr>
      </w:pPr>
      <w:r w:rsidRPr="00465075">
        <w:rPr>
          <w:rFonts w:ascii="Arial" w:eastAsia="Times New Roman" w:hAnsi="Arial" w:cs="Arial"/>
          <w:sz w:val="24"/>
          <w:szCs w:val="24"/>
          <w:u w:val="single"/>
        </w:rPr>
        <w:tab/>
      </w:r>
    </w:p>
    <w:p w:rsidR="00465075" w:rsidRPr="00465075" w:rsidRDefault="00465075" w:rsidP="00465075">
      <w:pPr>
        <w:tabs>
          <w:tab w:val="left" w:pos="10224"/>
        </w:tabs>
        <w:spacing w:after="0" w:line="240" w:lineRule="auto"/>
        <w:rPr>
          <w:rFonts w:ascii="Arial" w:eastAsia="Times New Roman" w:hAnsi="Arial" w:cs="Arial"/>
          <w:sz w:val="24"/>
          <w:szCs w:val="24"/>
          <w:u w:val="single"/>
        </w:rPr>
      </w:pPr>
    </w:p>
    <w:p w:rsidR="00465075" w:rsidRPr="00465075" w:rsidRDefault="00465075" w:rsidP="00465075">
      <w:pPr>
        <w:spacing w:after="0" w:line="240" w:lineRule="auto"/>
        <w:rPr>
          <w:rFonts w:ascii="Arial" w:eastAsia="Times New Roman" w:hAnsi="Arial" w:cs="Arial"/>
          <w:sz w:val="24"/>
          <w:szCs w:val="24"/>
          <w:u w:val="single"/>
        </w:rPr>
      </w:pPr>
    </w:p>
    <w:p w:rsidR="00465075" w:rsidRPr="00465075" w:rsidRDefault="00465075" w:rsidP="00465075">
      <w:pPr>
        <w:spacing w:after="0" w:line="240" w:lineRule="auto"/>
        <w:rPr>
          <w:rFonts w:ascii="Arial" w:eastAsia="Times New Roman" w:hAnsi="Arial" w:cs="Arial"/>
          <w:sz w:val="24"/>
          <w:szCs w:val="24"/>
          <w:u w:val="single"/>
        </w:rPr>
      </w:pPr>
    </w:p>
    <w:p w:rsidR="00465075" w:rsidRPr="00465075" w:rsidRDefault="00465075" w:rsidP="00465075">
      <w:pPr>
        <w:tabs>
          <w:tab w:val="left" w:pos="7020"/>
          <w:tab w:val="left" w:pos="7380"/>
          <w:tab w:val="left" w:pos="10260"/>
        </w:tabs>
        <w:spacing w:after="0" w:line="240" w:lineRule="auto"/>
        <w:rPr>
          <w:rFonts w:ascii="Arial" w:eastAsia="Times New Roman" w:hAnsi="Arial" w:cs="Arial"/>
          <w:sz w:val="24"/>
          <w:szCs w:val="24"/>
        </w:rPr>
      </w:pPr>
      <w:r w:rsidRPr="00465075">
        <w:rPr>
          <w:rFonts w:ascii="Arial" w:eastAsia="Times New Roman" w:hAnsi="Arial" w:cs="Arial"/>
          <w:sz w:val="24"/>
          <w:szCs w:val="24"/>
          <w:u w:val="single"/>
        </w:rPr>
        <w:tab/>
      </w:r>
      <w:r w:rsidRPr="00465075">
        <w:rPr>
          <w:rFonts w:ascii="Arial" w:eastAsia="Times New Roman" w:hAnsi="Arial" w:cs="Arial"/>
          <w:sz w:val="24"/>
          <w:szCs w:val="24"/>
        </w:rPr>
        <w:tab/>
      </w:r>
      <w:r w:rsidRPr="00465075">
        <w:rPr>
          <w:rFonts w:ascii="Arial" w:eastAsia="Times New Roman" w:hAnsi="Arial" w:cs="Arial"/>
          <w:sz w:val="24"/>
          <w:szCs w:val="24"/>
          <w:u w:val="single"/>
        </w:rPr>
        <w:tab/>
      </w:r>
    </w:p>
    <w:p w:rsidR="00465075" w:rsidRPr="00465075" w:rsidRDefault="00465075" w:rsidP="00465075">
      <w:pPr>
        <w:tabs>
          <w:tab w:val="left" w:pos="2520"/>
          <w:tab w:val="left" w:pos="8640"/>
        </w:tabs>
        <w:spacing w:after="0" w:line="240" w:lineRule="auto"/>
        <w:rPr>
          <w:rFonts w:ascii="Arial" w:eastAsia="Times New Roman" w:hAnsi="Arial" w:cs="Arial"/>
          <w:b/>
          <w:bCs/>
          <w:sz w:val="24"/>
          <w:szCs w:val="24"/>
        </w:rPr>
      </w:pPr>
      <w:r w:rsidRPr="00465075">
        <w:rPr>
          <w:rFonts w:ascii="Arial" w:eastAsia="Times New Roman" w:hAnsi="Arial" w:cs="Arial"/>
          <w:b/>
          <w:bCs/>
          <w:sz w:val="24"/>
          <w:szCs w:val="24"/>
        </w:rPr>
        <w:tab/>
        <w:t>Student Signature</w:t>
      </w:r>
      <w:r w:rsidRPr="00465075">
        <w:rPr>
          <w:rFonts w:ascii="Arial" w:eastAsia="Times New Roman" w:hAnsi="Arial" w:cs="Arial"/>
          <w:b/>
          <w:bCs/>
          <w:sz w:val="24"/>
          <w:szCs w:val="24"/>
        </w:rPr>
        <w:tab/>
        <w:t>Date</w:t>
      </w:r>
    </w:p>
    <w:p w:rsidR="00465075" w:rsidRPr="00465075" w:rsidRDefault="00465075" w:rsidP="00465075">
      <w:pPr>
        <w:spacing w:after="0" w:line="240" w:lineRule="auto"/>
        <w:rPr>
          <w:rFonts w:ascii="Arial" w:eastAsia="Times New Roman" w:hAnsi="Arial" w:cs="Arial"/>
          <w:sz w:val="28"/>
          <w:szCs w:val="28"/>
        </w:rPr>
      </w:pPr>
    </w:p>
    <w:p w:rsidR="00465075" w:rsidRPr="00465075" w:rsidRDefault="00465075" w:rsidP="00465075">
      <w:pPr>
        <w:spacing w:after="0" w:line="240" w:lineRule="auto"/>
        <w:jc w:val="center"/>
        <w:rPr>
          <w:rFonts w:ascii="Times New Roman" w:eastAsia="Times New Roman" w:hAnsi="Times New Roman" w:cs="Times New Roman"/>
          <w:sz w:val="24"/>
          <w:szCs w:val="24"/>
        </w:rPr>
      </w:pPr>
      <w:r w:rsidRPr="00465075">
        <w:rPr>
          <w:rFonts w:ascii="Times New Roman" w:eastAsia="Times New Roman" w:hAnsi="Times New Roman" w:cs="Times New Roman"/>
          <w:sz w:val="24"/>
          <w:szCs w:val="24"/>
        </w:rPr>
        <w:t xml:space="preserve"> </w:t>
      </w:r>
    </w:p>
    <w:p w:rsidR="00465075" w:rsidRDefault="00465075"/>
    <w:p w:rsidR="00465075" w:rsidRDefault="00465075">
      <w:r>
        <w:br w:type="page"/>
      </w:r>
    </w:p>
    <w:p w:rsidR="00DE5871" w:rsidRPr="00DE5871" w:rsidRDefault="00DE5871" w:rsidP="00DE5871">
      <w:pPr>
        <w:jc w:val="center"/>
        <w:rPr>
          <w:rFonts w:ascii="Arial" w:eastAsia="Times New Roman" w:hAnsi="Arial" w:cs="Arial"/>
          <w:b/>
          <w:bCs/>
          <w:sz w:val="24"/>
          <w:szCs w:val="24"/>
        </w:rPr>
      </w:pPr>
      <w:r w:rsidRPr="00DE5871">
        <w:rPr>
          <w:rFonts w:ascii="Arial" w:eastAsia="Times New Roman" w:hAnsi="Arial" w:cs="Arial"/>
          <w:b/>
          <w:bCs/>
          <w:sz w:val="24"/>
          <w:szCs w:val="24"/>
        </w:rPr>
        <w:t xml:space="preserve">NAST 1100: NURSE AIDE </w:t>
      </w:r>
      <w:r>
        <w:rPr>
          <w:rFonts w:ascii="Arial" w:eastAsia="Times New Roman" w:hAnsi="Arial" w:cs="Arial"/>
          <w:b/>
          <w:bCs/>
          <w:sz w:val="24"/>
          <w:szCs w:val="24"/>
        </w:rPr>
        <w:t>FUNDAMENTALS</w:t>
      </w:r>
    </w:p>
    <w:p w:rsidR="00DE5871" w:rsidRPr="00DE5871" w:rsidRDefault="00DE5871" w:rsidP="00DE5871">
      <w:pPr>
        <w:spacing w:after="0" w:line="240" w:lineRule="auto"/>
        <w:jc w:val="center"/>
        <w:rPr>
          <w:rFonts w:ascii="Times New Roman" w:eastAsia="Times New Roman" w:hAnsi="Times New Roman" w:cs="Times New Roman"/>
          <w:sz w:val="24"/>
          <w:szCs w:val="24"/>
        </w:rPr>
      </w:pPr>
    </w:p>
    <w:p w:rsidR="00DE5871" w:rsidRPr="00DE5871" w:rsidRDefault="00DE5871" w:rsidP="00DE5871">
      <w:pPr>
        <w:spacing w:after="0" w:line="240" w:lineRule="auto"/>
        <w:jc w:val="center"/>
        <w:rPr>
          <w:rFonts w:ascii="Arial" w:eastAsia="Times New Roman" w:hAnsi="Arial" w:cs="Arial"/>
          <w:b/>
          <w:bCs/>
          <w:sz w:val="24"/>
          <w:szCs w:val="24"/>
        </w:rPr>
      </w:pPr>
      <w:r w:rsidRPr="00DE5871">
        <w:rPr>
          <w:rFonts w:ascii="Arial" w:eastAsia="Times New Roman" w:hAnsi="Arial" w:cs="Arial"/>
          <w:b/>
          <w:bCs/>
          <w:sz w:val="24"/>
          <w:szCs w:val="24"/>
        </w:rPr>
        <w:t>Mid-term Evaluation</w:t>
      </w:r>
    </w:p>
    <w:p w:rsidR="00DE5871" w:rsidRPr="00DE5871" w:rsidRDefault="00DE5871" w:rsidP="00DE5871">
      <w:pPr>
        <w:spacing w:after="0" w:line="240" w:lineRule="auto"/>
        <w:jc w:val="center"/>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Student: _____________________________</w:t>
      </w:r>
      <w:r w:rsidRPr="00DE5871">
        <w:rPr>
          <w:rFonts w:ascii="Arial" w:eastAsia="Times New Roman" w:hAnsi="Arial" w:cs="Arial"/>
          <w:b/>
          <w:bCs/>
          <w:sz w:val="24"/>
          <w:szCs w:val="24"/>
        </w:rPr>
        <w:tab/>
        <w:t>Date: __________________</w:t>
      </w: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Exam Grades</w:t>
      </w:r>
    </w:p>
    <w:tbl>
      <w:tblPr>
        <w:tblStyle w:val="TableGrid1"/>
        <w:tblW w:w="0" w:type="auto"/>
        <w:tblInd w:w="1818" w:type="dxa"/>
        <w:tblLook w:val="04A0" w:firstRow="1" w:lastRow="0" w:firstColumn="1" w:lastColumn="0" w:noHBand="0" w:noVBand="1"/>
      </w:tblPr>
      <w:tblGrid>
        <w:gridCol w:w="1854"/>
        <w:gridCol w:w="1656"/>
        <w:gridCol w:w="1620"/>
      </w:tblGrid>
      <w:tr w:rsidR="00DE5871" w:rsidRPr="00DE5871" w:rsidTr="00134160">
        <w:tc>
          <w:tcPr>
            <w:tcW w:w="1854" w:type="dxa"/>
          </w:tcPr>
          <w:p w:rsidR="00DE5871" w:rsidRPr="00DE5871" w:rsidRDefault="00DE5871" w:rsidP="00DE5871">
            <w:pPr>
              <w:rPr>
                <w:rFonts w:ascii="Arial" w:hAnsi="Arial" w:cs="Arial"/>
                <w:bCs/>
                <w:szCs w:val="24"/>
              </w:rPr>
            </w:pPr>
          </w:p>
        </w:tc>
        <w:tc>
          <w:tcPr>
            <w:tcW w:w="1656" w:type="dxa"/>
          </w:tcPr>
          <w:p w:rsidR="00DE5871" w:rsidRPr="00DE5871" w:rsidRDefault="00DE5871" w:rsidP="00DE5871">
            <w:pPr>
              <w:rPr>
                <w:rFonts w:ascii="Arial" w:hAnsi="Arial" w:cs="Arial"/>
                <w:bCs/>
                <w:szCs w:val="24"/>
              </w:rPr>
            </w:pPr>
          </w:p>
        </w:tc>
        <w:tc>
          <w:tcPr>
            <w:tcW w:w="1620" w:type="dxa"/>
          </w:tcPr>
          <w:p w:rsidR="00DE5871" w:rsidRPr="00DE5871" w:rsidRDefault="00DE5871" w:rsidP="00DE5871">
            <w:pPr>
              <w:rPr>
                <w:rFonts w:ascii="Arial" w:hAnsi="Arial" w:cs="Arial"/>
                <w:bCs/>
                <w:szCs w:val="24"/>
              </w:rPr>
            </w:pPr>
          </w:p>
        </w:tc>
      </w:tr>
      <w:tr w:rsidR="00DE5871" w:rsidRPr="00DE5871" w:rsidTr="00134160">
        <w:tc>
          <w:tcPr>
            <w:tcW w:w="1854" w:type="dxa"/>
          </w:tcPr>
          <w:p w:rsidR="00DE5871" w:rsidRPr="00DE5871" w:rsidRDefault="00DE5871" w:rsidP="00DE5871">
            <w:pPr>
              <w:rPr>
                <w:rFonts w:ascii="Arial" w:hAnsi="Arial" w:cs="Arial"/>
                <w:bCs/>
                <w:szCs w:val="24"/>
              </w:rPr>
            </w:pPr>
          </w:p>
        </w:tc>
        <w:tc>
          <w:tcPr>
            <w:tcW w:w="1656" w:type="dxa"/>
          </w:tcPr>
          <w:p w:rsidR="00DE5871" w:rsidRPr="00DE5871" w:rsidRDefault="00DE5871" w:rsidP="00DE5871">
            <w:pPr>
              <w:rPr>
                <w:rFonts w:ascii="Arial" w:hAnsi="Arial" w:cs="Arial"/>
                <w:bCs/>
                <w:szCs w:val="24"/>
              </w:rPr>
            </w:pPr>
          </w:p>
        </w:tc>
        <w:tc>
          <w:tcPr>
            <w:tcW w:w="1620" w:type="dxa"/>
          </w:tcPr>
          <w:p w:rsidR="00DE5871" w:rsidRPr="00DE5871" w:rsidRDefault="00DE5871" w:rsidP="00DE5871">
            <w:pPr>
              <w:rPr>
                <w:rFonts w:ascii="Arial" w:hAnsi="Arial" w:cs="Arial"/>
                <w:bCs/>
                <w:szCs w:val="24"/>
              </w:rPr>
            </w:pPr>
          </w:p>
        </w:tc>
      </w:tr>
      <w:tr w:rsidR="00DE5871" w:rsidRPr="00DE5871" w:rsidTr="00134160">
        <w:tc>
          <w:tcPr>
            <w:tcW w:w="1854" w:type="dxa"/>
          </w:tcPr>
          <w:p w:rsidR="00DE5871" w:rsidRPr="00DE5871" w:rsidRDefault="00DE5871" w:rsidP="00DE5871">
            <w:pPr>
              <w:rPr>
                <w:rFonts w:ascii="Arial" w:hAnsi="Arial" w:cs="Arial"/>
                <w:bCs/>
                <w:szCs w:val="24"/>
              </w:rPr>
            </w:pPr>
          </w:p>
        </w:tc>
        <w:tc>
          <w:tcPr>
            <w:tcW w:w="1656" w:type="dxa"/>
          </w:tcPr>
          <w:p w:rsidR="00DE5871" w:rsidRPr="00DE5871" w:rsidRDefault="00DE5871" w:rsidP="00DE5871">
            <w:pPr>
              <w:rPr>
                <w:rFonts w:ascii="Arial" w:hAnsi="Arial" w:cs="Arial"/>
                <w:bCs/>
                <w:szCs w:val="24"/>
              </w:rPr>
            </w:pPr>
          </w:p>
        </w:tc>
        <w:tc>
          <w:tcPr>
            <w:tcW w:w="1620" w:type="dxa"/>
          </w:tcPr>
          <w:p w:rsidR="00DE5871" w:rsidRPr="00DE5871" w:rsidRDefault="00DE5871" w:rsidP="00DE5871">
            <w:pPr>
              <w:rPr>
                <w:rFonts w:ascii="Arial" w:hAnsi="Arial" w:cs="Arial"/>
                <w:bCs/>
                <w:szCs w:val="24"/>
              </w:rPr>
            </w:pPr>
          </w:p>
        </w:tc>
      </w:tr>
      <w:tr w:rsidR="00DE5871" w:rsidRPr="00DE5871" w:rsidTr="00134160">
        <w:tc>
          <w:tcPr>
            <w:tcW w:w="1854" w:type="dxa"/>
          </w:tcPr>
          <w:p w:rsidR="00DE5871" w:rsidRPr="00DE5871" w:rsidRDefault="00DE5871" w:rsidP="00DE5871">
            <w:pPr>
              <w:rPr>
                <w:rFonts w:ascii="Arial" w:hAnsi="Arial" w:cs="Arial"/>
                <w:bCs/>
                <w:szCs w:val="24"/>
              </w:rPr>
            </w:pPr>
          </w:p>
        </w:tc>
        <w:tc>
          <w:tcPr>
            <w:tcW w:w="1656" w:type="dxa"/>
          </w:tcPr>
          <w:p w:rsidR="00DE5871" w:rsidRPr="00DE5871" w:rsidRDefault="00DE5871" w:rsidP="00DE5871">
            <w:pPr>
              <w:rPr>
                <w:rFonts w:ascii="Arial" w:hAnsi="Arial" w:cs="Arial"/>
                <w:bCs/>
                <w:szCs w:val="24"/>
              </w:rPr>
            </w:pPr>
          </w:p>
        </w:tc>
        <w:tc>
          <w:tcPr>
            <w:tcW w:w="1620" w:type="dxa"/>
          </w:tcPr>
          <w:p w:rsidR="00DE5871" w:rsidRPr="00DE5871" w:rsidRDefault="00DE5871" w:rsidP="00DE5871">
            <w:pPr>
              <w:rPr>
                <w:rFonts w:ascii="Arial" w:hAnsi="Arial" w:cs="Arial"/>
                <w:bCs/>
                <w:szCs w:val="24"/>
              </w:rPr>
            </w:pPr>
          </w:p>
        </w:tc>
      </w:tr>
      <w:tr w:rsidR="00DE5871" w:rsidRPr="00DE5871" w:rsidTr="00134160">
        <w:tc>
          <w:tcPr>
            <w:tcW w:w="1854" w:type="dxa"/>
          </w:tcPr>
          <w:p w:rsidR="00DE5871" w:rsidRPr="00DE5871" w:rsidRDefault="00DE5871" w:rsidP="00DE5871">
            <w:pPr>
              <w:rPr>
                <w:rFonts w:ascii="Arial" w:hAnsi="Arial" w:cs="Arial"/>
                <w:bCs/>
                <w:szCs w:val="24"/>
              </w:rPr>
            </w:pPr>
          </w:p>
        </w:tc>
        <w:tc>
          <w:tcPr>
            <w:tcW w:w="1656" w:type="dxa"/>
          </w:tcPr>
          <w:p w:rsidR="00DE5871" w:rsidRPr="00DE5871" w:rsidRDefault="00DE5871" w:rsidP="00DE5871">
            <w:pPr>
              <w:rPr>
                <w:rFonts w:ascii="Arial" w:hAnsi="Arial" w:cs="Arial"/>
                <w:bCs/>
                <w:szCs w:val="24"/>
              </w:rPr>
            </w:pPr>
          </w:p>
        </w:tc>
        <w:tc>
          <w:tcPr>
            <w:tcW w:w="1620" w:type="dxa"/>
          </w:tcPr>
          <w:p w:rsidR="00DE5871" w:rsidRPr="00DE5871" w:rsidRDefault="00DE5871" w:rsidP="00DE5871">
            <w:pPr>
              <w:rPr>
                <w:rFonts w:ascii="Arial" w:hAnsi="Arial" w:cs="Arial"/>
                <w:bCs/>
                <w:szCs w:val="24"/>
              </w:rPr>
            </w:pPr>
          </w:p>
        </w:tc>
      </w:tr>
      <w:tr w:rsidR="00DE5871" w:rsidRPr="00DE5871" w:rsidTr="00134160">
        <w:tc>
          <w:tcPr>
            <w:tcW w:w="1854" w:type="dxa"/>
          </w:tcPr>
          <w:p w:rsidR="00DE5871" w:rsidRPr="00DE5871" w:rsidRDefault="00DE5871" w:rsidP="00DE5871">
            <w:pPr>
              <w:rPr>
                <w:rFonts w:ascii="Arial" w:hAnsi="Arial" w:cs="Arial"/>
                <w:bCs/>
                <w:szCs w:val="24"/>
              </w:rPr>
            </w:pPr>
          </w:p>
        </w:tc>
        <w:tc>
          <w:tcPr>
            <w:tcW w:w="1656" w:type="dxa"/>
          </w:tcPr>
          <w:p w:rsidR="00DE5871" w:rsidRPr="00DE5871" w:rsidRDefault="00DE5871" w:rsidP="00DE5871">
            <w:pPr>
              <w:rPr>
                <w:rFonts w:ascii="Arial" w:hAnsi="Arial" w:cs="Arial"/>
                <w:bCs/>
                <w:szCs w:val="24"/>
              </w:rPr>
            </w:pPr>
          </w:p>
        </w:tc>
        <w:tc>
          <w:tcPr>
            <w:tcW w:w="1620" w:type="dxa"/>
          </w:tcPr>
          <w:p w:rsidR="00DE5871" w:rsidRPr="00DE5871" w:rsidRDefault="00DE5871" w:rsidP="00DE5871">
            <w:pPr>
              <w:rPr>
                <w:rFonts w:ascii="Arial" w:hAnsi="Arial" w:cs="Arial"/>
                <w:bCs/>
                <w:szCs w:val="24"/>
              </w:rPr>
            </w:pPr>
          </w:p>
        </w:tc>
      </w:tr>
      <w:tr w:rsidR="00DE5871" w:rsidRPr="00DE5871" w:rsidTr="00134160">
        <w:tc>
          <w:tcPr>
            <w:tcW w:w="1854" w:type="dxa"/>
          </w:tcPr>
          <w:p w:rsidR="00DE5871" w:rsidRPr="00DE5871" w:rsidRDefault="00DE5871" w:rsidP="00DE5871">
            <w:pPr>
              <w:rPr>
                <w:rFonts w:ascii="Arial" w:hAnsi="Arial" w:cs="Arial"/>
                <w:bCs/>
                <w:szCs w:val="24"/>
              </w:rPr>
            </w:pPr>
          </w:p>
        </w:tc>
        <w:tc>
          <w:tcPr>
            <w:tcW w:w="1656" w:type="dxa"/>
          </w:tcPr>
          <w:p w:rsidR="00DE5871" w:rsidRPr="00DE5871" w:rsidRDefault="00DE5871" w:rsidP="00DE5871">
            <w:pPr>
              <w:rPr>
                <w:rFonts w:ascii="Arial" w:hAnsi="Arial" w:cs="Arial"/>
                <w:bCs/>
                <w:szCs w:val="24"/>
              </w:rPr>
            </w:pPr>
          </w:p>
        </w:tc>
        <w:tc>
          <w:tcPr>
            <w:tcW w:w="1620" w:type="dxa"/>
          </w:tcPr>
          <w:p w:rsidR="00DE5871" w:rsidRPr="00DE5871" w:rsidRDefault="00DE5871" w:rsidP="00DE5871">
            <w:pPr>
              <w:rPr>
                <w:rFonts w:ascii="Arial" w:hAnsi="Arial" w:cs="Arial"/>
                <w:bCs/>
                <w:szCs w:val="24"/>
              </w:rPr>
            </w:pPr>
          </w:p>
        </w:tc>
      </w:tr>
    </w:tbl>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 xml:space="preserve">Average: </w:t>
      </w:r>
      <w:r w:rsidRPr="00DE5871">
        <w:rPr>
          <w:rFonts w:ascii="Arial" w:eastAsia="Times New Roman" w:hAnsi="Arial" w:cs="Arial"/>
          <w:b/>
          <w:bCs/>
          <w:sz w:val="24"/>
          <w:szCs w:val="24"/>
        </w:rPr>
        <w:tab/>
        <w:t>_______</w:t>
      </w: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Days Absent: ________________   Days Tardy: ________________</w:t>
      </w: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Laboratory Performance: (circle)</w:t>
      </w: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Satisfactory</w:t>
      </w:r>
      <w:r w:rsidRPr="00DE5871">
        <w:rPr>
          <w:rFonts w:ascii="Arial" w:eastAsia="Times New Roman" w:hAnsi="Arial" w:cs="Arial"/>
          <w:b/>
          <w:bCs/>
          <w:sz w:val="24"/>
          <w:szCs w:val="24"/>
        </w:rPr>
        <w:tab/>
      </w:r>
      <w:r w:rsidRPr="00DE5871">
        <w:rPr>
          <w:rFonts w:ascii="Arial" w:eastAsia="Times New Roman" w:hAnsi="Arial" w:cs="Arial"/>
          <w:b/>
          <w:bCs/>
          <w:sz w:val="24"/>
          <w:szCs w:val="24"/>
        </w:rPr>
        <w:tab/>
      </w:r>
      <w:r w:rsidRPr="00DE5871">
        <w:rPr>
          <w:rFonts w:ascii="Arial" w:eastAsia="Times New Roman" w:hAnsi="Arial" w:cs="Arial"/>
          <w:b/>
          <w:bCs/>
          <w:sz w:val="24"/>
          <w:szCs w:val="24"/>
        </w:rPr>
        <w:tab/>
        <w:t>Unsatisfactory</w:t>
      </w:r>
      <w:r w:rsidRPr="00DE5871">
        <w:rPr>
          <w:rFonts w:ascii="Arial" w:eastAsia="Times New Roman" w:hAnsi="Arial" w:cs="Arial"/>
          <w:b/>
          <w:bCs/>
          <w:sz w:val="24"/>
          <w:szCs w:val="24"/>
        </w:rPr>
        <w:tab/>
      </w:r>
      <w:r w:rsidRPr="00DE5871">
        <w:rPr>
          <w:rFonts w:ascii="Arial" w:eastAsia="Times New Roman" w:hAnsi="Arial" w:cs="Arial"/>
          <w:b/>
          <w:bCs/>
          <w:sz w:val="24"/>
          <w:szCs w:val="24"/>
        </w:rPr>
        <w:tab/>
        <w:t>Needs Improvement</w:t>
      </w: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COMMENTS:</w:t>
      </w: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Instructor’s Signature: ____________________________</w:t>
      </w: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p>
    <w:p w:rsidR="00DE5871" w:rsidRPr="00DE5871" w:rsidRDefault="00DE5871" w:rsidP="00DE5871">
      <w:pPr>
        <w:spacing w:after="0" w:line="240" w:lineRule="auto"/>
        <w:rPr>
          <w:rFonts w:ascii="Arial" w:eastAsia="Times New Roman" w:hAnsi="Arial" w:cs="Arial"/>
          <w:b/>
          <w:bCs/>
          <w:sz w:val="24"/>
          <w:szCs w:val="24"/>
        </w:rPr>
      </w:pPr>
      <w:r w:rsidRPr="00DE5871">
        <w:rPr>
          <w:rFonts w:ascii="Arial" w:eastAsia="Times New Roman" w:hAnsi="Arial" w:cs="Arial"/>
          <w:b/>
          <w:bCs/>
          <w:sz w:val="24"/>
          <w:szCs w:val="24"/>
        </w:rPr>
        <w:t>Student’s Signature: _____________________________</w:t>
      </w:r>
    </w:p>
    <w:p w:rsidR="00DE5871" w:rsidRPr="00DE5871" w:rsidRDefault="00DE5871" w:rsidP="00DE5871">
      <w:pPr>
        <w:spacing w:after="0" w:line="240" w:lineRule="auto"/>
        <w:rPr>
          <w:rFonts w:ascii="Times New Roman" w:eastAsia="Times New Roman" w:hAnsi="Times New Roman" w:cs="Times New Roman"/>
          <w:sz w:val="24"/>
          <w:szCs w:val="24"/>
        </w:rPr>
      </w:pPr>
    </w:p>
    <w:p w:rsidR="00DE5871" w:rsidRDefault="00DE5871" w:rsidP="00DE5871">
      <w:pPr>
        <w:rPr>
          <w:rFonts w:eastAsia="Times New Roman" w:cs="Arial"/>
          <w:sz w:val="24"/>
          <w:szCs w:val="24"/>
        </w:rPr>
      </w:pPr>
      <w:r w:rsidRPr="00DE5871">
        <w:rPr>
          <w:rFonts w:ascii="Arial" w:eastAsia="Times New Roman" w:hAnsi="Arial" w:cs="Arial"/>
          <w:b/>
          <w:bCs/>
          <w:sz w:val="36"/>
          <w:szCs w:val="36"/>
        </w:rPr>
        <w:br w:type="page"/>
      </w:r>
    </w:p>
    <w:p w:rsidR="00833B97" w:rsidRDefault="00833B97"/>
    <w:p w:rsidR="006D0ABD" w:rsidRPr="0049106A" w:rsidRDefault="006D0ABD" w:rsidP="006906A7">
      <w:pPr>
        <w:pStyle w:val="Heading1"/>
        <w:rPr>
          <w:rFonts w:asciiTheme="minorHAnsi" w:hAnsiTheme="minorHAnsi"/>
        </w:rPr>
      </w:pPr>
      <w:bookmarkStart w:id="98" w:name="_Toc29292684"/>
      <w:r w:rsidRPr="0049106A">
        <w:rPr>
          <w:rFonts w:asciiTheme="minorHAnsi" w:hAnsiTheme="minorHAnsi"/>
        </w:rPr>
        <w:t>NURSE AIDE TRAINING PROGRAM EVALUATION</w:t>
      </w:r>
      <w:bookmarkEnd w:id="98"/>
    </w:p>
    <w:p w:rsidR="006D0ABD" w:rsidRPr="0049106A" w:rsidRDefault="006D0ABD" w:rsidP="006D0ABD">
      <w:pPr>
        <w:jc w:val="center"/>
        <w:rPr>
          <w:rFonts w:cs="Arial"/>
          <w:u w:val="single"/>
        </w:rPr>
      </w:pPr>
    </w:p>
    <w:p w:rsidR="006D0ABD" w:rsidRPr="0049106A" w:rsidRDefault="006D0ABD" w:rsidP="006D0ABD">
      <w:pPr>
        <w:pStyle w:val="NoSpacing"/>
        <w:jc w:val="center"/>
        <w:rPr>
          <w:rFonts w:cs="Arial"/>
        </w:rPr>
      </w:pPr>
      <w:r w:rsidRPr="0049106A">
        <w:rPr>
          <w:rFonts w:cs="Arial"/>
        </w:rPr>
        <w:t>Please complete this evaluation after you have completed the Nurse Aide Training Program</w:t>
      </w:r>
    </w:p>
    <w:p w:rsidR="006D0ABD" w:rsidRPr="0049106A" w:rsidRDefault="006D0ABD" w:rsidP="006D0ABD">
      <w:pPr>
        <w:pStyle w:val="NoSpacing"/>
        <w:jc w:val="center"/>
        <w:rPr>
          <w:rFonts w:cs="Arial"/>
        </w:rPr>
      </w:pPr>
      <w:r w:rsidRPr="0049106A">
        <w:rPr>
          <w:rFonts w:cs="Arial"/>
        </w:rPr>
        <w:t>Returned to: GEORGIA MEDICAL CARE FOUNDATION, NURSE AIDE TRAINING PROGRAM</w:t>
      </w:r>
    </w:p>
    <w:p w:rsidR="006D0ABD" w:rsidRPr="0049106A" w:rsidRDefault="006D0ABD" w:rsidP="006D0ABD">
      <w:pPr>
        <w:pStyle w:val="NoSpacing"/>
        <w:jc w:val="center"/>
        <w:rPr>
          <w:rFonts w:cs="Arial"/>
        </w:rPr>
      </w:pPr>
      <w:r w:rsidRPr="0049106A">
        <w:rPr>
          <w:rFonts w:cs="Arial"/>
        </w:rPr>
        <w:t>P O Box 105753,</w:t>
      </w:r>
    </w:p>
    <w:p w:rsidR="006D0ABD" w:rsidRPr="0049106A" w:rsidRDefault="006D0ABD" w:rsidP="006D0ABD">
      <w:pPr>
        <w:pStyle w:val="NoSpacing"/>
        <w:jc w:val="center"/>
        <w:rPr>
          <w:rFonts w:cs="Arial"/>
        </w:rPr>
      </w:pPr>
      <w:r w:rsidRPr="0049106A">
        <w:rPr>
          <w:rFonts w:cs="Arial"/>
        </w:rPr>
        <w:t>Atlanta, Georgia 30348</w:t>
      </w:r>
    </w:p>
    <w:p w:rsidR="006D0ABD" w:rsidRPr="0049106A" w:rsidRDefault="006D0ABD" w:rsidP="006D0ABD">
      <w:pPr>
        <w:pStyle w:val="NoSpacing"/>
        <w:jc w:val="center"/>
        <w:rPr>
          <w:rFonts w:cs="Arial"/>
        </w:rPr>
      </w:pPr>
      <w:r w:rsidRPr="0049106A">
        <w:rPr>
          <w:rFonts w:cs="Arial"/>
        </w:rPr>
        <w:t>FAX: 678-527-3034</w:t>
      </w:r>
    </w:p>
    <w:p w:rsidR="006D0ABD" w:rsidRPr="0049106A" w:rsidRDefault="006D0ABD" w:rsidP="006D0ABD">
      <w:pPr>
        <w:pStyle w:val="NoSpacing"/>
        <w:jc w:val="center"/>
        <w:rPr>
          <w:rFonts w:cs="Arial"/>
        </w:rPr>
      </w:pPr>
    </w:p>
    <w:p w:rsidR="006D0ABD" w:rsidRPr="0049106A" w:rsidRDefault="006D0ABD" w:rsidP="006D0ABD">
      <w:pPr>
        <w:pStyle w:val="NoSpacing"/>
        <w:rPr>
          <w:rFonts w:cs="Arial"/>
        </w:rPr>
      </w:pPr>
    </w:p>
    <w:p w:rsidR="006D0ABD" w:rsidRPr="0049106A" w:rsidRDefault="006D0ABD" w:rsidP="006D0ABD">
      <w:pPr>
        <w:pStyle w:val="NoSpacing"/>
      </w:pPr>
      <w:r w:rsidRPr="0049106A">
        <w:t>Name of Nurse Aide Training Program: ____________________________________________</w:t>
      </w:r>
    </w:p>
    <w:p w:rsidR="006D0ABD" w:rsidRPr="0049106A" w:rsidRDefault="006D0ABD" w:rsidP="006D0ABD">
      <w:pPr>
        <w:pStyle w:val="NoSpacing"/>
      </w:pPr>
    </w:p>
    <w:p w:rsidR="006D0ABD" w:rsidRPr="0049106A" w:rsidRDefault="006D0ABD" w:rsidP="006D0ABD">
      <w:pPr>
        <w:pStyle w:val="NoSpacing"/>
      </w:pPr>
      <w:r w:rsidRPr="0049106A">
        <w:t>Name: ______________________________________________________________________</w:t>
      </w:r>
    </w:p>
    <w:p w:rsidR="006D0ABD" w:rsidRPr="0049106A" w:rsidRDefault="006D0ABD" w:rsidP="006D0ABD">
      <w:pPr>
        <w:pStyle w:val="NoSpacing"/>
      </w:pPr>
    </w:p>
    <w:p w:rsidR="006D0ABD" w:rsidRPr="0049106A" w:rsidRDefault="006D0ABD" w:rsidP="006D0ABD">
      <w:pPr>
        <w:pStyle w:val="NoSpacing"/>
      </w:pPr>
      <w:r w:rsidRPr="0049106A">
        <w:t>Address: ____________________________________________________________________</w:t>
      </w:r>
    </w:p>
    <w:p w:rsidR="006D0ABD" w:rsidRPr="0049106A" w:rsidRDefault="006D0ABD" w:rsidP="006D0ABD">
      <w:pPr>
        <w:pStyle w:val="NoSpacing"/>
      </w:pPr>
    </w:p>
    <w:p w:rsidR="006D0ABD" w:rsidRPr="0049106A" w:rsidRDefault="006D0ABD" w:rsidP="006D0ABD">
      <w:pPr>
        <w:pStyle w:val="ListParagraph"/>
        <w:numPr>
          <w:ilvl w:val="0"/>
          <w:numId w:val="94"/>
        </w:numPr>
        <w:spacing w:after="200" w:line="276" w:lineRule="auto"/>
      </w:pPr>
      <w:r w:rsidRPr="0049106A">
        <w:t xml:space="preserve">How many hours per day did you attend class - did you feel that the amount of hours were adequate for your learning needs? Hours:_______ YES </w:t>
      </w:r>
      <w:r w:rsidRPr="0049106A">
        <w:t xml:space="preserve"> or NO </w:t>
      </w:r>
      <w:r w:rsidRPr="0049106A">
        <w:t></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What time did the classroom hours begin and end? Begin _______End _______</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How many hours did you attend clinical? Hours: </w:t>
      </w:r>
      <w:r w:rsidRPr="0049106A">
        <w:softHyphen/>
      </w:r>
      <w:r w:rsidRPr="0049106A">
        <w:softHyphen/>
        <w:t>__________</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Did the instructor portray a professional mannerism? YES </w:t>
      </w:r>
      <w:r w:rsidRPr="0049106A">
        <w:t xml:space="preserve"> or NO </w:t>
      </w:r>
      <w:r w:rsidRPr="0049106A">
        <w:t></w:t>
      </w:r>
    </w:p>
    <w:p w:rsidR="006D0ABD" w:rsidRPr="0049106A" w:rsidRDefault="006D0ABD" w:rsidP="006D0ABD">
      <w:pPr>
        <w:pStyle w:val="ListParagraph"/>
      </w:pPr>
      <w:r w:rsidRPr="0049106A">
        <w:t>Comments _____________________________________________________________</w:t>
      </w:r>
    </w:p>
    <w:p w:rsidR="006D0ABD" w:rsidRPr="0049106A" w:rsidRDefault="006D0ABD" w:rsidP="006D0ABD">
      <w:pPr>
        <w:pStyle w:val="ListParagraph"/>
      </w:pPr>
      <w:r w:rsidRPr="0049106A">
        <w:t xml:space="preserve"> </w:t>
      </w:r>
    </w:p>
    <w:p w:rsidR="006D0ABD" w:rsidRPr="0049106A" w:rsidRDefault="006D0ABD" w:rsidP="006D0ABD">
      <w:pPr>
        <w:pStyle w:val="ListParagraph"/>
        <w:numPr>
          <w:ilvl w:val="0"/>
          <w:numId w:val="94"/>
        </w:numPr>
        <w:spacing w:after="200" w:line="276" w:lineRule="auto"/>
      </w:pPr>
      <w:r w:rsidRPr="0049106A">
        <w:t xml:space="preserve">Was the instructor knowledgeable on nurse aide training?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Was the instructor on time for classes and clinical rotation?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What was the name of your primary nurse aide training instructor? </w:t>
      </w:r>
    </w:p>
    <w:p w:rsidR="006D0ABD" w:rsidRPr="0049106A" w:rsidRDefault="006D0ABD" w:rsidP="006D0ABD">
      <w:pPr>
        <w:pStyle w:val="ListParagraph"/>
      </w:pPr>
      <w:r w:rsidRPr="0049106A">
        <w:t xml:space="preserve">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Did you have the same instructor throughout the class? If not list each instructor. If not a RN/LPN, what was the instructor's title?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Are you comfortable taking care of residents of a long-term care facility based on the classroom/lab and clinical training you received? YES </w:t>
      </w:r>
      <w:r w:rsidRPr="0049106A">
        <w:t xml:space="preserve"> or NO </w:t>
      </w:r>
      <w:r w:rsidRPr="0049106A">
        <w:t></w:t>
      </w:r>
    </w:p>
    <w:p w:rsidR="006D0ABD" w:rsidRPr="0049106A" w:rsidRDefault="006D0ABD" w:rsidP="006D0ABD">
      <w:pPr>
        <w:pStyle w:val="ListParagraph"/>
      </w:pPr>
      <w:r w:rsidRPr="0049106A">
        <w:t>Comments _____________________________________________________________</w:t>
      </w:r>
    </w:p>
    <w:p w:rsidR="006D0ABD" w:rsidRPr="0049106A" w:rsidRDefault="006D0ABD" w:rsidP="006D0ABD">
      <w:r w:rsidRPr="0049106A">
        <w:br w:type="page"/>
      </w:r>
    </w:p>
    <w:p w:rsidR="006D0ABD" w:rsidRPr="0049106A" w:rsidRDefault="006D0ABD" w:rsidP="006D0ABD">
      <w:pPr>
        <w:pStyle w:val="ListParagraph"/>
      </w:pPr>
      <w:r w:rsidRPr="0049106A">
        <w:t>April 1, 2014                  Nurse Aide Training Program Services                                         G- 15</w:t>
      </w:r>
    </w:p>
    <w:p w:rsidR="006D0ABD" w:rsidRPr="0049106A" w:rsidRDefault="006D0ABD" w:rsidP="006D0ABD">
      <w:pPr>
        <w:pStyle w:val="ListParagraph"/>
        <w:numPr>
          <w:ilvl w:val="0"/>
          <w:numId w:val="94"/>
        </w:numPr>
        <w:spacing w:before="480" w:after="0" w:line="240" w:lineRule="auto"/>
        <w:contextualSpacing w:val="0"/>
      </w:pPr>
      <w:r w:rsidRPr="0049106A">
        <w:t xml:space="preserve">Was time allotted for the skills to be checked off with 100% accuracy in the lab portion of your training prior to clinical rotation?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Was the clinical rotation long enough for you to feel comfortable in caring for residents of a long-term care facility?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Was the instructor with you at all times during your clinical rotation?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Was there time allowed for questions to be answered?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Do you feel you received a quality education?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Would you recommend this Nurse Aide Training Program to a friend?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Did you perform vital signs (temperature, pulse, respiration and blood pressure) in the classroom and during clinical rotation?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ListParagraph"/>
        <w:numPr>
          <w:ilvl w:val="0"/>
          <w:numId w:val="94"/>
        </w:numPr>
        <w:spacing w:after="200" w:line="276" w:lineRule="auto"/>
      </w:pPr>
      <w:r w:rsidRPr="0049106A">
        <w:t xml:space="preserve">Do you feel confident performing vital signs accurately? YES </w:t>
      </w:r>
      <w:r w:rsidRPr="0049106A">
        <w:t xml:space="preserve"> or NO </w:t>
      </w:r>
      <w:r w:rsidRPr="0049106A">
        <w:t></w:t>
      </w:r>
    </w:p>
    <w:p w:rsidR="006D0ABD" w:rsidRPr="0049106A" w:rsidRDefault="006D0ABD" w:rsidP="006D0ABD">
      <w:pPr>
        <w:pStyle w:val="ListParagraph"/>
      </w:pPr>
      <w:r w:rsidRPr="0049106A">
        <w:t xml:space="preserve">Comments _____________________________________________________________ </w:t>
      </w:r>
    </w:p>
    <w:p w:rsidR="006D0ABD" w:rsidRPr="0049106A" w:rsidRDefault="006D0ABD" w:rsidP="006D0ABD">
      <w:pPr>
        <w:pStyle w:val="ListParagraph"/>
      </w:pPr>
    </w:p>
    <w:p w:rsidR="006D0ABD" w:rsidRPr="0049106A" w:rsidRDefault="006D0ABD" w:rsidP="006D0ABD">
      <w:pPr>
        <w:pStyle w:val="NoSpacing"/>
      </w:pPr>
      <w:r w:rsidRPr="0049106A">
        <w:t>Additional Comments are welcomed:</w:t>
      </w:r>
    </w:p>
    <w:p w:rsidR="006D0ABD" w:rsidRPr="0049106A" w:rsidRDefault="006D0ABD" w:rsidP="006D0ABD">
      <w:pPr>
        <w:pStyle w:val="NoSpacing"/>
      </w:pPr>
      <w:r w:rsidRPr="004910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ABD" w:rsidRPr="0049106A" w:rsidRDefault="006D0ABD" w:rsidP="006D0ABD">
      <w:r w:rsidRPr="004910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04C" w:rsidRDefault="0039404C" w:rsidP="00464CF1">
      <w:pPr>
        <w:rPr>
          <w:highlight w:val="yellow"/>
        </w:rPr>
      </w:pPr>
    </w:p>
    <w:p w:rsidR="0039404C" w:rsidRDefault="0039404C">
      <w:pPr>
        <w:rPr>
          <w:highlight w:val="yellow"/>
        </w:rPr>
      </w:pPr>
      <w:r>
        <w:rPr>
          <w:highlight w:val="yellow"/>
        </w:rPr>
        <w:br w:type="page"/>
      </w:r>
    </w:p>
    <w:p w:rsidR="0039404C" w:rsidRPr="0049106A" w:rsidRDefault="0039404C" w:rsidP="006906A7">
      <w:pPr>
        <w:pStyle w:val="Heading1"/>
        <w:rPr>
          <w:rFonts w:eastAsia="Calibri"/>
        </w:rPr>
      </w:pPr>
      <w:bookmarkStart w:id="99" w:name="_Toc29292685"/>
      <w:r w:rsidRPr="0049106A">
        <w:rPr>
          <w:rFonts w:eastAsia="Calibri"/>
        </w:rPr>
        <w:t>NURSE AIDE TRAINING PROGRAM EVALUATION ACKNOWLEDGEMENT FORM</w:t>
      </w:r>
      <w:bookmarkEnd w:id="99"/>
    </w:p>
    <w:p w:rsidR="0039404C" w:rsidRPr="0049106A" w:rsidRDefault="0039404C" w:rsidP="0039404C">
      <w:pPr>
        <w:autoSpaceDE w:val="0"/>
        <w:autoSpaceDN w:val="0"/>
        <w:adjustRightInd w:val="0"/>
        <w:jc w:val="center"/>
        <w:rPr>
          <w:rFonts w:eastAsia="Calibri" w:cs="Arial"/>
        </w:rPr>
      </w:pPr>
    </w:p>
    <w:p w:rsidR="0039404C" w:rsidRPr="0049106A" w:rsidRDefault="0039404C" w:rsidP="0039404C">
      <w:pPr>
        <w:autoSpaceDE w:val="0"/>
        <w:autoSpaceDN w:val="0"/>
        <w:adjustRightInd w:val="0"/>
        <w:jc w:val="center"/>
        <w:rPr>
          <w:rFonts w:eastAsia="Calibri" w:cs="Arial"/>
        </w:rPr>
      </w:pPr>
    </w:p>
    <w:p w:rsidR="0039404C" w:rsidRPr="006906A7" w:rsidRDefault="0039404C" w:rsidP="0039404C">
      <w:pPr>
        <w:autoSpaceDE w:val="0"/>
        <w:autoSpaceDN w:val="0"/>
        <w:adjustRightInd w:val="0"/>
        <w:rPr>
          <w:rFonts w:eastAsia="Calibri" w:cs="Arial"/>
          <w:sz w:val="24"/>
          <w:szCs w:val="24"/>
        </w:rPr>
      </w:pPr>
      <w:r w:rsidRPr="006906A7">
        <w:rPr>
          <w:rFonts w:eastAsia="Calibri" w:cs="Arial"/>
          <w:sz w:val="24"/>
          <w:szCs w:val="24"/>
        </w:rPr>
        <w:t>I, ___________________________, verify that I have been provided the NURSE AIDE TRAINING PROGRAM EVALUATION allowing me an opportunity to provide feedback on the NAST 1100 course I completed at Southeastern Technical College.</w:t>
      </w:r>
    </w:p>
    <w:p w:rsidR="0039404C" w:rsidRPr="006906A7" w:rsidRDefault="0039404C" w:rsidP="0039404C">
      <w:pPr>
        <w:spacing w:after="200"/>
        <w:rPr>
          <w:rFonts w:eastAsia="Calibri" w:cs="Arial"/>
          <w:sz w:val="24"/>
          <w:szCs w:val="24"/>
        </w:rPr>
      </w:pPr>
    </w:p>
    <w:p w:rsidR="0039404C" w:rsidRPr="006906A7" w:rsidRDefault="0039404C" w:rsidP="0039404C">
      <w:pPr>
        <w:spacing w:after="200" w:line="276" w:lineRule="auto"/>
        <w:rPr>
          <w:rFonts w:eastAsia="Calibri" w:cs="Arial"/>
          <w:sz w:val="24"/>
          <w:szCs w:val="24"/>
        </w:rPr>
      </w:pPr>
      <w:r w:rsidRPr="006906A7">
        <w:rPr>
          <w:rFonts w:eastAsia="Calibri" w:cs="Arial"/>
          <w:sz w:val="24"/>
          <w:szCs w:val="24"/>
        </w:rPr>
        <w:t>________________________________________________________              __________________</w:t>
      </w:r>
    </w:p>
    <w:p w:rsidR="0039404C" w:rsidRPr="006906A7" w:rsidRDefault="0039404C" w:rsidP="0039404C">
      <w:pPr>
        <w:spacing w:after="200"/>
        <w:rPr>
          <w:rFonts w:eastAsia="Calibri" w:cs="Arial"/>
          <w:sz w:val="24"/>
          <w:szCs w:val="24"/>
        </w:rPr>
      </w:pPr>
      <w:r w:rsidRPr="006906A7">
        <w:rPr>
          <w:rFonts w:eastAsia="Calibri" w:cs="Arial"/>
          <w:sz w:val="24"/>
          <w:szCs w:val="24"/>
        </w:rPr>
        <w:t>Signature</w:t>
      </w:r>
      <w:r w:rsidRPr="006906A7">
        <w:rPr>
          <w:rFonts w:eastAsia="Calibri" w:cs="Arial"/>
          <w:sz w:val="24"/>
          <w:szCs w:val="24"/>
        </w:rPr>
        <w:tab/>
      </w:r>
      <w:r w:rsidRPr="006906A7">
        <w:rPr>
          <w:rFonts w:eastAsia="Calibri" w:cs="Arial"/>
          <w:sz w:val="24"/>
          <w:szCs w:val="24"/>
        </w:rPr>
        <w:tab/>
      </w:r>
      <w:r w:rsidRPr="006906A7">
        <w:rPr>
          <w:rFonts w:eastAsia="Calibri" w:cs="Arial"/>
          <w:sz w:val="24"/>
          <w:szCs w:val="24"/>
        </w:rPr>
        <w:tab/>
      </w:r>
      <w:r w:rsidRPr="006906A7">
        <w:rPr>
          <w:rFonts w:eastAsia="Calibri" w:cs="Arial"/>
          <w:sz w:val="24"/>
          <w:szCs w:val="24"/>
        </w:rPr>
        <w:tab/>
      </w:r>
      <w:r w:rsidRPr="006906A7">
        <w:rPr>
          <w:rFonts w:eastAsia="Calibri" w:cs="Arial"/>
          <w:sz w:val="24"/>
          <w:szCs w:val="24"/>
        </w:rPr>
        <w:tab/>
      </w:r>
      <w:r w:rsidRPr="006906A7">
        <w:rPr>
          <w:rFonts w:eastAsia="Calibri" w:cs="Arial"/>
          <w:sz w:val="24"/>
          <w:szCs w:val="24"/>
        </w:rPr>
        <w:tab/>
      </w:r>
      <w:r w:rsidRPr="006906A7">
        <w:rPr>
          <w:rFonts w:eastAsia="Calibri" w:cs="Arial"/>
          <w:sz w:val="24"/>
          <w:szCs w:val="24"/>
        </w:rPr>
        <w:tab/>
      </w:r>
      <w:r w:rsidRPr="006906A7">
        <w:rPr>
          <w:rFonts w:eastAsia="Calibri" w:cs="Arial"/>
          <w:sz w:val="24"/>
          <w:szCs w:val="24"/>
        </w:rPr>
        <w:tab/>
      </w:r>
      <w:r w:rsidRPr="006906A7">
        <w:rPr>
          <w:rFonts w:eastAsia="Calibri" w:cs="Arial"/>
          <w:sz w:val="24"/>
          <w:szCs w:val="24"/>
        </w:rPr>
        <w:tab/>
        <w:t>Date</w:t>
      </w:r>
    </w:p>
    <w:p w:rsidR="00D9400F" w:rsidRDefault="0039404C" w:rsidP="0039404C">
      <w:pPr>
        <w:rPr>
          <w:rFonts w:eastAsia="Calibri" w:cs="Arial"/>
          <w:sz w:val="28"/>
          <w:szCs w:val="28"/>
        </w:rPr>
      </w:pPr>
      <w:r w:rsidRPr="002B28C7">
        <w:rPr>
          <w:rFonts w:eastAsia="Calibri" w:cs="Arial"/>
          <w:sz w:val="28"/>
          <w:szCs w:val="28"/>
        </w:rPr>
        <w:br w:type="page"/>
      </w:r>
    </w:p>
    <w:p w:rsidR="00CD7C48" w:rsidRPr="00B10F02" w:rsidRDefault="00CD7C48" w:rsidP="00CD7C48">
      <w:pPr>
        <w:pageBreakBefore/>
        <w:autoSpaceDE w:val="0"/>
        <w:autoSpaceDN w:val="0"/>
        <w:adjustRightInd w:val="0"/>
        <w:jc w:val="center"/>
        <w:rPr>
          <w:rFonts w:ascii="Arial" w:eastAsia="Calibri" w:hAnsi="Arial" w:cs="Arial"/>
          <w:color w:val="000000"/>
          <w:sz w:val="26"/>
          <w:szCs w:val="26"/>
        </w:rPr>
      </w:pPr>
      <w:r w:rsidRPr="00B10F02">
        <w:rPr>
          <w:rFonts w:ascii="Arial" w:eastAsia="Calibri" w:hAnsi="Arial" w:cs="Arial"/>
          <w:b/>
          <w:bCs/>
          <w:color w:val="000000"/>
          <w:sz w:val="28"/>
          <w:szCs w:val="28"/>
        </w:rPr>
        <w:t xml:space="preserve">STUDENT PROFILE – </w:t>
      </w:r>
      <w:r>
        <w:rPr>
          <w:rFonts w:ascii="Arial" w:eastAsia="Calibri" w:hAnsi="Arial" w:cs="Arial"/>
          <w:b/>
          <w:color w:val="000000"/>
        </w:rPr>
        <w:t>__________</w:t>
      </w:r>
      <w:r w:rsidRPr="00953F4B">
        <w:rPr>
          <w:rFonts w:ascii="Arial" w:eastAsia="Calibri" w:hAnsi="Arial" w:cs="Arial"/>
          <w:b/>
          <w:color w:val="000000"/>
        </w:rPr>
        <w:t xml:space="preserve"> </w:t>
      </w:r>
      <w:r w:rsidRPr="00953F4B">
        <w:rPr>
          <w:rFonts w:ascii="Arial" w:eastAsia="Calibri" w:hAnsi="Arial" w:cs="Arial"/>
          <w:b/>
          <w:bCs/>
          <w:color w:val="000000"/>
        </w:rPr>
        <w:t>Semester 20</w:t>
      </w:r>
      <w:r>
        <w:rPr>
          <w:rFonts w:ascii="Arial" w:eastAsia="Calibri" w:hAnsi="Arial" w:cs="Arial"/>
          <w:b/>
          <w:color w:val="000000"/>
        </w:rPr>
        <w:t>____</w:t>
      </w:r>
    </w:p>
    <w:p w:rsidR="00CD7C48" w:rsidRDefault="00CD7C48" w:rsidP="00CD7C48">
      <w:pPr>
        <w:autoSpaceDE w:val="0"/>
        <w:autoSpaceDN w:val="0"/>
        <w:adjustRightInd w:val="0"/>
        <w:rPr>
          <w:rFonts w:ascii="Arial" w:eastAsia="Calibri" w:hAnsi="Arial" w:cs="Arial"/>
          <w:b/>
          <w:bCs/>
          <w:i/>
          <w:iCs/>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b/>
          <w:bCs/>
          <w:i/>
          <w:iCs/>
          <w:color w:val="000000"/>
        </w:rPr>
        <w:t xml:space="preserve">Note to student: </w:t>
      </w:r>
      <w:r w:rsidRPr="00B10F02">
        <w:rPr>
          <w:rFonts w:ascii="Arial" w:eastAsia="Calibri" w:hAnsi="Arial" w:cs="Arial"/>
          <w:i/>
          <w:iCs/>
          <w:color w:val="000000"/>
        </w:rPr>
        <w:t>Your completion of this form will enable your classroom teacher and/or advisor to know more about you which will lead to better quality instruction and learning. The information you provide is on a voluntary basis and any information provided is confidential in nature</w:t>
      </w:r>
      <w:r w:rsidRPr="00B10F02">
        <w:rPr>
          <w:rFonts w:ascii="Arial" w:eastAsia="Calibri" w:hAnsi="Arial" w:cs="Arial"/>
          <w:color w:val="000000"/>
        </w:rPr>
        <w:t xml:space="preserve">. </w:t>
      </w:r>
    </w:p>
    <w:p w:rsidR="00CD7C48" w:rsidRDefault="00CD7C48" w:rsidP="00CD7C48">
      <w:pPr>
        <w:autoSpaceDE w:val="0"/>
        <w:autoSpaceDN w:val="0"/>
        <w:adjustRightInd w:val="0"/>
        <w:rPr>
          <w:rFonts w:ascii="Arial" w:eastAsia="Calibri" w:hAnsi="Arial" w:cs="Arial"/>
          <w:color w:val="000000"/>
          <w:sz w:val="23"/>
          <w:szCs w:val="23"/>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Student’s Name: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Date of Birth: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Student ID#: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Address: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Phone: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Email address: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Name/Phone Number(s) of emergency contact: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Major Program of study: 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Job Title/Position: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Pr="00B10F02"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Employer &amp; Address: _____________________________ </w:t>
      </w:r>
    </w:p>
    <w:p w:rsidR="00CD7C48" w:rsidRPr="00B10F02" w:rsidRDefault="00CD7C48" w:rsidP="00CD7C48">
      <w:pPr>
        <w:autoSpaceDE w:val="0"/>
        <w:autoSpaceDN w:val="0"/>
        <w:adjustRightInd w:val="0"/>
        <w:rPr>
          <w:rFonts w:ascii="Arial" w:eastAsia="Calibri" w:hAnsi="Arial" w:cs="Arial"/>
          <w:color w:val="000000"/>
        </w:rPr>
      </w:pPr>
    </w:p>
    <w:p w:rsidR="00CD7C48"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Work Phone: ____________________</w:t>
      </w:r>
    </w:p>
    <w:p w:rsidR="00CD7C48" w:rsidRDefault="00CD7C48" w:rsidP="00CD7C48">
      <w:pPr>
        <w:autoSpaceDE w:val="0"/>
        <w:autoSpaceDN w:val="0"/>
        <w:adjustRightInd w:val="0"/>
        <w:rPr>
          <w:rFonts w:ascii="Arial" w:eastAsia="Calibri" w:hAnsi="Arial" w:cs="Arial"/>
          <w:color w:val="000000"/>
        </w:rPr>
      </w:pPr>
    </w:p>
    <w:p w:rsidR="00CD7C48" w:rsidRDefault="00CD7C48" w:rsidP="00CD7C48">
      <w:pPr>
        <w:autoSpaceDE w:val="0"/>
        <w:autoSpaceDN w:val="0"/>
        <w:adjustRightInd w:val="0"/>
        <w:rPr>
          <w:rFonts w:ascii="Arial" w:eastAsia="Calibri" w:hAnsi="Arial" w:cs="Arial"/>
          <w:color w:val="000000"/>
        </w:rPr>
      </w:pPr>
      <w:r w:rsidRPr="00B10F02">
        <w:rPr>
          <w:rFonts w:ascii="Arial" w:eastAsia="Calibri" w:hAnsi="Arial" w:cs="Arial"/>
          <w:color w:val="000000"/>
        </w:rPr>
        <w:t xml:space="preserve">Number of Hours Working Per Week: __________________________ </w:t>
      </w:r>
    </w:p>
    <w:p w:rsidR="00CD7C48" w:rsidRDefault="00CD7C48">
      <w:pPr>
        <w:rPr>
          <w:rFonts w:ascii="Arial" w:eastAsia="Calibri" w:hAnsi="Arial" w:cs="Arial"/>
          <w:color w:val="000000"/>
        </w:rPr>
      </w:pPr>
      <w:r>
        <w:rPr>
          <w:rFonts w:ascii="Arial" w:eastAsia="Calibri" w:hAnsi="Arial" w:cs="Arial"/>
          <w:color w:val="000000"/>
        </w:rPr>
        <w:br w:type="page"/>
      </w:r>
    </w:p>
    <w:p w:rsidR="00CD7C48" w:rsidRPr="00B10F02" w:rsidRDefault="00CD7C48" w:rsidP="00CD7C48">
      <w:pPr>
        <w:autoSpaceDE w:val="0"/>
        <w:autoSpaceDN w:val="0"/>
        <w:adjustRightInd w:val="0"/>
        <w:rPr>
          <w:rFonts w:ascii="Arial" w:eastAsia="Calibri" w:hAnsi="Arial" w:cs="Arial"/>
          <w:color w:val="000000"/>
        </w:rPr>
      </w:pPr>
    </w:p>
    <w:p w:rsidR="00F644EE" w:rsidRPr="00F644EE" w:rsidRDefault="00F644EE" w:rsidP="00F644EE">
      <w:pPr>
        <w:autoSpaceDE w:val="0"/>
        <w:autoSpaceDN w:val="0"/>
        <w:adjustRightInd w:val="0"/>
        <w:jc w:val="center"/>
        <w:rPr>
          <w:rFonts w:ascii="Arial" w:eastAsia="Times New Roman" w:hAnsi="Arial" w:cs="Arial"/>
          <w:b/>
          <w:bCs/>
          <w:sz w:val="24"/>
          <w:szCs w:val="24"/>
        </w:rPr>
      </w:pPr>
      <w:r w:rsidRPr="00F644EE">
        <w:rPr>
          <w:rFonts w:ascii="Arial" w:eastAsia="Times New Roman" w:hAnsi="Arial" w:cs="Arial"/>
          <w:b/>
          <w:bCs/>
          <w:sz w:val="24"/>
          <w:szCs w:val="24"/>
        </w:rPr>
        <w:t>NURSE AIDE PROGRAM REQUIREMENTS</w:t>
      </w:r>
    </w:p>
    <w:p w:rsidR="00F644EE" w:rsidRPr="00F644EE" w:rsidRDefault="00F644EE" w:rsidP="00F644EE">
      <w:pPr>
        <w:autoSpaceDE w:val="0"/>
        <w:autoSpaceDN w:val="0"/>
        <w:adjustRightInd w:val="0"/>
        <w:spacing w:after="0" w:line="240" w:lineRule="auto"/>
        <w:jc w:val="center"/>
        <w:rPr>
          <w:rFonts w:ascii="Arial" w:eastAsia="Times New Roman" w:hAnsi="Arial" w:cs="Arial"/>
          <w:b/>
          <w:bCs/>
          <w:sz w:val="24"/>
          <w:szCs w:val="24"/>
        </w:rPr>
      </w:pPr>
      <w:r w:rsidRPr="00F644EE">
        <w:rPr>
          <w:rFonts w:ascii="Arial" w:eastAsia="Times New Roman" w:hAnsi="Arial" w:cs="Arial"/>
          <w:b/>
          <w:bCs/>
          <w:sz w:val="24"/>
          <w:szCs w:val="24"/>
        </w:rPr>
        <w:t>ACKNOWLEDGEMENT FORM</w:t>
      </w:r>
    </w:p>
    <w:p w:rsidR="00F644EE" w:rsidRPr="00F644EE" w:rsidRDefault="00F644EE" w:rsidP="00F644EE">
      <w:pPr>
        <w:autoSpaceDE w:val="0"/>
        <w:autoSpaceDN w:val="0"/>
        <w:adjustRightInd w:val="0"/>
        <w:spacing w:after="0" w:line="240" w:lineRule="auto"/>
        <w:jc w:val="center"/>
        <w:rPr>
          <w:rFonts w:ascii="Arial" w:eastAsia="Times New Roman" w:hAnsi="Arial" w:cs="Arial"/>
          <w:b/>
          <w:bCs/>
          <w:sz w:val="28"/>
          <w:szCs w:val="28"/>
        </w:rPr>
      </w:pPr>
    </w:p>
    <w:p w:rsidR="00F644EE" w:rsidRPr="00F644EE" w:rsidRDefault="00F644EE" w:rsidP="00F644EE">
      <w:pPr>
        <w:autoSpaceDE w:val="0"/>
        <w:autoSpaceDN w:val="0"/>
        <w:adjustRightInd w:val="0"/>
        <w:spacing w:after="0" w:line="240" w:lineRule="auto"/>
        <w:rPr>
          <w:rFonts w:ascii="Arial" w:eastAsia="Times New Roman" w:hAnsi="Arial" w:cs="Arial"/>
          <w:b/>
          <w:bCs/>
          <w:color w:val="000000"/>
          <w:sz w:val="24"/>
          <w:szCs w:val="24"/>
        </w:rPr>
      </w:pPr>
      <w:r w:rsidRPr="00F644EE">
        <w:rPr>
          <w:rFonts w:ascii="Arial" w:eastAsia="Times New Roman" w:hAnsi="Arial" w:cs="Arial"/>
          <w:sz w:val="24"/>
          <w:szCs w:val="24"/>
        </w:rPr>
        <w:t xml:space="preserve">I, </w:t>
      </w:r>
      <w:r w:rsidRPr="00F644EE">
        <w:rPr>
          <w:rFonts w:ascii="Arial" w:eastAsia="Times New Roman" w:hAnsi="Arial" w:cs="Arial"/>
          <w:color w:val="000000"/>
          <w:sz w:val="24"/>
          <w:szCs w:val="24"/>
        </w:rPr>
        <w:t xml:space="preserve">___________________________________, have received a copy of the </w:t>
      </w:r>
      <w:r w:rsidRPr="00F644EE">
        <w:rPr>
          <w:rFonts w:ascii="Arial" w:eastAsia="Times New Roman" w:hAnsi="Arial" w:cs="Arial"/>
          <w:b/>
          <w:bCs/>
          <w:color w:val="000000"/>
          <w:sz w:val="24"/>
          <w:szCs w:val="24"/>
        </w:rPr>
        <w:t xml:space="preserve">Course Syllabus and Nurse Aide Program Handbook. </w:t>
      </w:r>
    </w:p>
    <w:p w:rsidR="00F644EE" w:rsidRPr="00F644EE" w:rsidRDefault="00F644EE" w:rsidP="00F644EE">
      <w:pPr>
        <w:autoSpaceDE w:val="0"/>
        <w:autoSpaceDN w:val="0"/>
        <w:adjustRightInd w:val="0"/>
        <w:spacing w:after="0" w:line="240" w:lineRule="auto"/>
        <w:rPr>
          <w:rFonts w:ascii="Arial" w:eastAsia="Times New Roman" w:hAnsi="Arial" w:cs="Arial"/>
          <w:b/>
          <w:bCs/>
          <w:color w:val="214198"/>
          <w:sz w:val="26"/>
          <w:szCs w:val="26"/>
        </w:rPr>
      </w:pPr>
    </w:p>
    <w:p w:rsidR="00F644EE" w:rsidRPr="00F644EE" w:rsidRDefault="00F644EE" w:rsidP="00F644EE">
      <w:pPr>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w:t>
      </w:r>
      <w:r w:rsidR="00C12F4C" w:rsidRPr="00953AF4">
        <w:rPr>
          <w:rFonts w:ascii="Arial" w:eastAsia="Calibri" w:hAnsi="Arial" w:cs="Arial"/>
          <w:color w:val="000000"/>
          <w:sz w:val="26"/>
          <w:szCs w:val="26"/>
        </w:rPr>
        <w:t xml:space="preserve">It </w:t>
      </w:r>
      <w:r w:rsidR="00C12F4C">
        <w:rPr>
          <w:rFonts w:ascii="Arial" w:eastAsia="Calibri" w:hAnsi="Arial" w:cs="Arial"/>
          <w:color w:val="000000"/>
          <w:sz w:val="26"/>
          <w:szCs w:val="26"/>
        </w:rPr>
        <w:t>has been</w:t>
      </w:r>
      <w:r w:rsidR="00C12F4C" w:rsidRPr="00953AF4">
        <w:rPr>
          <w:rFonts w:ascii="Arial" w:eastAsia="Calibri" w:hAnsi="Arial" w:cs="Arial"/>
          <w:color w:val="000000"/>
          <w:sz w:val="26"/>
          <w:szCs w:val="26"/>
        </w:rPr>
        <w:t xml:space="preserve"> explained to me that a copy of the </w:t>
      </w:r>
      <w:r w:rsidR="00C12F4C" w:rsidRPr="00953AF4">
        <w:rPr>
          <w:rFonts w:ascii="Arial" w:eastAsia="Calibri" w:hAnsi="Arial" w:cs="Arial"/>
          <w:i/>
          <w:iCs/>
          <w:color w:val="000000"/>
          <w:sz w:val="26"/>
          <w:szCs w:val="26"/>
        </w:rPr>
        <w:t xml:space="preserve">STC Catalog and Student Handbook </w:t>
      </w:r>
      <w:r w:rsidR="00C12F4C" w:rsidRPr="00953AF4">
        <w:rPr>
          <w:rFonts w:ascii="Arial" w:eastAsia="Calibri" w:hAnsi="Arial" w:cs="Arial"/>
          <w:color w:val="000000"/>
          <w:sz w:val="26"/>
          <w:szCs w:val="26"/>
        </w:rPr>
        <w:t xml:space="preserve">is available to me online at the Southeastern Tech web site at </w:t>
      </w:r>
      <w:hyperlink r:id="rId68" w:history="1">
        <w:r w:rsidR="00C12F4C" w:rsidRPr="00953AF4">
          <w:rPr>
            <w:rStyle w:val="Hyperlink"/>
            <w:rFonts w:ascii="Arial" w:eastAsia="Calibri" w:hAnsi="Arial" w:cs="Arial"/>
            <w:sz w:val="26"/>
            <w:szCs w:val="26"/>
          </w:rPr>
          <w:t>www.southeasterntech.edu</w:t>
        </w:r>
      </w:hyperlink>
      <w:r w:rsidR="00C12F4C" w:rsidRPr="00953AF4">
        <w:rPr>
          <w:rFonts w:ascii="Arial" w:eastAsia="Calibri" w:hAnsi="Arial" w:cs="Arial"/>
          <w:color w:val="000000"/>
          <w:sz w:val="26"/>
          <w:szCs w:val="26"/>
        </w:rPr>
        <w:t xml:space="preserve"> that I can access this by clicking on Catalog &amp; Handbook, and that I am responsible for any policy or procedure described therein</w:t>
      </w:r>
      <w:r w:rsidR="00C12F4C">
        <w:rPr>
          <w:rFonts w:ascii="Arial" w:eastAsia="Calibri" w:hAnsi="Arial" w:cs="Arial"/>
          <w:color w:val="000000"/>
          <w:sz w:val="26"/>
          <w:szCs w:val="26"/>
        </w:rPr>
        <w:t>.</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understand that successful completion of the program of study will require a substantial commitment of my time and energies beyond regular school hours, and that I will endeavor to meet all objectives of the program.</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have read and can verify that I meet each of the Technical Performance Standards, with, or without reasonable accommodations.</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Default="00F644EE" w:rsidP="00F644EE">
      <w:pPr>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The student should be aware that personal characteristics, for example, the ability to work well with people, honesty, interest in giving good patient care, reliability, initiative, grooming, exercising good judgment, capacity to take correction, and ethical behavior in the clinical setting, are as important as the ability to maintain a passing grade in the classroom.</w:t>
      </w:r>
    </w:p>
    <w:p w:rsidR="00F644EE" w:rsidRDefault="00F644EE" w:rsidP="00F644EE">
      <w:pPr>
        <w:spacing w:after="0" w:line="240" w:lineRule="auto"/>
        <w:rPr>
          <w:rFonts w:ascii="Arial" w:eastAsia="Times New Roman" w:hAnsi="Arial" w:cs="Arial"/>
          <w:sz w:val="24"/>
          <w:szCs w:val="24"/>
        </w:rPr>
      </w:pPr>
    </w:p>
    <w:p w:rsidR="00C12F4C" w:rsidRDefault="00C12F4C" w:rsidP="00F644EE">
      <w:pPr>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w:t>
      </w:r>
      <w:r>
        <w:rPr>
          <w:rFonts w:ascii="Arial" w:eastAsia="Times New Roman" w:hAnsi="Arial" w:cs="Arial"/>
          <w:sz w:val="24"/>
          <w:szCs w:val="24"/>
        </w:rPr>
        <w:t>I full understand the College’s and Program’s cell phone use policy.</w:t>
      </w:r>
    </w:p>
    <w:p w:rsidR="00C12F4C" w:rsidRDefault="00C12F4C" w:rsidP="00F644EE">
      <w:pPr>
        <w:spacing w:after="0" w:line="240" w:lineRule="auto"/>
        <w:rPr>
          <w:rFonts w:ascii="Arial" w:eastAsia="Times New Roman" w:hAnsi="Arial" w:cs="Arial"/>
          <w:sz w:val="24"/>
          <w:szCs w:val="24"/>
        </w:rPr>
      </w:pPr>
    </w:p>
    <w:p w:rsidR="00F644EE" w:rsidRPr="00F644EE" w:rsidRDefault="00F644EE" w:rsidP="00F644EE">
      <w:pPr>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fully understand that proof of specified immunizations, criminal background check, and drug screening are required prior to the first clinical assignment.</w:t>
      </w:r>
    </w:p>
    <w:p w:rsidR="00F644EE" w:rsidRPr="00F644EE" w:rsidRDefault="00F644EE" w:rsidP="00F644EE">
      <w:pPr>
        <w:spacing w:after="0" w:line="240" w:lineRule="auto"/>
        <w:rPr>
          <w:rFonts w:ascii="Arial" w:eastAsia="Times New Roman" w:hAnsi="Arial" w:cs="Arial"/>
          <w:sz w:val="24"/>
          <w:szCs w:val="24"/>
        </w:rPr>
      </w:pPr>
    </w:p>
    <w:p w:rsidR="00F644EE" w:rsidRDefault="00F644EE" w:rsidP="00F644EE">
      <w:pPr>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fully understand that clinical background checks are mandated for all nursing facilities as stated in Georgia Code Title 31-7-350-353. Adverse information on criminal background checks does hinder an individual from participating in clinical and obtaining employment</w:t>
      </w:r>
      <w:r w:rsidR="00C12F4C">
        <w:rPr>
          <w:rFonts w:ascii="Arial" w:eastAsia="Times New Roman" w:hAnsi="Arial" w:cs="Arial"/>
          <w:sz w:val="24"/>
          <w:szCs w:val="24"/>
        </w:rPr>
        <w:t>.</w:t>
      </w:r>
    </w:p>
    <w:p w:rsidR="00C12F4C" w:rsidRDefault="00C12F4C" w:rsidP="00F644EE">
      <w:pPr>
        <w:spacing w:after="0" w:line="240" w:lineRule="auto"/>
        <w:rPr>
          <w:rFonts w:ascii="Arial" w:eastAsia="Times New Roman" w:hAnsi="Arial" w:cs="Arial"/>
          <w:sz w:val="24"/>
          <w:szCs w:val="24"/>
        </w:rPr>
      </w:pPr>
    </w:p>
    <w:p w:rsidR="00C12F4C" w:rsidRPr="00C12F4C" w:rsidRDefault="00C12F4C" w:rsidP="00C12F4C">
      <w:pPr>
        <w:spacing w:after="200" w:line="240" w:lineRule="auto"/>
        <w:jc w:val="both"/>
        <w:rPr>
          <w:rFonts w:ascii="Arial" w:eastAsia="Cambria"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w:t>
      </w:r>
      <w:r w:rsidRPr="00C12F4C">
        <w:rPr>
          <w:rFonts w:ascii="Arial" w:eastAsia="Cambria" w:hAnsi="Arial" w:cs="Arial"/>
          <w:sz w:val="24"/>
          <w:szCs w:val="24"/>
        </w:rPr>
        <w:t>I fully understand that the professional credentialing agency can refuse any graduate from taking the licensure/certification/registry exam necessary for employment if I have been convicted of a misdemeanor or felony. The faculty and staff of STC have no control of the decisions related to this matter.</w:t>
      </w:r>
    </w:p>
    <w:p w:rsidR="00F644EE" w:rsidRPr="00F644EE" w:rsidRDefault="00F644EE" w:rsidP="00F644EE">
      <w:pPr>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fully understand that I am responsible for making up the time/work missed due to </w:t>
      </w:r>
      <w:proofErr w:type="spellStart"/>
      <w:r w:rsidRPr="00F644EE">
        <w:rPr>
          <w:rFonts w:ascii="Arial" w:eastAsia="Times New Roman" w:hAnsi="Arial" w:cs="Arial"/>
          <w:sz w:val="24"/>
          <w:szCs w:val="24"/>
        </w:rPr>
        <w:t>tardies</w:t>
      </w:r>
      <w:proofErr w:type="spellEnd"/>
      <w:r w:rsidRPr="00F644EE">
        <w:rPr>
          <w:rFonts w:ascii="Arial" w:eastAsia="Times New Roman" w:hAnsi="Arial" w:cs="Arial"/>
          <w:sz w:val="24"/>
          <w:szCs w:val="24"/>
        </w:rPr>
        <w:t>/absences.</w:t>
      </w:r>
    </w:p>
    <w:p w:rsidR="00F644EE" w:rsidRPr="00F644EE" w:rsidRDefault="00F644EE" w:rsidP="00F644EE">
      <w:pPr>
        <w:spacing w:after="0" w:line="240" w:lineRule="auto"/>
        <w:rPr>
          <w:rFonts w:ascii="Arial" w:eastAsia="Times New Roman" w:hAnsi="Arial" w:cs="Arial"/>
          <w:sz w:val="24"/>
          <w:szCs w:val="24"/>
        </w:rPr>
      </w:pPr>
    </w:p>
    <w:p w:rsid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understand that failure to abide by the policies will be grounds for disciplinary action and possible dismissal from the Nurse Aide program with a grade of WF.</w:t>
      </w:r>
    </w:p>
    <w:p w:rsid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fully understand that some clinical work may be assigned outside the regular training period i.e., the hours of 6 am to 3 pm</w:t>
      </w:r>
      <w:r>
        <w:rPr>
          <w:rFonts w:ascii="Arial" w:eastAsia="Times New Roman" w:hAnsi="Arial" w:cs="Arial"/>
          <w:sz w:val="24"/>
          <w:szCs w:val="24"/>
        </w:rPr>
        <w:t>, weekends;</w:t>
      </w:r>
      <w:r w:rsidRPr="00F644EE">
        <w:rPr>
          <w:rFonts w:ascii="Arial" w:eastAsia="Times New Roman" w:hAnsi="Arial" w:cs="Arial"/>
          <w:sz w:val="24"/>
          <w:szCs w:val="24"/>
        </w:rPr>
        <w:t xml:space="preserve"> and may require some travel.</w:t>
      </w:r>
    </w:p>
    <w:p w:rsid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fully understand that some clinical work assignments will involve persons diagnosed with infectious diseases/illnesses and as a result I may become infected with an infectious disease/illness.  In that event, I will not hold Southeastern Technical College responsible for my illness/disease</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bookmarkStart w:id="100" w:name="Check7"/>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bookmarkEnd w:id="100"/>
      <w:r w:rsidRPr="00F644EE">
        <w:rPr>
          <w:rFonts w:ascii="Arial" w:eastAsia="Times New Roman" w:hAnsi="Arial" w:cs="Arial"/>
          <w:sz w:val="24"/>
          <w:szCs w:val="24"/>
        </w:rPr>
        <w:t xml:space="preserve">  I am aware of and accept the health and safety risks involved in this profession.</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agree to abide by all policies of the college, program, and the health care facility I am assigned.</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am aware of clinical placement policies and procedures.</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I understand that neither STC nor the clinical affiliate will assume cost of treatment or care for injury or medical conditions occurring during my clinical experiences.</w:t>
      </w:r>
    </w:p>
    <w:p w:rsidR="00F644EE" w:rsidRPr="00F644EE" w:rsidRDefault="00F644EE" w:rsidP="00F644EE">
      <w:pPr>
        <w:spacing w:after="0" w:line="240" w:lineRule="auto"/>
        <w:rPr>
          <w:rFonts w:ascii="Arial" w:eastAsia="Times New Roman" w:hAnsi="Arial" w:cs="Arial"/>
          <w:sz w:val="24"/>
          <w:szCs w:val="24"/>
        </w:rPr>
      </w:pPr>
    </w:p>
    <w:p w:rsidR="00F644EE" w:rsidRPr="00F644EE" w:rsidRDefault="00F644EE" w:rsidP="00F644EE">
      <w:pPr>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fldChar w:fldCharType="begin">
          <w:ffData>
            <w:name w:val="Check7"/>
            <w:enabled/>
            <w:calcOnExit w:val="0"/>
            <w:checkBox>
              <w:sizeAuto/>
              <w:default w:val="0"/>
            </w:checkBox>
          </w:ffData>
        </w:fldChar>
      </w:r>
      <w:r w:rsidRPr="00F644EE">
        <w:rPr>
          <w:rFonts w:ascii="Arial" w:eastAsia="Times New Roman" w:hAnsi="Arial" w:cs="Arial"/>
          <w:sz w:val="24"/>
          <w:szCs w:val="24"/>
        </w:rPr>
        <w:instrText xml:space="preserve"> FORMCHECKBOX </w:instrText>
      </w:r>
      <w:r w:rsidR="00183A72">
        <w:rPr>
          <w:rFonts w:ascii="Arial" w:eastAsia="Times New Roman" w:hAnsi="Arial" w:cs="Arial"/>
          <w:sz w:val="24"/>
          <w:szCs w:val="24"/>
        </w:rPr>
      </w:r>
      <w:r w:rsidR="00183A72">
        <w:rPr>
          <w:rFonts w:ascii="Arial" w:eastAsia="Times New Roman" w:hAnsi="Arial" w:cs="Arial"/>
          <w:sz w:val="24"/>
          <w:szCs w:val="24"/>
        </w:rPr>
        <w:fldChar w:fldCharType="separate"/>
      </w:r>
      <w:r w:rsidRPr="00F644EE">
        <w:rPr>
          <w:rFonts w:ascii="Arial" w:eastAsia="Times New Roman" w:hAnsi="Arial" w:cs="Arial"/>
          <w:sz w:val="24"/>
          <w:szCs w:val="24"/>
        </w:rPr>
        <w:fldChar w:fldCharType="end"/>
      </w:r>
      <w:r w:rsidRPr="00F644EE">
        <w:rPr>
          <w:rFonts w:ascii="Arial" w:eastAsia="Times New Roman" w:hAnsi="Arial" w:cs="Arial"/>
          <w:sz w:val="24"/>
          <w:szCs w:val="24"/>
        </w:rPr>
        <w:t xml:space="preserve"> As a Nurse Aide student, I have read, understand, and had the opportunity to ask questions, and further, accept responsibility for all content within the program and college documents.  </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0"/>
          <w:szCs w:val="20"/>
        </w:rPr>
      </w:pPr>
    </w:p>
    <w:p w:rsidR="00F644EE" w:rsidRPr="00F644EE" w:rsidRDefault="00F644EE" w:rsidP="00F644EE">
      <w:pPr>
        <w:autoSpaceDE w:val="0"/>
        <w:autoSpaceDN w:val="0"/>
        <w:adjustRightInd w:val="0"/>
        <w:spacing w:after="0" w:line="240" w:lineRule="auto"/>
        <w:rPr>
          <w:rFonts w:ascii="Arial" w:eastAsia="Times New Roman" w:hAnsi="Arial" w:cs="Arial"/>
          <w:sz w:val="20"/>
          <w:szCs w:val="20"/>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t>Please date, sign, and print your name below and return to your instructor.</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t>Print Name ______________________________________</w:t>
      </w: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p>
    <w:p w:rsidR="00F644EE" w:rsidRPr="00F644EE" w:rsidRDefault="00F644EE" w:rsidP="00F644EE">
      <w:pPr>
        <w:autoSpaceDE w:val="0"/>
        <w:autoSpaceDN w:val="0"/>
        <w:adjustRightInd w:val="0"/>
        <w:spacing w:after="0" w:line="240" w:lineRule="auto"/>
        <w:rPr>
          <w:rFonts w:ascii="Arial" w:eastAsia="Times New Roman" w:hAnsi="Arial" w:cs="Arial"/>
          <w:sz w:val="24"/>
          <w:szCs w:val="24"/>
        </w:rPr>
      </w:pPr>
      <w:r w:rsidRPr="00F644EE">
        <w:rPr>
          <w:rFonts w:ascii="Arial" w:eastAsia="Times New Roman" w:hAnsi="Arial" w:cs="Arial"/>
          <w:sz w:val="24"/>
          <w:szCs w:val="24"/>
        </w:rPr>
        <w:t>Signature________________________________________ Date____________________</w:t>
      </w:r>
    </w:p>
    <w:p w:rsidR="00B34873" w:rsidRDefault="00B34873">
      <w:pPr>
        <w:rPr>
          <w:rFonts w:eastAsia="Calibri" w:cs="Arial"/>
          <w:sz w:val="28"/>
          <w:szCs w:val="28"/>
        </w:rPr>
      </w:pPr>
      <w:r>
        <w:rPr>
          <w:rFonts w:eastAsia="Calibri" w:cs="Arial"/>
          <w:sz w:val="28"/>
          <w:szCs w:val="28"/>
        </w:rPr>
        <w:br w:type="page"/>
      </w:r>
    </w:p>
    <w:p w:rsidR="00D9400F" w:rsidRDefault="00D9400F" w:rsidP="00D9400F">
      <w:pPr>
        <w:rPr>
          <w:rFonts w:eastAsia="Calibri" w:cs="Arial"/>
          <w:sz w:val="28"/>
          <w:szCs w:val="28"/>
        </w:rPr>
      </w:pPr>
    </w:p>
    <w:p w:rsidR="00484710" w:rsidRPr="00484710" w:rsidRDefault="00484710" w:rsidP="00484710">
      <w:pPr>
        <w:spacing w:before="240" w:after="60" w:line="240" w:lineRule="auto"/>
        <w:jc w:val="center"/>
        <w:outlineLvl w:val="4"/>
        <w:rPr>
          <w:b/>
        </w:rPr>
      </w:pPr>
      <w:r w:rsidRPr="00484710">
        <w:rPr>
          <w:b/>
        </w:rPr>
        <w:t xml:space="preserve">Federal and State Guidelines Core Curriculum </w:t>
      </w:r>
    </w:p>
    <w:p w:rsidR="00484710" w:rsidRPr="00484710" w:rsidRDefault="00484710" w:rsidP="00484710">
      <w:pPr>
        <w:spacing w:before="240" w:after="60" w:line="240" w:lineRule="auto"/>
        <w:jc w:val="center"/>
        <w:outlineLvl w:val="4"/>
        <w:rPr>
          <w:b/>
        </w:rPr>
      </w:pPr>
      <w:r w:rsidRPr="00484710">
        <w:rPr>
          <w:b/>
        </w:rPr>
        <w:t>Required Skills Checklist</w:t>
      </w:r>
    </w:p>
    <w:p w:rsidR="00484710" w:rsidRPr="00484710" w:rsidRDefault="00484710" w:rsidP="00484710">
      <w:pPr>
        <w:spacing w:before="240" w:after="60" w:line="240" w:lineRule="auto"/>
        <w:jc w:val="center"/>
        <w:outlineLvl w:val="4"/>
      </w:pPr>
    </w:p>
    <w:p w:rsidR="00484710" w:rsidRPr="00484710" w:rsidRDefault="00484710" w:rsidP="00484710">
      <w:pPr>
        <w:spacing w:before="240" w:after="60" w:line="240" w:lineRule="auto"/>
        <w:jc w:val="center"/>
        <w:outlineLvl w:val="4"/>
      </w:pPr>
      <w:r w:rsidRPr="00484710">
        <w:rPr>
          <w:b/>
        </w:rPr>
        <w:t>Students Name:</w:t>
      </w:r>
      <w:r w:rsidRPr="00484710">
        <w:t xml:space="preserve">  _____________________________</w:t>
      </w:r>
      <w:r w:rsidRPr="00484710">
        <w:rPr>
          <w:b/>
        </w:rPr>
        <w:t>Semester:</w:t>
      </w:r>
      <w:r w:rsidRPr="00484710">
        <w:t xml:space="preserve">  __________________________</w:t>
      </w:r>
    </w:p>
    <w:p w:rsidR="00484710" w:rsidRPr="00484710" w:rsidRDefault="00484710" w:rsidP="00484710">
      <w:pPr>
        <w:spacing w:before="240" w:after="60" w:line="240" w:lineRule="auto"/>
        <w:jc w:val="center"/>
        <w:outlineLvl w:val="4"/>
      </w:pPr>
    </w:p>
    <w:p w:rsidR="00484710" w:rsidRPr="00484710" w:rsidRDefault="00484710" w:rsidP="00484710">
      <w:pPr>
        <w:spacing w:before="240" w:after="60" w:line="240" w:lineRule="auto"/>
        <w:jc w:val="center"/>
        <w:outlineLvl w:val="4"/>
      </w:pPr>
      <w:r w:rsidRPr="00484710">
        <w:rPr>
          <w:b/>
        </w:rPr>
        <w:t>*Text:</w:t>
      </w:r>
      <w:r w:rsidRPr="00484710">
        <w:t xml:space="preserve"> </w:t>
      </w:r>
      <w:r w:rsidRPr="00484710">
        <w:rPr>
          <w:i/>
        </w:rPr>
        <w:t>Nursing Assistant: A Foundation in Caregiving,</w:t>
      </w:r>
      <w:r w:rsidRPr="00484710">
        <w:t xml:space="preserve"> 5</w:t>
      </w:r>
      <w:r w:rsidRPr="00484710">
        <w:rPr>
          <w:vertAlign w:val="superscript"/>
        </w:rPr>
        <w:t>th</w:t>
      </w:r>
      <w:r w:rsidRPr="00484710">
        <w:t xml:space="preserve"> Edition</w:t>
      </w:r>
    </w:p>
    <w:tbl>
      <w:tblPr>
        <w:tblStyle w:val="TableGrid"/>
        <w:tblW w:w="10975" w:type="dxa"/>
        <w:tblInd w:w="-365" w:type="dxa"/>
        <w:tblLayout w:type="fixed"/>
        <w:tblLook w:val="04A0" w:firstRow="1" w:lastRow="0" w:firstColumn="1" w:lastColumn="0" w:noHBand="0" w:noVBand="1"/>
      </w:tblPr>
      <w:tblGrid>
        <w:gridCol w:w="4068"/>
        <w:gridCol w:w="454"/>
        <w:gridCol w:w="2426"/>
        <w:gridCol w:w="337"/>
        <w:gridCol w:w="1800"/>
        <w:gridCol w:w="1890"/>
      </w:tblGrid>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REQUIRED SKILLS</w:t>
            </w:r>
          </w:p>
          <w:p w:rsidR="00484710" w:rsidRPr="00484710" w:rsidRDefault="00484710" w:rsidP="00484710">
            <w:pPr>
              <w:spacing w:before="240" w:after="60"/>
              <w:jc w:val="center"/>
              <w:outlineLvl w:val="4"/>
            </w:pPr>
            <w:r w:rsidRPr="00484710">
              <w:rPr>
                <w:b/>
              </w:rPr>
              <w:t>Nurse Aide Training Program</w:t>
            </w:r>
          </w:p>
        </w:tc>
        <w:tc>
          <w:tcPr>
            <w:tcW w:w="2880" w:type="dxa"/>
            <w:gridSpan w:val="2"/>
          </w:tcPr>
          <w:p w:rsidR="00484710" w:rsidRPr="00484710" w:rsidRDefault="00484710" w:rsidP="00484710">
            <w:pPr>
              <w:spacing w:before="240" w:after="60"/>
              <w:jc w:val="center"/>
              <w:outlineLvl w:val="4"/>
              <w:rPr>
                <w:b/>
              </w:rPr>
            </w:pPr>
            <w:r w:rsidRPr="00484710">
              <w:rPr>
                <w:b/>
              </w:rPr>
              <w:t>LAB PRACTICUM</w:t>
            </w:r>
          </w:p>
          <w:p w:rsidR="00484710" w:rsidRPr="00484710" w:rsidRDefault="00484710" w:rsidP="00484710">
            <w:pPr>
              <w:spacing w:before="240" w:after="60"/>
              <w:jc w:val="center"/>
              <w:outlineLvl w:val="4"/>
              <w:rPr>
                <w:b/>
              </w:rPr>
            </w:pPr>
            <w:r w:rsidRPr="00484710">
              <w:rPr>
                <w:b/>
              </w:rPr>
              <w:t>Instructor’s Initial/Date</w:t>
            </w:r>
          </w:p>
        </w:tc>
        <w:tc>
          <w:tcPr>
            <w:tcW w:w="2137" w:type="dxa"/>
            <w:gridSpan w:val="2"/>
          </w:tcPr>
          <w:p w:rsidR="00484710" w:rsidRPr="00484710" w:rsidRDefault="00484710" w:rsidP="00484710">
            <w:pPr>
              <w:spacing w:before="240" w:after="60"/>
              <w:jc w:val="center"/>
              <w:outlineLvl w:val="4"/>
              <w:rPr>
                <w:b/>
              </w:rPr>
            </w:pPr>
            <w:r w:rsidRPr="00484710">
              <w:rPr>
                <w:b/>
              </w:rPr>
              <w:t>CLINICAL PRACTICUM</w:t>
            </w:r>
          </w:p>
          <w:p w:rsidR="00484710" w:rsidRPr="00484710" w:rsidRDefault="00484710" w:rsidP="00484710">
            <w:pPr>
              <w:spacing w:before="240" w:after="60"/>
              <w:jc w:val="center"/>
              <w:outlineLvl w:val="4"/>
            </w:pPr>
            <w:r w:rsidRPr="00484710">
              <w:rPr>
                <w:b/>
              </w:rPr>
              <w:t>Instructor’s Initial/Date</w:t>
            </w:r>
          </w:p>
        </w:tc>
        <w:tc>
          <w:tcPr>
            <w:tcW w:w="1890" w:type="dxa"/>
          </w:tcPr>
          <w:p w:rsidR="00484710" w:rsidRPr="00484710" w:rsidRDefault="00484710" w:rsidP="00484710">
            <w:pPr>
              <w:spacing w:before="240" w:after="60"/>
              <w:jc w:val="center"/>
              <w:outlineLvl w:val="4"/>
              <w:rPr>
                <w:b/>
              </w:rPr>
            </w:pPr>
            <w:r w:rsidRPr="00484710">
              <w:rPr>
                <w:b/>
              </w:rPr>
              <w:t>*PAGE NUMBER/</w:t>
            </w:r>
          </w:p>
          <w:p w:rsidR="00484710" w:rsidRPr="00484710" w:rsidRDefault="00484710" w:rsidP="00484710">
            <w:pPr>
              <w:spacing w:before="240" w:after="60"/>
              <w:jc w:val="center"/>
              <w:outlineLvl w:val="4"/>
              <w:rPr>
                <w:b/>
              </w:rPr>
            </w:pPr>
            <w:r w:rsidRPr="00484710">
              <w:rPr>
                <w:b/>
              </w:rPr>
              <w:t xml:space="preserve">RUBRIC </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INFECTION CONTROL</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Hand washing -  20 seconds</w:t>
            </w:r>
          </w:p>
          <w:p w:rsidR="00484710" w:rsidRPr="00484710" w:rsidRDefault="00484710" w:rsidP="00484710">
            <w:pPr>
              <w:spacing w:before="240" w:after="60"/>
              <w:jc w:val="center"/>
              <w:outlineLvl w:val="4"/>
            </w:pP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shd w:val="clear" w:color="auto" w:fill="auto"/>
          </w:tcPr>
          <w:p w:rsidR="00484710" w:rsidRPr="00484710" w:rsidRDefault="00484710" w:rsidP="00484710">
            <w:pPr>
              <w:spacing w:before="240" w:after="60"/>
              <w:jc w:val="center"/>
              <w:outlineLvl w:val="4"/>
            </w:pPr>
            <w:r w:rsidRPr="00484710">
              <w:t>p. 85, 94</w:t>
            </w:r>
          </w:p>
        </w:tc>
      </w:tr>
      <w:tr w:rsidR="00484710" w:rsidRPr="00484710" w:rsidTr="00484710">
        <w:tc>
          <w:tcPr>
            <w:tcW w:w="4068" w:type="dxa"/>
          </w:tcPr>
          <w:p w:rsidR="00484710" w:rsidRPr="00484710" w:rsidRDefault="00484710" w:rsidP="00484710">
            <w:pPr>
              <w:spacing w:before="240" w:after="60"/>
              <w:jc w:val="center"/>
              <w:outlineLvl w:val="4"/>
            </w:pPr>
            <w:r w:rsidRPr="00484710">
              <w:t>Donning and removing gloves</w:t>
            </w:r>
          </w:p>
          <w:p w:rsidR="00484710" w:rsidRPr="00484710" w:rsidRDefault="00484710" w:rsidP="00484710">
            <w:pPr>
              <w:spacing w:before="240" w:after="60"/>
              <w:jc w:val="center"/>
              <w:outlineLvl w:val="4"/>
            </w:pP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shd w:val="clear" w:color="auto" w:fill="auto"/>
          </w:tcPr>
          <w:p w:rsidR="00484710" w:rsidRPr="00484710" w:rsidRDefault="00484710" w:rsidP="00484710">
            <w:pPr>
              <w:spacing w:before="240" w:after="60"/>
              <w:jc w:val="center"/>
              <w:outlineLvl w:val="4"/>
            </w:pPr>
            <w:r w:rsidRPr="00484710">
              <w:t>p. 97-98</w:t>
            </w:r>
          </w:p>
        </w:tc>
      </w:tr>
      <w:tr w:rsidR="00484710" w:rsidRPr="00484710" w:rsidTr="00484710">
        <w:tc>
          <w:tcPr>
            <w:tcW w:w="4068" w:type="dxa"/>
          </w:tcPr>
          <w:p w:rsidR="00484710" w:rsidRPr="00484710" w:rsidRDefault="00484710" w:rsidP="00484710">
            <w:pPr>
              <w:spacing w:before="240" w:after="60"/>
              <w:jc w:val="center"/>
              <w:outlineLvl w:val="4"/>
            </w:pPr>
            <w:r w:rsidRPr="00484710">
              <w:t>Donning and removing (PPE) gloves, gown, mask and eye protection</w:t>
            </w:r>
          </w:p>
          <w:p w:rsidR="00484710" w:rsidRPr="00484710" w:rsidRDefault="00484710" w:rsidP="00484710">
            <w:pPr>
              <w:spacing w:before="240" w:after="60"/>
              <w:jc w:val="center"/>
              <w:outlineLvl w:val="4"/>
              <w:rPr>
                <w:b/>
              </w:rPr>
            </w:pPr>
            <w:r w:rsidRPr="00484710">
              <w:rPr>
                <w:b/>
              </w:rPr>
              <w:t>~Please use CDC Guidelines~</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100-101</w:t>
            </w:r>
          </w:p>
          <w:p w:rsidR="00484710" w:rsidRPr="00484710" w:rsidRDefault="00484710" w:rsidP="00484710">
            <w:pPr>
              <w:spacing w:before="240" w:after="60"/>
              <w:jc w:val="center"/>
              <w:outlineLvl w:val="4"/>
              <w:rPr>
                <w:b/>
              </w:rPr>
            </w:pPr>
            <w:r w:rsidRPr="00484710">
              <w:rPr>
                <w:b/>
              </w:rPr>
              <w:t>CDC guidelines</w:t>
            </w:r>
          </w:p>
          <w:p w:rsidR="00484710" w:rsidRPr="00484710" w:rsidRDefault="00484710" w:rsidP="00484710">
            <w:pPr>
              <w:spacing w:before="240" w:after="60"/>
              <w:jc w:val="center"/>
              <w:outlineLvl w:val="4"/>
              <w:rPr>
                <w:b/>
              </w:rPr>
            </w:pPr>
            <w:r w:rsidRPr="00484710">
              <w:rPr>
                <w:b/>
              </w:rPr>
              <w:t>Utilized for skill</w:t>
            </w:r>
          </w:p>
        </w:tc>
      </w:tr>
      <w:tr w:rsidR="00484710" w:rsidRPr="00484710" w:rsidTr="00484710">
        <w:trPr>
          <w:trHeight w:val="413"/>
        </w:trPr>
        <w:tc>
          <w:tcPr>
            <w:tcW w:w="4068" w:type="dxa"/>
          </w:tcPr>
          <w:p w:rsidR="00484710" w:rsidRPr="00484710" w:rsidRDefault="00484710" w:rsidP="00484710">
            <w:pPr>
              <w:spacing w:before="240" w:after="60"/>
              <w:jc w:val="center"/>
              <w:outlineLvl w:val="4"/>
              <w:rPr>
                <w:b/>
              </w:rPr>
            </w:pPr>
            <w:r w:rsidRPr="00484710">
              <w:rPr>
                <w:b/>
              </w:rPr>
              <w:t>SAFETY  &amp; EMERGENCY</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FBAO</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132</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Gait Belt</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174, 183</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 xml:space="preserve">Body Mechanics </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113,120,121,175</w:t>
            </w:r>
          </w:p>
        </w:tc>
      </w:tr>
      <w:tr w:rsidR="00484710" w:rsidRPr="00484710" w:rsidTr="00484710">
        <w:trPr>
          <w:trHeight w:val="584"/>
        </w:trPr>
        <w:tc>
          <w:tcPr>
            <w:tcW w:w="4068" w:type="dxa"/>
          </w:tcPr>
          <w:p w:rsidR="00484710" w:rsidRPr="00484710" w:rsidRDefault="00484710" w:rsidP="00484710">
            <w:pPr>
              <w:spacing w:before="240" w:after="60"/>
              <w:jc w:val="center"/>
              <w:outlineLvl w:val="4"/>
              <w:rPr>
                <w:b/>
              </w:rPr>
            </w:pPr>
            <w:r w:rsidRPr="00484710">
              <w:rPr>
                <w:b/>
              </w:rPr>
              <w:t>POSITIONING, TURNING, &amp; TRANSFER</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One/two person assist</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188-189</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Positioning with draw sheet</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177</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Positioning with resident assist</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177</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Positioning in chair/wheelchair</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186</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Transfer from chair to bed</w:t>
            </w:r>
          </w:p>
          <w:p w:rsidR="00484710" w:rsidRPr="00484710" w:rsidRDefault="00484710" w:rsidP="00484710">
            <w:pPr>
              <w:spacing w:before="240" w:after="60"/>
              <w:jc w:val="center"/>
              <w:outlineLvl w:val="4"/>
            </w:pPr>
            <w:r w:rsidRPr="00484710">
              <w:t>Transfer from bed to chair</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186-187</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Turn resident away from self</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178-179</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 xml:space="preserve">Logrolling </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181</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Turn resident with resident assist</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179-180</w:t>
            </w:r>
          </w:p>
        </w:tc>
      </w:tr>
      <w:tr w:rsidR="00484710" w:rsidRPr="00484710" w:rsidTr="00484710">
        <w:trPr>
          <w:trHeight w:val="395"/>
        </w:trPr>
        <w:tc>
          <w:tcPr>
            <w:tcW w:w="4068" w:type="dxa"/>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REQUIRED SKILLS</w:t>
            </w:r>
          </w:p>
          <w:p w:rsidR="00484710" w:rsidRPr="00484710" w:rsidRDefault="00484710" w:rsidP="00484710">
            <w:pPr>
              <w:spacing w:before="240" w:after="60"/>
              <w:jc w:val="center"/>
              <w:outlineLvl w:val="4"/>
            </w:pPr>
            <w:r w:rsidRPr="00484710">
              <w:rPr>
                <w:b/>
              </w:rPr>
              <w:t>Nurse Aide Training Program</w:t>
            </w:r>
          </w:p>
        </w:tc>
        <w:tc>
          <w:tcPr>
            <w:tcW w:w="2880" w:type="dxa"/>
            <w:gridSpan w:val="2"/>
            <w:shd w:val="clear" w:color="auto" w:fill="FFFFFF" w:themeFill="background1"/>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LAB PRACTICUM</w:t>
            </w:r>
          </w:p>
          <w:p w:rsidR="00484710" w:rsidRPr="00484710" w:rsidRDefault="00484710" w:rsidP="00484710">
            <w:pPr>
              <w:spacing w:before="240" w:after="60"/>
              <w:jc w:val="center"/>
              <w:outlineLvl w:val="4"/>
              <w:rPr>
                <w:b/>
              </w:rPr>
            </w:pPr>
            <w:r w:rsidRPr="00484710">
              <w:rPr>
                <w:b/>
              </w:rPr>
              <w:t>Instructor’s Initial/Date</w:t>
            </w:r>
          </w:p>
        </w:tc>
        <w:tc>
          <w:tcPr>
            <w:tcW w:w="2137" w:type="dxa"/>
            <w:gridSpan w:val="2"/>
            <w:shd w:val="clear" w:color="auto" w:fill="FFFFFF" w:themeFill="background1"/>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CLINICAL PRACTICUM</w:t>
            </w:r>
          </w:p>
          <w:p w:rsidR="00484710" w:rsidRPr="00484710" w:rsidRDefault="00484710" w:rsidP="00484710">
            <w:pPr>
              <w:spacing w:before="240" w:after="60"/>
              <w:jc w:val="center"/>
              <w:outlineLvl w:val="4"/>
            </w:pPr>
            <w:r w:rsidRPr="00484710">
              <w:rPr>
                <w:b/>
              </w:rPr>
              <w:t>Instructor’s Initial/Date</w:t>
            </w:r>
          </w:p>
        </w:tc>
        <w:tc>
          <w:tcPr>
            <w:tcW w:w="1890" w:type="dxa"/>
            <w:shd w:val="clear" w:color="auto" w:fill="FFFFFF" w:themeFill="background1"/>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PAGE NUMBER/RUBRIC</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 xml:space="preserve">Passive range of motion </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462-465</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Assist resident to stand with/without gait belt</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183-185 p.193-195</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Transfer with lift (clinical)</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189-190</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Ambulation with cane/walker</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457-459</w:t>
            </w:r>
          </w:p>
        </w:tc>
      </w:tr>
      <w:tr w:rsidR="00484710" w:rsidRPr="00484710" w:rsidTr="00484710">
        <w:trPr>
          <w:trHeight w:val="395"/>
        </w:trPr>
        <w:tc>
          <w:tcPr>
            <w:tcW w:w="4068" w:type="dxa"/>
          </w:tcPr>
          <w:p w:rsidR="00484710" w:rsidRPr="00484710" w:rsidRDefault="00484710" w:rsidP="00484710">
            <w:pPr>
              <w:spacing w:before="240" w:after="60"/>
              <w:jc w:val="center"/>
              <w:outlineLvl w:val="4"/>
            </w:pPr>
            <w:r w:rsidRPr="00484710">
              <w:t>Positioning:</w:t>
            </w:r>
          </w:p>
          <w:p w:rsidR="00484710" w:rsidRPr="00484710" w:rsidRDefault="00484710" w:rsidP="00484710">
            <w:pPr>
              <w:numPr>
                <w:ilvl w:val="0"/>
                <w:numId w:val="95"/>
              </w:numPr>
              <w:spacing w:before="240" w:after="60"/>
              <w:jc w:val="center"/>
              <w:outlineLvl w:val="4"/>
            </w:pPr>
            <w:r w:rsidRPr="00484710">
              <w:t>Lateral</w:t>
            </w:r>
          </w:p>
          <w:p w:rsidR="00484710" w:rsidRPr="00484710" w:rsidRDefault="00484710" w:rsidP="00484710">
            <w:pPr>
              <w:numPr>
                <w:ilvl w:val="0"/>
                <w:numId w:val="95"/>
              </w:numPr>
              <w:spacing w:before="240" w:after="60"/>
              <w:jc w:val="center"/>
              <w:outlineLvl w:val="4"/>
            </w:pPr>
            <w:r w:rsidRPr="00484710">
              <w:t>Sims</w:t>
            </w:r>
          </w:p>
          <w:p w:rsidR="00484710" w:rsidRPr="00484710" w:rsidRDefault="00484710" w:rsidP="00484710">
            <w:pPr>
              <w:numPr>
                <w:ilvl w:val="0"/>
                <w:numId w:val="95"/>
              </w:numPr>
              <w:spacing w:before="240" w:after="60"/>
              <w:jc w:val="center"/>
              <w:outlineLvl w:val="4"/>
            </w:pPr>
            <w:r w:rsidRPr="00484710">
              <w:t>Fowler’s</w:t>
            </w:r>
          </w:p>
          <w:p w:rsidR="00484710" w:rsidRPr="00484710" w:rsidRDefault="00484710" w:rsidP="00484710">
            <w:pPr>
              <w:numPr>
                <w:ilvl w:val="0"/>
                <w:numId w:val="95"/>
              </w:numPr>
              <w:spacing w:before="240" w:after="60"/>
              <w:jc w:val="center"/>
              <w:outlineLvl w:val="4"/>
            </w:pPr>
            <w:r w:rsidRPr="00484710">
              <w:t xml:space="preserve">Supine </w:t>
            </w:r>
          </w:p>
          <w:p w:rsidR="00484710" w:rsidRPr="00484710" w:rsidRDefault="00484710" w:rsidP="00484710">
            <w:pPr>
              <w:numPr>
                <w:ilvl w:val="0"/>
                <w:numId w:val="95"/>
              </w:numPr>
              <w:spacing w:before="240" w:after="60"/>
              <w:jc w:val="center"/>
              <w:outlineLvl w:val="4"/>
            </w:pPr>
            <w:r w:rsidRPr="00484710">
              <w:t xml:space="preserve">Prone </w:t>
            </w:r>
          </w:p>
        </w:tc>
        <w:tc>
          <w:tcPr>
            <w:tcW w:w="2880" w:type="dxa"/>
            <w:gridSpan w:val="2"/>
            <w:shd w:val="clear" w:color="auto" w:fill="FFFFFF" w:themeFill="background1"/>
          </w:tcPr>
          <w:p w:rsidR="00484710" w:rsidRPr="00484710" w:rsidRDefault="00484710" w:rsidP="00484710">
            <w:pPr>
              <w:spacing w:before="240" w:after="60"/>
              <w:jc w:val="center"/>
              <w:outlineLvl w:val="4"/>
            </w:pPr>
          </w:p>
          <w:tbl>
            <w:tblPr>
              <w:tblStyle w:val="TableGrid"/>
              <w:tblW w:w="0" w:type="auto"/>
              <w:tblLayout w:type="fixed"/>
              <w:tblLook w:val="04A0" w:firstRow="1" w:lastRow="0" w:firstColumn="1" w:lastColumn="0" w:noHBand="0" w:noVBand="1"/>
            </w:tblPr>
            <w:tblGrid>
              <w:gridCol w:w="2961"/>
            </w:tblGrid>
            <w:tr w:rsidR="00484710" w:rsidRPr="00484710" w:rsidTr="00EE466C">
              <w:tc>
                <w:tcPr>
                  <w:tcW w:w="2961" w:type="dxa"/>
                </w:tcPr>
                <w:p w:rsidR="00484710" w:rsidRPr="00484710" w:rsidRDefault="00484710" w:rsidP="00484710">
                  <w:pPr>
                    <w:spacing w:before="240" w:after="60"/>
                    <w:jc w:val="center"/>
                    <w:outlineLvl w:val="4"/>
                  </w:pPr>
                </w:p>
              </w:tc>
            </w:tr>
            <w:tr w:rsidR="00484710" w:rsidRPr="00484710" w:rsidTr="00EE466C">
              <w:tc>
                <w:tcPr>
                  <w:tcW w:w="2961" w:type="dxa"/>
                </w:tcPr>
                <w:p w:rsidR="00484710" w:rsidRPr="00484710" w:rsidRDefault="00484710" w:rsidP="00484710">
                  <w:pPr>
                    <w:spacing w:before="240" w:after="60"/>
                    <w:jc w:val="center"/>
                    <w:outlineLvl w:val="4"/>
                  </w:pPr>
                </w:p>
              </w:tc>
            </w:tr>
            <w:tr w:rsidR="00484710" w:rsidRPr="00484710" w:rsidTr="00EE466C">
              <w:tc>
                <w:tcPr>
                  <w:tcW w:w="2961" w:type="dxa"/>
                </w:tcPr>
                <w:p w:rsidR="00484710" w:rsidRPr="00484710" w:rsidRDefault="00484710" w:rsidP="00484710">
                  <w:pPr>
                    <w:spacing w:before="240" w:after="60"/>
                    <w:jc w:val="center"/>
                    <w:outlineLvl w:val="4"/>
                  </w:pPr>
                </w:p>
              </w:tc>
            </w:tr>
            <w:tr w:rsidR="00484710" w:rsidRPr="00484710" w:rsidTr="00EE466C">
              <w:tc>
                <w:tcPr>
                  <w:tcW w:w="2961" w:type="dxa"/>
                </w:tcPr>
                <w:p w:rsidR="00484710" w:rsidRPr="00484710" w:rsidRDefault="00484710" w:rsidP="00484710">
                  <w:pPr>
                    <w:spacing w:before="240" w:after="60"/>
                    <w:jc w:val="center"/>
                    <w:outlineLvl w:val="4"/>
                  </w:pPr>
                </w:p>
              </w:tc>
            </w:tr>
            <w:tr w:rsidR="00484710" w:rsidRPr="00484710" w:rsidTr="00EE466C">
              <w:tc>
                <w:tcPr>
                  <w:tcW w:w="2961" w:type="dxa"/>
                </w:tcPr>
                <w:p w:rsidR="00484710" w:rsidRPr="00484710" w:rsidRDefault="00484710" w:rsidP="00484710">
                  <w:pPr>
                    <w:spacing w:before="240" w:after="60"/>
                    <w:jc w:val="center"/>
                    <w:outlineLvl w:val="4"/>
                  </w:pPr>
                </w:p>
              </w:tc>
            </w:tr>
          </w:tbl>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bl>
            <w:tblPr>
              <w:tblStyle w:val="TableGrid"/>
              <w:tblW w:w="0" w:type="auto"/>
              <w:tblLayout w:type="fixed"/>
              <w:tblLook w:val="04A0" w:firstRow="1" w:lastRow="0" w:firstColumn="1" w:lastColumn="0" w:noHBand="0" w:noVBand="1"/>
            </w:tblPr>
            <w:tblGrid>
              <w:gridCol w:w="2961"/>
            </w:tblGrid>
            <w:tr w:rsidR="00484710" w:rsidRPr="00484710" w:rsidTr="00EE466C">
              <w:tc>
                <w:tcPr>
                  <w:tcW w:w="2961" w:type="dxa"/>
                </w:tcPr>
                <w:p w:rsidR="00484710" w:rsidRPr="00484710" w:rsidRDefault="00484710" w:rsidP="00484710">
                  <w:pPr>
                    <w:spacing w:before="240" w:after="60"/>
                    <w:jc w:val="center"/>
                    <w:outlineLvl w:val="4"/>
                  </w:pPr>
                </w:p>
              </w:tc>
            </w:tr>
            <w:tr w:rsidR="00484710" w:rsidRPr="00484710" w:rsidTr="00EE466C">
              <w:tc>
                <w:tcPr>
                  <w:tcW w:w="2961" w:type="dxa"/>
                </w:tcPr>
                <w:p w:rsidR="00484710" w:rsidRPr="00484710" w:rsidRDefault="00484710" w:rsidP="00484710">
                  <w:pPr>
                    <w:spacing w:before="240" w:after="60"/>
                    <w:jc w:val="center"/>
                    <w:outlineLvl w:val="4"/>
                  </w:pPr>
                </w:p>
              </w:tc>
            </w:tr>
            <w:tr w:rsidR="00484710" w:rsidRPr="00484710" w:rsidTr="00EE466C">
              <w:tc>
                <w:tcPr>
                  <w:tcW w:w="2961" w:type="dxa"/>
                </w:tcPr>
                <w:p w:rsidR="00484710" w:rsidRPr="00484710" w:rsidRDefault="00484710" w:rsidP="00484710">
                  <w:pPr>
                    <w:spacing w:before="240" w:after="60"/>
                    <w:jc w:val="center"/>
                    <w:outlineLvl w:val="4"/>
                  </w:pPr>
                </w:p>
              </w:tc>
            </w:tr>
            <w:tr w:rsidR="00484710" w:rsidRPr="00484710" w:rsidTr="00EE466C">
              <w:tc>
                <w:tcPr>
                  <w:tcW w:w="2961" w:type="dxa"/>
                </w:tcPr>
                <w:p w:rsidR="00484710" w:rsidRPr="00484710" w:rsidRDefault="00484710" w:rsidP="00484710">
                  <w:pPr>
                    <w:spacing w:before="240" w:after="60"/>
                    <w:jc w:val="center"/>
                    <w:outlineLvl w:val="4"/>
                  </w:pPr>
                </w:p>
              </w:tc>
            </w:tr>
            <w:tr w:rsidR="00484710" w:rsidRPr="00484710" w:rsidTr="00EE466C">
              <w:tc>
                <w:tcPr>
                  <w:tcW w:w="2961" w:type="dxa"/>
                </w:tcPr>
                <w:p w:rsidR="00484710" w:rsidRPr="00484710" w:rsidRDefault="00484710" w:rsidP="00484710">
                  <w:pPr>
                    <w:spacing w:before="240" w:after="60"/>
                    <w:jc w:val="center"/>
                    <w:outlineLvl w:val="4"/>
                  </w:pPr>
                </w:p>
              </w:tc>
            </w:tr>
          </w:tbl>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176, 177,176</w:t>
            </w:r>
          </w:p>
        </w:tc>
      </w:tr>
      <w:tr w:rsidR="00484710" w:rsidRPr="00484710" w:rsidTr="00484710">
        <w:trPr>
          <w:trHeight w:val="350"/>
        </w:trPr>
        <w:tc>
          <w:tcPr>
            <w:tcW w:w="4068" w:type="dxa"/>
          </w:tcPr>
          <w:p w:rsidR="00484710" w:rsidRPr="00484710" w:rsidRDefault="00484710" w:rsidP="00484710">
            <w:pPr>
              <w:spacing w:before="240" w:after="60"/>
              <w:jc w:val="center"/>
              <w:outlineLvl w:val="4"/>
              <w:rPr>
                <w:b/>
              </w:rPr>
            </w:pPr>
            <w:r w:rsidRPr="00484710">
              <w:rPr>
                <w:b/>
              </w:rPr>
              <w:t>VITAL SIGNS</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rPr>
          <w:trHeight w:val="170"/>
        </w:trPr>
        <w:tc>
          <w:tcPr>
            <w:tcW w:w="4068" w:type="dxa"/>
          </w:tcPr>
          <w:p w:rsidR="00484710" w:rsidRPr="00484710" w:rsidRDefault="00484710" w:rsidP="00484710">
            <w:pPr>
              <w:spacing w:before="240" w:after="60"/>
              <w:jc w:val="center"/>
              <w:outlineLvl w:val="4"/>
            </w:pPr>
            <w:r w:rsidRPr="00484710">
              <w:t>Temperature Parameters</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226-246</w:t>
            </w:r>
          </w:p>
        </w:tc>
      </w:tr>
      <w:tr w:rsidR="00484710" w:rsidRPr="00484710" w:rsidTr="00484710">
        <w:trPr>
          <w:trHeight w:val="440"/>
        </w:trPr>
        <w:tc>
          <w:tcPr>
            <w:tcW w:w="4068" w:type="dxa"/>
          </w:tcPr>
          <w:p w:rsidR="00484710" w:rsidRPr="00484710" w:rsidRDefault="00484710" w:rsidP="00484710">
            <w:pPr>
              <w:spacing w:before="240" w:after="60"/>
              <w:jc w:val="center"/>
              <w:outlineLvl w:val="4"/>
            </w:pPr>
            <w:r w:rsidRPr="00484710">
              <w:t>Oral/Rectal/Axillary-Digital</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231,232,233,234235</w:t>
            </w:r>
          </w:p>
        </w:tc>
      </w:tr>
      <w:tr w:rsidR="00484710" w:rsidRPr="00484710" w:rsidTr="00484710">
        <w:tc>
          <w:tcPr>
            <w:tcW w:w="4068" w:type="dxa"/>
          </w:tcPr>
          <w:p w:rsidR="00484710" w:rsidRPr="00484710" w:rsidRDefault="00484710" w:rsidP="00484710">
            <w:pPr>
              <w:spacing w:before="240" w:after="60"/>
              <w:jc w:val="center"/>
              <w:outlineLvl w:val="4"/>
            </w:pPr>
            <w:r w:rsidRPr="00484710">
              <w:t>Oral/Rectal/Axillary-Glass(mercury free)</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231,232,233,234235</w:t>
            </w:r>
          </w:p>
        </w:tc>
      </w:tr>
      <w:tr w:rsidR="00484710" w:rsidRPr="00484710" w:rsidTr="00484710">
        <w:tc>
          <w:tcPr>
            <w:tcW w:w="4068" w:type="dxa"/>
          </w:tcPr>
          <w:p w:rsidR="00484710" w:rsidRPr="00484710" w:rsidRDefault="00484710" w:rsidP="00484710">
            <w:pPr>
              <w:spacing w:before="240" w:after="60"/>
              <w:jc w:val="center"/>
              <w:outlineLvl w:val="4"/>
            </w:pPr>
            <w:r w:rsidRPr="00484710">
              <w:t>Radial pulse – parameters</w:t>
            </w:r>
          </w:p>
          <w:p w:rsidR="00484710" w:rsidRPr="00484710" w:rsidRDefault="00484710" w:rsidP="00484710">
            <w:pPr>
              <w:spacing w:before="240" w:after="60"/>
              <w:jc w:val="center"/>
              <w:outlineLvl w:val="4"/>
            </w:pP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237</w:t>
            </w:r>
          </w:p>
        </w:tc>
      </w:tr>
      <w:tr w:rsidR="00484710" w:rsidRPr="00484710" w:rsidTr="00484710">
        <w:tc>
          <w:tcPr>
            <w:tcW w:w="4068" w:type="dxa"/>
          </w:tcPr>
          <w:p w:rsidR="00484710" w:rsidRPr="00484710" w:rsidRDefault="00484710" w:rsidP="00484710">
            <w:pPr>
              <w:spacing w:before="240" w:after="60"/>
              <w:jc w:val="center"/>
              <w:outlineLvl w:val="4"/>
            </w:pPr>
            <w:r w:rsidRPr="00484710">
              <w:t>Radial pulse</w:t>
            </w:r>
          </w:p>
          <w:p w:rsidR="00484710" w:rsidRPr="00484710" w:rsidRDefault="00484710" w:rsidP="00484710">
            <w:pPr>
              <w:spacing w:before="240" w:after="60"/>
              <w:jc w:val="center"/>
              <w:outlineLvl w:val="4"/>
            </w:pP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237</w:t>
            </w:r>
          </w:p>
        </w:tc>
      </w:tr>
      <w:tr w:rsidR="00484710" w:rsidRPr="00484710" w:rsidTr="00484710">
        <w:tc>
          <w:tcPr>
            <w:tcW w:w="4068" w:type="dxa"/>
          </w:tcPr>
          <w:p w:rsidR="00484710" w:rsidRPr="00484710" w:rsidRDefault="00484710" w:rsidP="00484710">
            <w:pPr>
              <w:spacing w:before="240" w:after="60"/>
              <w:jc w:val="center"/>
              <w:outlineLvl w:val="4"/>
            </w:pPr>
            <w:r w:rsidRPr="00484710">
              <w:t>Blood pressure - parameters</w:t>
            </w:r>
          </w:p>
          <w:p w:rsidR="00484710" w:rsidRPr="00484710" w:rsidRDefault="00484710" w:rsidP="00484710">
            <w:pPr>
              <w:spacing w:before="240" w:after="60"/>
              <w:jc w:val="center"/>
              <w:outlineLvl w:val="4"/>
            </w:pP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240</w:t>
            </w:r>
          </w:p>
        </w:tc>
      </w:tr>
      <w:tr w:rsidR="00484710" w:rsidRPr="00484710" w:rsidTr="00484710">
        <w:tc>
          <w:tcPr>
            <w:tcW w:w="4068" w:type="dxa"/>
          </w:tcPr>
          <w:p w:rsidR="00484710" w:rsidRPr="00484710" w:rsidRDefault="00484710" w:rsidP="00484710">
            <w:pPr>
              <w:spacing w:before="240" w:after="60"/>
              <w:jc w:val="center"/>
              <w:outlineLvl w:val="4"/>
            </w:pPr>
            <w:r w:rsidRPr="00484710">
              <w:t>Blood pressure</w:t>
            </w:r>
          </w:p>
          <w:p w:rsidR="00484710" w:rsidRPr="00484710" w:rsidRDefault="00484710" w:rsidP="00484710">
            <w:pPr>
              <w:spacing w:before="240" w:after="60"/>
              <w:jc w:val="center"/>
              <w:outlineLvl w:val="4"/>
            </w:pP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242, 243</w:t>
            </w:r>
          </w:p>
        </w:tc>
      </w:tr>
      <w:tr w:rsidR="00484710" w:rsidRPr="00484710" w:rsidTr="00484710">
        <w:trPr>
          <w:trHeight w:val="170"/>
        </w:trPr>
        <w:tc>
          <w:tcPr>
            <w:tcW w:w="4068" w:type="dxa"/>
          </w:tcPr>
          <w:p w:rsidR="00484710" w:rsidRPr="00484710" w:rsidRDefault="00484710" w:rsidP="00484710">
            <w:pPr>
              <w:spacing w:before="240" w:after="60"/>
              <w:jc w:val="center"/>
              <w:outlineLvl w:val="4"/>
            </w:pPr>
            <w:r w:rsidRPr="00484710">
              <w:t>Respiration Parameters</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237</w:t>
            </w:r>
          </w:p>
        </w:tc>
      </w:tr>
      <w:tr w:rsidR="00484710" w:rsidRPr="00484710" w:rsidTr="00484710">
        <w:tc>
          <w:tcPr>
            <w:tcW w:w="4068" w:type="dxa"/>
          </w:tcPr>
          <w:p w:rsidR="00484710" w:rsidRPr="00484710" w:rsidRDefault="00484710" w:rsidP="00484710">
            <w:pPr>
              <w:spacing w:before="240" w:after="60"/>
              <w:jc w:val="center"/>
              <w:outlineLvl w:val="4"/>
            </w:pPr>
            <w:r w:rsidRPr="00484710">
              <w:t>Measuring Respiration</w:t>
            </w:r>
          </w:p>
          <w:p w:rsidR="00484710" w:rsidRPr="00484710" w:rsidRDefault="00484710" w:rsidP="00484710">
            <w:pPr>
              <w:spacing w:before="240" w:after="60"/>
              <w:jc w:val="center"/>
              <w:outlineLvl w:val="4"/>
            </w:pP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237</w:t>
            </w:r>
          </w:p>
        </w:tc>
      </w:tr>
      <w:tr w:rsidR="00484710" w:rsidRPr="00484710" w:rsidTr="00484710">
        <w:tc>
          <w:tcPr>
            <w:tcW w:w="4068" w:type="dxa"/>
          </w:tcPr>
          <w:p w:rsidR="00484710" w:rsidRPr="00484710" w:rsidRDefault="00484710" w:rsidP="00484710">
            <w:pPr>
              <w:spacing w:before="240" w:after="60"/>
              <w:jc w:val="center"/>
              <w:outlineLvl w:val="4"/>
            </w:pPr>
            <w:r w:rsidRPr="00484710">
              <w:t>Weight (ambulatory or needle indicator scale)</w:t>
            </w:r>
          </w:p>
        </w:tc>
        <w:tc>
          <w:tcPr>
            <w:tcW w:w="2880" w:type="dxa"/>
            <w:gridSpan w:val="2"/>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148-149</w:t>
            </w:r>
          </w:p>
        </w:tc>
      </w:tr>
      <w:tr w:rsidR="00484710" w:rsidRPr="00484710" w:rsidTr="00484710">
        <w:tc>
          <w:tcPr>
            <w:tcW w:w="4068" w:type="dxa"/>
          </w:tcPr>
          <w:p w:rsidR="00484710" w:rsidRPr="00484710" w:rsidRDefault="00484710" w:rsidP="00484710">
            <w:pPr>
              <w:spacing w:before="240" w:after="60"/>
              <w:jc w:val="center"/>
              <w:outlineLvl w:val="4"/>
            </w:pPr>
            <w:r w:rsidRPr="00484710">
              <w:t>Wheelchair-Chair-Bed Scale</w:t>
            </w:r>
          </w:p>
          <w:p w:rsidR="00484710" w:rsidRPr="00484710" w:rsidRDefault="00484710" w:rsidP="00484710">
            <w:pPr>
              <w:spacing w:before="240" w:after="60"/>
              <w:jc w:val="center"/>
              <w:outlineLvl w:val="4"/>
              <w:rPr>
                <w:b/>
              </w:rPr>
            </w:pPr>
            <w:r w:rsidRPr="00484710">
              <w:rPr>
                <w:b/>
              </w:rPr>
              <w:t>(clinical only)</w:t>
            </w: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149</w:t>
            </w:r>
          </w:p>
        </w:tc>
      </w:tr>
      <w:tr w:rsidR="00484710" w:rsidRPr="00484710" w:rsidTr="00484710">
        <w:tc>
          <w:tcPr>
            <w:tcW w:w="4068" w:type="dxa"/>
          </w:tcPr>
          <w:p w:rsidR="00484710" w:rsidRPr="00484710" w:rsidRDefault="00484710" w:rsidP="00484710">
            <w:pPr>
              <w:spacing w:before="240" w:after="60"/>
              <w:jc w:val="center"/>
              <w:outlineLvl w:val="4"/>
            </w:pPr>
            <w:r w:rsidRPr="00484710">
              <w:t>Height of the bedridden</w:t>
            </w:r>
          </w:p>
          <w:p w:rsidR="00484710" w:rsidRPr="00484710" w:rsidRDefault="00484710" w:rsidP="00484710">
            <w:pPr>
              <w:spacing w:before="240" w:after="60"/>
              <w:jc w:val="center"/>
              <w:outlineLvl w:val="4"/>
            </w:pPr>
            <w:r w:rsidRPr="00484710">
              <w:t>Resident</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150</w:t>
            </w:r>
          </w:p>
        </w:tc>
      </w:tr>
      <w:tr w:rsidR="00484710" w:rsidRPr="00484710" w:rsidTr="00484710">
        <w:tc>
          <w:tcPr>
            <w:tcW w:w="4068" w:type="dxa"/>
          </w:tcPr>
          <w:p w:rsidR="00484710" w:rsidRPr="00484710" w:rsidRDefault="00484710" w:rsidP="00484710">
            <w:pPr>
              <w:spacing w:before="240" w:after="60"/>
              <w:jc w:val="center"/>
              <w:outlineLvl w:val="4"/>
            </w:pPr>
            <w:r w:rsidRPr="00484710">
              <w:t>Vital Sign Recording -notebook, pen, &amp; watch with second hand</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44-47; p. 226-246</w:t>
            </w:r>
          </w:p>
        </w:tc>
      </w:tr>
      <w:tr w:rsidR="00484710" w:rsidRPr="00484710" w:rsidTr="00484710">
        <w:trPr>
          <w:trHeight w:val="323"/>
        </w:trPr>
        <w:tc>
          <w:tcPr>
            <w:tcW w:w="4068" w:type="dxa"/>
          </w:tcPr>
          <w:p w:rsidR="00484710" w:rsidRPr="00484710" w:rsidRDefault="00484710" w:rsidP="00484710">
            <w:pPr>
              <w:spacing w:before="240" w:after="60"/>
              <w:jc w:val="center"/>
              <w:outlineLvl w:val="4"/>
              <w:rPr>
                <w:b/>
              </w:rPr>
            </w:pPr>
            <w:r w:rsidRPr="00484710">
              <w:rPr>
                <w:b/>
              </w:rPr>
              <w:t>RESIDENT’S ENVIRONMENT</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Admission/Discharge</w:t>
            </w:r>
          </w:p>
          <w:p w:rsidR="00484710" w:rsidRPr="00484710" w:rsidRDefault="00484710" w:rsidP="00484710">
            <w:pPr>
              <w:spacing w:before="240" w:after="60"/>
              <w:jc w:val="center"/>
              <w:outlineLvl w:val="4"/>
            </w:pP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auto"/>
          </w:tcPr>
          <w:p w:rsidR="00484710" w:rsidRPr="00484710" w:rsidRDefault="00484710" w:rsidP="00484710">
            <w:pPr>
              <w:spacing w:before="240" w:after="60"/>
              <w:jc w:val="center"/>
              <w:outlineLvl w:val="4"/>
            </w:pPr>
            <w:r w:rsidRPr="00484710">
              <w:t>p.143-154</w:t>
            </w:r>
          </w:p>
        </w:tc>
      </w:tr>
      <w:tr w:rsidR="00484710" w:rsidRPr="00484710" w:rsidTr="00484710">
        <w:tc>
          <w:tcPr>
            <w:tcW w:w="4068" w:type="dxa"/>
          </w:tcPr>
          <w:p w:rsidR="00484710" w:rsidRPr="00484710" w:rsidRDefault="00484710" w:rsidP="00484710">
            <w:pPr>
              <w:spacing w:before="240" w:after="60"/>
              <w:jc w:val="center"/>
              <w:outlineLvl w:val="4"/>
            </w:pPr>
            <w:r w:rsidRPr="00484710">
              <w:t>Care of Resident’s belongings</w:t>
            </w:r>
          </w:p>
          <w:p w:rsidR="00484710" w:rsidRPr="00484710" w:rsidRDefault="00484710" w:rsidP="00484710">
            <w:pPr>
              <w:spacing w:before="240" w:after="60"/>
              <w:jc w:val="center"/>
              <w:outlineLvl w:val="4"/>
            </w:pP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162-172</w:t>
            </w:r>
          </w:p>
        </w:tc>
      </w:tr>
      <w:tr w:rsidR="00484710" w:rsidRPr="00484710" w:rsidTr="00484710">
        <w:tc>
          <w:tcPr>
            <w:tcW w:w="4068" w:type="dxa"/>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REQUIRED SKILLS</w:t>
            </w:r>
          </w:p>
          <w:p w:rsidR="00484710" w:rsidRPr="00484710" w:rsidRDefault="00484710" w:rsidP="00484710">
            <w:pPr>
              <w:spacing w:before="240" w:after="60"/>
              <w:jc w:val="center"/>
              <w:outlineLvl w:val="4"/>
            </w:pPr>
            <w:r w:rsidRPr="00484710">
              <w:rPr>
                <w:b/>
              </w:rPr>
              <w:t>Nurse Aide Training Program</w:t>
            </w:r>
          </w:p>
        </w:tc>
        <w:tc>
          <w:tcPr>
            <w:tcW w:w="2880" w:type="dxa"/>
            <w:gridSpan w:val="2"/>
            <w:shd w:val="clear" w:color="auto" w:fill="FFFFFF" w:themeFill="background1"/>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LAB PRACTICUM</w:t>
            </w:r>
          </w:p>
          <w:p w:rsidR="00484710" w:rsidRPr="00484710" w:rsidRDefault="00484710" w:rsidP="00484710">
            <w:pPr>
              <w:spacing w:before="240" w:after="60"/>
              <w:jc w:val="center"/>
              <w:outlineLvl w:val="4"/>
              <w:rPr>
                <w:b/>
              </w:rPr>
            </w:pPr>
            <w:r w:rsidRPr="00484710">
              <w:rPr>
                <w:b/>
              </w:rPr>
              <w:t>Instructor’s Initial/Date</w:t>
            </w:r>
          </w:p>
        </w:tc>
        <w:tc>
          <w:tcPr>
            <w:tcW w:w="2137" w:type="dxa"/>
            <w:gridSpan w:val="2"/>
            <w:shd w:val="clear" w:color="auto" w:fill="FFFFFF" w:themeFill="background1"/>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CLINICAL PRACTICUM</w:t>
            </w:r>
          </w:p>
          <w:p w:rsidR="00484710" w:rsidRPr="00484710" w:rsidRDefault="00484710" w:rsidP="00484710">
            <w:pPr>
              <w:spacing w:before="240" w:after="60"/>
              <w:jc w:val="center"/>
              <w:outlineLvl w:val="4"/>
            </w:pPr>
            <w:r w:rsidRPr="00484710">
              <w:rPr>
                <w:b/>
              </w:rPr>
              <w:t>Instructor’s Initial/Date</w:t>
            </w:r>
          </w:p>
        </w:tc>
        <w:tc>
          <w:tcPr>
            <w:tcW w:w="1890" w:type="dxa"/>
            <w:shd w:val="clear" w:color="auto" w:fill="FFFFFF" w:themeFill="background1"/>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PAGE NUMBER/</w:t>
            </w:r>
          </w:p>
          <w:p w:rsidR="00484710" w:rsidRPr="00484710" w:rsidRDefault="00484710" w:rsidP="00484710">
            <w:pPr>
              <w:spacing w:before="240" w:after="60"/>
              <w:jc w:val="center"/>
              <w:outlineLvl w:val="4"/>
              <w:rPr>
                <w:b/>
              </w:rPr>
            </w:pPr>
            <w:r w:rsidRPr="00484710">
              <w:rPr>
                <w:b/>
              </w:rPr>
              <w:t>RUBRIC</w:t>
            </w:r>
          </w:p>
        </w:tc>
      </w:tr>
      <w:tr w:rsidR="00484710" w:rsidRPr="00484710" w:rsidTr="00484710">
        <w:tc>
          <w:tcPr>
            <w:tcW w:w="4068" w:type="dxa"/>
          </w:tcPr>
          <w:p w:rsidR="00484710" w:rsidRPr="00484710" w:rsidRDefault="00484710" w:rsidP="00484710">
            <w:pPr>
              <w:spacing w:before="240" w:after="60"/>
              <w:jc w:val="center"/>
              <w:outlineLvl w:val="4"/>
            </w:pPr>
            <w:r w:rsidRPr="00484710">
              <w:t>Making occupied bed</w:t>
            </w:r>
          </w:p>
          <w:p w:rsidR="00484710" w:rsidRPr="00484710" w:rsidRDefault="00484710" w:rsidP="00484710">
            <w:pPr>
              <w:spacing w:before="240" w:after="60"/>
              <w:jc w:val="center"/>
              <w:outlineLvl w:val="4"/>
            </w:pP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169</w:t>
            </w:r>
          </w:p>
        </w:tc>
      </w:tr>
      <w:tr w:rsidR="00484710" w:rsidRPr="00484710" w:rsidTr="00484710">
        <w:tc>
          <w:tcPr>
            <w:tcW w:w="4068" w:type="dxa"/>
          </w:tcPr>
          <w:p w:rsidR="00484710" w:rsidRPr="00484710" w:rsidRDefault="00484710" w:rsidP="00484710">
            <w:pPr>
              <w:spacing w:before="240" w:after="60"/>
              <w:jc w:val="center"/>
              <w:outlineLvl w:val="4"/>
            </w:pPr>
            <w:r w:rsidRPr="00484710">
              <w:t xml:space="preserve">Making unoccupied bed </w:t>
            </w:r>
          </w:p>
          <w:p w:rsidR="00484710" w:rsidRPr="00484710" w:rsidRDefault="00484710" w:rsidP="00484710">
            <w:pPr>
              <w:spacing w:before="240" w:after="60"/>
              <w:jc w:val="center"/>
              <w:outlineLvl w:val="4"/>
            </w:pP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167</w:t>
            </w:r>
          </w:p>
        </w:tc>
      </w:tr>
      <w:tr w:rsidR="00484710" w:rsidRPr="00484710" w:rsidTr="00484710">
        <w:tc>
          <w:tcPr>
            <w:tcW w:w="4068" w:type="dxa"/>
          </w:tcPr>
          <w:p w:rsidR="00484710" w:rsidRPr="00484710" w:rsidRDefault="00484710" w:rsidP="00484710">
            <w:pPr>
              <w:spacing w:before="240" w:after="60"/>
              <w:jc w:val="center"/>
              <w:outlineLvl w:val="4"/>
            </w:pPr>
            <w:r w:rsidRPr="00484710">
              <w:t>Cleanliness of resident’s room</w:t>
            </w:r>
          </w:p>
          <w:p w:rsidR="00484710" w:rsidRPr="00484710" w:rsidRDefault="00484710" w:rsidP="00484710">
            <w:pPr>
              <w:spacing w:before="240" w:after="60"/>
              <w:jc w:val="center"/>
              <w:outlineLvl w:val="4"/>
            </w:pPr>
          </w:p>
        </w:tc>
        <w:tc>
          <w:tcPr>
            <w:tcW w:w="2880" w:type="dxa"/>
            <w:gridSpan w:val="2"/>
            <w:shd w:val="clear" w:color="auto" w:fill="FFFFFF" w:themeFill="background1"/>
          </w:tcPr>
          <w:p w:rsidR="00484710" w:rsidRPr="00484710" w:rsidRDefault="00484710" w:rsidP="00484710">
            <w:pPr>
              <w:spacing w:before="240" w:after="60"/>
              <w:jc w:val="center"/>
              <w:outlineLvl w:val="4"/>
            </w:pPr>
          </w:p>
        </w:tc>
        <w:tc>
          <w:tcPr>
            <w:tcW w:w="2137" w:type="dxa"/>
            <w:gridSpan w:val="2"/>
            <w:shd w:val="clear" w:color="auto" w:fill="FFFFFF" w:themeFill="background1"/>
          </w:tcPr>
          <w:p w:rsidR="00484710" w:rsidRPr="00484710" w:rsidRDefault="00484710" w:rsidP="00484710">
            <w:pPr>
              <w:spacing w:before="240" w:after="60"/>
              <w:jc w:val="center"/>
              <w:outlineLvl w:val="4"/>
            </w:pPr>
          </w:p>
        </w:tc>
        <w:tc>
          <w:tcPr>
            <w:tcW w:w="1890" w:type="dxa"/>
            <w:tcBorders>
              <w:bottom w:val="single" w:sz="4" w:space="0" w:color="auto"/>
            </w:tcBorders>
            <w:shd w:val="clear" w:color="auto" w:fill="FFFFFF" w:themeFill="background1"/>
          </w:tcPr>
          <w:p w:rsidR="00484710" w:rsidRPr="00484710" w:rsidRDefault="00484710" w:rsidP="00484710">
            <w:pPr>
              <w:spacing w:before="240" w:after="60"/>
              <w:jc w:val="center"/>
              <w:outlineLvl w:val="4"/>
            </w:pPr>
            <w:r w:rsidRPr="00484710">
              <w:t>p. 162-172</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ROLE OF THE NURSE AIDE</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tcBorders>
              <w:bottom w:val="single" w:sz="4" w:space="0" w:color="auto"/>
            </w:tcBorders>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Communication skills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tcBorders>
              <w:right w:val="single" w:sz="4" w:space="0" w:color="auto"/>
            </w:tcBorders>
            <w:shd w:val="clear" w:color="auto" w:fill="auto"/>
          </w:tcPr>
          <w:p w:rsidR="00484710" w:rsidRPr="00484710" w:rsidRDefault="00484710" w:rsidP="00484710">
            <w:pPr>
              <w:spacing w:before="240" w:after="60"/>
              <w:jc w:val="center"/>
              <w:outlineLvl w:val="4"/>
            </w:pPr>
          </w:p>
        </w:tc>
        <w:tc>
          <w:tcPr>
            <w:tcW w:w="1890" w:type="dxa"/>
            <w:tcBorders>
              <w:top w:val="single" w:sz="4" w:space="0" w:color="auto"/>
              <w:left w:val="single" w:sz="4" w:space="0" w:color="auto"/>
              <w:bottom w:val="single" w:sz="4" w:space="0" w:color="auto"/>
              <w:right w:val="single" w:sz="4" w:space="0" w:color="auto"/>
            </w:tcBorders>
          </w:tcPr>
          <w:p w:rsidR="00484710" w:rsidRPr="00484710" w:rsidRDefault="00484710" w:rsidP="00484710">
            <w:pPr>
              <w:spacing w:before="240" w:after="60"/>
              <w:jc w:val="center"/>
              <w:outlineLvl w:val="4"/>
            </w:pPr>
            <w:r w:rsidRPr="00484710">
              <w:t>p. 35-55</w:t>
            </w:r>
          </w:p>
        </w:tc>
      </w:tr>
      <w:tr w:rsidR="00484710" w:rsidRPr="00484710" w:rsidTr="00484710">
        <w:tc>
          <w:tcPr>
            <w:tcW w:w="4068" w:type="dxa"/>
          </w:tcPr>
          <w:p w:rsidR="00484710" w:rsidRPr="00484710" w:rsidRDefault="00484710" w:rsidP="00484710">
            <w:pPr>
              <w:spacing w:before="240" w:after="60"/>
              <w:jc w:val="center"/>
              <w:outlineLvl w:val="4"/>
            </w:pPr>
            <w:r w:rsidRPr="00484710">
              <w:t>Stress management</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Borders>
              <w:top w:val="single" w:sz="4" w:space="0" w:color="auto"/>
            </w:tcBorders>
          </w:tcPr>
          <w:p w:rsidR="00484710" w:rsidRPr="00484710" w:rsidRDefault="00484710" w:rsidP="00484710">
            <w:pPr>
              <w:spacing w:before="240" w:after="60"/>
              <w:jc w:val="center"/>
              <w:outlineLvl w:val="4"/>
            </w:pPr>
            <w:r w:rsidRPr="00484710">
              <w:t>p. 501</w:t>
            </w:r>
          </w:p>
        </w:tc>
      </w:tr>
      <w:tr w:rsidR="00484710" w:rsidRPr="00484710" w:rsidTr="00484710">
        <w:tc>
          <w:tcPr>
            <w:tcW w:w="4068" w:type="dxa"/>
          </w:tcPr>
          <w:p w:rsidR="00484710" w:rsidRPr="00484710" w:rsidRDefault="00484710" w:rsidP="00484710">
            <w:pPr>
              <w:spacing w:before="240" w:after="60"/>
              <w:jc w:val="center"/>
              <w:outlineLvl w:val="4"/>
            </w:pPr>
            <w:r w:rsidRPr="00484710">
              <w:t>Interpersonal skills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35-55</w:t>
            </w:r>
          </w:p>
        </w:tc>
      </w:tr>
      <w:tr w:rsidR="00484710" w:rsidRPr="00484710" w:rsidTr="00484710">
        <w:tc>
          <w:tcPr>
            <w:tcW w:w="4068" w:type="dxa"/>
          </w:tcPr>
          <w:p w:rsidR="00484710" w:rsidRPr="00484710" w:rsidRDefault="00484710" w:rsidP="00484710">
            <w:pPr>
              <w:spacing w:before="240" w:after="60"/>
              <w:jc w:val="center"/>
              <w:outlineLvl w:val="4"/>
            </w:pPr>
            <w:r w:rsidRPr="00484710">
              <w:t>Chain of command</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12</w:t>
            </w:r>
          </w:p>
        </w:tc>
      </w:tr>
      <w:tr w:rsidR="00484710" w:rsidRPr="00484710" w:rsidTr="00484710">
        <w:tc>
          <w:tcPr>
            <w:tcW w:w="4068" w:type="dxa"/>
          </w:tcPr>
          <w:p w:rsidR="00484710" w:rsidRPr="00484710" w:rsidRDefault="00484710" w:rsidP="00484710">
            <w:pPr>
              <w:spacing w:before="240" w:after="60"/>
              <w:jc w:val="center"/>
              <w:outlineLvl w:val="4"/>
            </w:pPr>
            <w:r w:rsidRPr="00484710">
              <w:t>Work ethics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18-32</w:t>
            </w:r>
          </w:p>
        </w:tc>
      </w:tr>
      <w:tr w:rsidR="00484710" w:rsidRPr="00484710" w:rsidTr="00484710">
        <w:tc>
          <w:tcPr>
            <w:tcW w:w="4068" w:type="dxa"/>
          </w:tcPr>
          <w:p w:rsidR="00484710" w:rsidRPr="00484710" w:rsidRDefault="00484710" w:rsidP="00484710">
            <w:pPr>
              <w:spacing w:before="240" w:after="60"/>
              <w:jc w:val="center"/>
              <w:outlineLvl w:val="4"/>
            </w:pPr>
            <w:r w:rsidRPr="00484710">
              <w:t>Care plan</w:t>
            </w:r>
          </w:p>
        </w:tc>
        <w:tc>
          <w:tcPr>
            <w:tcW w:w="2880" w:type="dxa"/>
            <w:gridSpan w:val="2"/>
            <w:shd w:val="clear" w:color="auto" w:fill="auto"/>
          </w:tcPr>
          <w:p w:rsidR="00484710" w:rsidRPr="00484710" w:rsidRDefault="00484710" w:rsidP="00484710">
            <w:pPr>
              <w:spacing w:before="240" w:after="60"/>
              <w:jc w:val="center"/>
              <w:outlineLvl w:val="4"/>
              <w:rPr>
                <w:b/>
              </w:rPr>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35,46</w:t>
            </w:r>
          </w:p>
        </w:tc>
      </w:tr>
      <w:tr w:rsidR="00484710" w:rsidRPr="00484710" w:rsidTr="00484710">
        <w:tc>
          <w:tcPr>
            <w:tcW w:w="4068" w:type="dxa"/>
          </w:tcPr>
          <w:p w:rsidR="00484710" w:rsidRPr="00484710" w:rsidRDefault="00484710" w:rsidP="00484710">
            <w:pPr>
              <w:spacing w:before="240" w:after="60"/>
              <w:jc w:val="center"/>
              <w:outlineLvl w:val="4"/>
            </w:pPr>
            <w:r w:rsidRPr="00484710">
              <w:t>Documentation/Shift Report</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51-52</w:t>
            </w:r>
          </w:p>
        </w:tc>
      </w:tr>
      <w:tr w:rsidR="00484710" w:rsidRPr="00484710" w:rsidTr="00484710">
        <w:tc>
          <w:tcPr>
            <w:tcW w:w="4068" w:type="dxa"/>
          </w:tcPr>
          <w:p w:rsidR="00484710" w:rsidRPr="00484710" w:rsidRDefault="00484710" w:rsidP="00484710">
            <w:pPr>
              <w:spacing w:before="240" w:after="60"/>
              <w:jc w:val="center"/>
              <w:outlineLvl w:val="4"/>
            </w:pPr>
            <w:r w:rsidRPr="00484710">
              <w:t>Scope of practice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20,23</w:t>
            </w:r>
          </w:p>
        </w:tc>
      </w:tr>
      <w:tr w:rsidR="00484710" w:rsidRPr="00484710" w:rsidTr="00484710">
        <w:tc>
          <w:tcPr>
            <w:tcW w:w="4068" w:type="dxa"/>
          </w:tcPr>
          <w:p w:rsidR="00484710" w:rsidRPr="00484710" w:rsidRDefault="00484710" w:rsidP="00484710">
            <w:pPr>
              <w:spacing w:before="240" w:after="60"/>
              <w:jc w:val="center"/>
              <w:outlineLvl w:val="4"/>
            </w:pPr>
            <w:r w:rsidRPr="00484710">
              <w:t>Conflict management</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494,500</w:t>
            </w:r>
          </w:p>
        </w:tc>
      </w:tr>
      <w:tr w:rsidR="00484710" w:rsidRPr="00484710" w:rsidTr="00484710">
        <w:tc>
          <w:tcPr>
            <w:tcW w:w="4068" w:type="dxa"/>
          </w:tcPr>
          <w:p w:rsidR="00484710" w:rsidRPr="00484710" w:rsidRDefault="00484710" w:rsidP="00484710">
            <w:pPr>
              <w:spacing w:before="240" w:after="60"/>
              <w:jc w:val="center"/>
              <w:outlineLvl w:val="4"/>
            </w:pPr>
            <w:r w:rsidRPr="00484710">
              <w:t>Manage cognitively impaired</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398,409</w:t>
            </w:r>
          </w:p>
        </w:tc>
      </w:tr>
      <w:tr w:rsidR="00484710" w:rsidRPr="00484710" w:rsidTr="00484710">
        <w:tc>
          <w:tcPr>
            <w:tcW w:w="4068" w:type="dxa"/>
          </w:tcPr>
          <w:p w:rsidR="00484710" w:rsidRPr="00484710" w:rsidRDefault="00484710" w:rsidP="00484710">
            <w:pPr>
              <w:spacing w:before="240" w:after="60"/>
              <w:jc w:val="center"/>
              <w:outlineLvl w:val="4"/>
            </w:pPr>
            <w:r w:rsidRPr="00484710">
              <w:t>Customer service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1-53</w:t>
            </w:r>
          </w:p>
        </w:tc>
      </w:tr>
      <w:tr w:rsidR="00484710" w:rsidRPr="00484710" w:rsidTr="00484710">
        <w:tc>
          <w:tcPr>
            <w:tcW w:w="4068" w:type="dxa"/>
          </w:tcPr>
          <w:p w:rsidR="00484710" w:rsidRPr="00484710" w:rsidRDefault="00484710" w:rsidP="00484710">
            <w:pPr>
              <w:spacing w:before="240" w:after="60"/>
              <w:jc w:val="center"/>
              <w:outlineLvl w:val="4"/>
            </w:pPr>
            <w:r w:rsidRPr="00484710">
              <w:t>Aging Process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67-81</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Resident’s Grooming &amp; Personal Care with observation of Pressure Ulcers</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Complete and partial bed bath</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201</w:t>
            </w:r>
          </w:p>
        </w:tc>
      </w:tr>
      <w:tr w:rsidR="00484710" w:rsidRPr="00484710" w:rsidTr="00484710">
        <w:tc>
          <w:tcPr>
            <w:tcW w:w="4068" w:type="dxa"/>
          </w:tcPr>
          <w:p w:rsidR="00484710" w:rsidRPr="00484710" w:rsidRDefault="00484710" w:rsidP="00484710">
            <w:pPr>
              <w:spacing w:before="240" w:after="60"/>
              <w:jc w:val="center"/>
              <w:outlineLvl w:val="4"/>
            </w:pPr>
            <w:r w:rsidRPr="00484710">
              <w:t>Shower (clinical)</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207</w:t>
            </w:r>
          </w:p>
        </w:tc>
      </w:tr>
      <w:tr w:rsidR="00484710" w:rsidRPr="00484710" w:rsidTr="00484710">
        <w:tc>
          <w:tcPr>
            <w:tcW w:w="4068" w:type="dxa"/>
          </w:tcPr>
          <w:p w:rsidR="00484710" w:rsidRPr="00484710" w:rsidRDefault="00484710" w:rsidP="00484710">
            <w:pPr>
              <w:spacing w:before="240" w:after="60"/>
              <w:jc w:val="center"/>
              <w:outlineLvl w:val="4"/>
            </w:pPr>
            <w:r w:rsidRPr="00484710">
              <w:t>Tub bath/Whirlpool (clinical)</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207</w:t>
            </w:r>
          </w:p>
        </w:tc>
      </w:tr>
      <w:tr w:rsidR="00484710" w:rsidRPr="00484710" w:rsidTr="00484710">
        <w:tc>
          <w:tcPr>
            <w:tcW w:w="4068" w:type="dxa"/>
          </w:tcPr>
          <w:p w:rsidR="00484710" w:rsidRPr="00484710" w:rsidRDefault="00484710" w:rsidP="00484710">
            <w:pPr>
              <w:spacing w:before="240" w:after="60"/>
              <w:jc w:val="center"/>
              <w:outlineLvl w:val="4"/>
            </w:pPr>
            <w:r w:rsidRPr="00484710">
              <w:t>Perineal care-male/female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203</w:t>
            </w:r>
          </w:p>
        </w:tc>
      </w:tr>
      <w:tr w:rsidR="00484710" w:rsidRPr="00484710" w:rsidTr="00484710">
        <w:tc>
          <w:tcPr>
            <w:tcW w:w="4068" w:type="dxa"/>
          </w:tcPr>
          <w:p w:rsidR="00484710" w:rsidRPr="00484710" w:rsidRDefault="00484710" w:rsidP="00484710">
            <w:pPr>
              <w:spacing w:before="240" w:after="60"/>
              <w:jc w:val="center"/>
              <w:outlineLvl w:val="4"/>
            </w:pPr>
            <w:r w:rsidRPr="00484710">
              <w:t>Skin care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199; 333-334;339-341</w:t>
            </w:r>
          </w:p>
        </w:tc>
      </w:tr>
      <w:tr w:rsidR="00484710" w:rsidRPr="00484710" w:rsidTr="00484710">
        <w:tc>
          <w:tcPr>
            <w:tcW w:w="4068" w:type="dxa"/>
          </w:tcPr>
          <w:p w:rsidR="00484710" w:rsidRPr="00484710" w:rsidRDefault="00484710" w:rsidP="00484710">
            <w:pPr>
              <w:spacing w:before="240" w:after="60"/>
              <w:jc w:val="center"/>
              <w:outlineLvl w:val="4"/>
            </w:pPr>
            <w:r w:rsidRPr="00484710">
              <w:t xml:space="preserve">Dressing/undressing </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222-224</w:t>
            </w:r>
          </w:p>
        </w:tc>
      </w:tr>
      <w:tr w:rsidR="00484710" w:rsidRPr="00484710" w:rsidTr="00484710">
        <w:tc>
          <w:tcPr>
            <w:tcW w:w="4068" w:type="dxa"/>
          </w:tcPr>
          <w:p w:rsidR="00484710" w:rsidRPr="00484710" w:rsidRDefault="00484710" w:rsidP="00484710">
            <w:pPr>
              <w:spacing w:before="240" w:after="60"/>
              <w:jc w:val="center"/>
              <w:outlineLvl w:val="4"/>
            </w:pPr>
            <w:r w:rsidRPr="00484710">
              <w:t>Dressing with weak side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223</w:t>
            </w:r>
          </w:p>
        </w:tc>
      </w:tr>
      <w:tr w:rsidR="00484710" w:rsidRPr="00484710" w:rsidTr="00484710">
        <w:tc>
          <w:tcPr>
            <w:tcW w:w="4068" w:type="dxa"/>
          </w:tcPr>
          <w:p w:rsidR="00484710" w:rsidRPr="00484710" w:rsidRDefault="00484710" w:rsidP="00484710">
            <w:pPr>
              <w:spacing w:before="240" w:after="60"/>
              <w:jc w:val="center"/>
              <w:outlineLvl w:val="4"/>
            </w:pPr>
            <w:r w:rsidRPr="00484710">
              <w:t>Hair care- shampoo, brushing, combing</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205, 220</w:t>
            </w:r>
          </w:p>
        </w:tc>
      </w:tr>
      <w:tr w:rsidR="00484710" w:rsidRPr="00484710" w:rsidTr="00484710">
        <w:tc>
          <w:tcPr>
            <w:tcW w:w="4068" w:type="dxa"/>
          </w:tcPr>
          <w:p w:rsidR="00484710" w:rsidRPr="00484710" w:rsidRDefault="00484710" w:rsidP="00484710">
            <w:pPr>
              <w:spacing w:before="240" w:after="60"/>
              <w:jc w:val="center"/>
              <w:outlineLvl w:val="4"/>
            </w:pPr>
            <w:r w:rsidRPr="00484710">
              <w:t>Nail care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219</w:t>
            </w:r>
          </w:p>
        </w:tc>
      </w:tr>
      <w:tr w:rsidR="00484710" w:rsidRPr="00484710" w:rsidTr="00484710">
        <w:tc>
          <w:tcPr>
            <w:tcW w:w="4068" w:type="dxa"/>
          </w:tcPr>
          <w:p w:rsidR="00484710" w:rsidRPr="00484710" w:rsidRDefault="00484710" w:rsidP="00484710">
            <w:pPr>
              <w:spacing w:before="240" w:after="60"/>
              <w:jc w:val="center"/>
              <w:outlineLvl w:val="4"/>
            </w:pPr>
            <w:r w:rsidRPr="00484710">
              <w:t>Foot care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201</w:t>
            </w:r>
          </w:p>
        </w:tc>
      </w:tr>
      <w:tr w:rsidR="00484710" w:rsidRPr="00484710" w:rsidTr="00484710">
        <w:tc>
          <w:tcPr>
            <w:tcW w:w="4068" w:type="dxa"/>
          </w:tcPr>
          <w:p w:rsidR="00484710" w:rsidRPr="00484710" w:rsidRDefault="00484710" w:rsidP="00484710">
            <w:pPr>
              <w:spacing w:before="240" w:after="60"/>
              <w:jc w:val="center"/>
              <w:outlineLvl w:val="4"/>
            </w:pPr>
            <w:r w:rsidRPr="00484710">
              <w:t>Shaving resident</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217</w:t>
            </w:r>
          </w:p>
        </w:tc>
      </w:tr>
      <w:tr w:rsidR="00484710" w:rsidRPr="00484710" w:rsidTr="00484710">
        <w:tc>
          <w:tcPr>
            <w:tcW w:w="4068" w:type="dxa"/>
          </w:tcPr>
          <w:p w:rsidR="00484710" w:rsidRPr="00484710" w:rsidRDefault="00484710" w:rsidP="00484710">
            <w:pPr>
              <w:spacing w:before="240" w:after="60"/>
              <w:jc w:val="center"/>
              <w:outlineLvl w:val="4"/>
            </w:pPr>
            <w:r w:rsidRPr="00484710">
              <w:t>Brushing /flossing teeth &amp; dentures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211-212</w:t>
            </w:r>
          </w:p>
        </w:tc>
      </w:tr>
      <w:tr w:rsidR="00484710" w:rsidRPr="00484710" w:rsidTr="00484710">
        <w:tc>
          <w:tcPr>
            <w:tcW w:w="4068" w:type="dxa"/>
          </w:tcPr>
          <w:p w:rsidR="00484710" w:rsidRPr="00484710" w:rsidRDefault="00484710" w:rsidP="00484710">
            <w:pPr>
              <w:spacing w:before="240" w:after="60"/>
              <w:jc w:val="center"/>
              <w:outlineLvl w:val="4"/>
            </w:pPr>
            <w:r w:rsidRPr="00484710">
              <w:t>Denture Care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214</w:t>
            </w:r>
          </w:p>
        </w:tc>
      </w:tr>
      <w:tr w:rsidR="00484710" w:rsidRPr="00484710" w:rsidTr="00484710">
        <w:tc>
          <w:tcPr>
            <w:tcW w:w="4068" w:type="dxa"/>
          </w:tcPr>
          <w:p w:rsidR="00484710" w:rsidRPr="00484710" w:rsidRDefault="00484710" w:rsidP="00484710">
            <w:pPr>
              <w:spacing w:before="240" w:after="60"/>
              <w:jc w:val="center"/>
              <w:outlineLvl w:val="4"/>
            </w:pPr>
            <w:r w:rsidRPr="00484710">
              <w:t>Observation &amp; care of skin tears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33-334; 339-341</w:t>
            </w:r>
          </w:p>
        </w:tc>
      </w:tr>
      <w:tr w:rsidR="00484710" w:rsidRPr="00484710" w:rsidTr="00484710">
        <w:tc>
          <w:tcPr>
            <w:tcW w:w="4068" w:type="dxa"/>
          </w:tcPr>
          <w:p w:rsidR="00484710" w:rsidRPr="00484710" w:rsidRDefault="00484710" w:rsidP="00484710">
            <w:pPr>
              <w:spacing w:before="240" w:after="60"/>
              <w:jc w:val="center"/>
              <w:outlineLvl w:val="4"/>
            </w:pPr>
            <w:r w:rsidRPr="00484710">
              <w:t>Unconscious mouth care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215</w:t>
            </w:r>
          </w:p>
        </w:tc>
      </w:tr>
      <w:tr w:rsidR="00484710" w:rsidRPr="00484710" w:rsidTr="00484710">
        <w:tc>
          <w:tcPr>
            <w:tcW w:w="4068" w:type="dxa"/>
          </w:tcPr>
          <w:p w:rsidR="00484710" w:rsidRPr="00484710" w:rsidRDefault="00484710" w:rsidP="00484710">
            <w:pPr>
              <w:spacing w:before="240" w:after="60"/>
              <w:jc w:val="center"/>
              <w:outlineLvl w:val="4"/>
            </w:pPr>
            <w:r w:rsidRPr="00484710">
              <w:t>Anti-embolic stocking</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359</w:t>
            </w:r>
          </w:p>
        </w:tc>
      </w:tr>
      <w:tr w:rsidR="00484710" w:rsidRPr="00484710" w:rsidTr="00484710">
        <w:tc>
          <w:tcPr>
            <w:tcW w:w="4068" w:type="dxa"/>
          </w:tcPr>
          <w:p w:rsidR="00484710" w:rsidRPr="00484710" w:rsidRDefault="00484710" w:rsidP="00484710">
            <w:pPr>
              <w:spacing w:before="240" w:after="60"/>
              <w:jc w:val="center"/>
              <w:outlineLvl w:val="4"/>
            </w:pPr>
            <w:r w:rsidRPr="00484710">
              <w:t>Resident’s rights &amp; personal choice (clothing choice, bathing)</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 xml:space="preserve">p. 23-26; 222-224 </w:t>
            </w:r>
          </w:p>
        </w:tc>
      </w:tr>
      <w:tr w:rsidR="00484710" w:rsidRPr="00484710" w:rsidTr="00484710">
        <w:trPr>
          <w:trHeight w:val="755"/>
        </w:trPr>
        <w:tc>
          <w:tcPr>
            <w:tcW w:w="4068" w:type="dxa"/>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REQUIRED SKILLS</w:t>
            </w:r>
          </w:p>
          <w:p w:rsidR="00484710" w:rsidRPr="00484710" w:rsidRDefault="00484710" w:rsidP="00484710">
            <w:pPr>
              <w:spacing w:before="240" w:after="60"/>
              <w:jc w:val="center"/>
              <w:outlineLvl w:val="4"/>
            </w:pPr>
            <w:r w:rsidRPr="00484710">
              <w:rPr>
                <w:b/>
              </w:rPr>
              <w:t>Nurse Aide Training Program</w:t>
            </w:r>
          </w:p>
        </w:tc>
        <w:tc>
          <w:tcPr>
            <w:tcW w:w="2880" w:type="dxa"/>
            <w:gridSpan w:val="2"/>
            <w:shd w:val="clear" w:color="auto" w:fill="auto"/>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LAB PRACTICUM</w:t>
            </w:r>
          </w:p>
          <w:p w:rsidR="00484710" w:rsidRPr="00484710" w:rsidRDefault="00484710" w:rsidP="00484710">
            <w:pPr>
              <w:spacing w:before="240" w:after="60"/>
              <w:jc w:val="center"/>
              <w:outlineLvl w:val="4"/>
              <w:rPr>
                <w:b/>
              </w:rPr>
            </w:pPr>
            <w:r w:rsidRPr="00484710">
              <w:rPr>
                <w:b/>
              </w:rPr>
              <w:t>Instructor’s Initial/Date</w:t>
            </w:r>
          </w:p>
        </w:tc>
        <w:tc>
          <w:tcPr>
            <w:tcW w:w="2137" w:type="dxa"/>
            <w:gridSpan w:val="2"/>
            <w:shd w:val="clear" w:color="auto" w:fill="auto"/>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CLINICAL PRACTICUM</w:t>
            </w:r>
          </w:p>
          <w:p w:rsidR="00484710" w:rsidRPr="00484710" w:rsidRDefault="00484710" w:rsidP="00484710">
            <w:pPr>
              <w:spacing w:before="240" w:after="60"/>
              <w:jc w:val="center"/>
              <w:outlineLvl w:val="4"/>
            </w:pPr>
            <w:r w:rsidRPr="00484710">
              <w:rPr>
                <w:b/>
              </w:rPr>
              <w:t>Instructor’s Initial/Date</w:t>
            </w:r>
          </w:p>
        </w:tc>
        <w:tc>
          <w:tcPr>
            <w:tcW w:w="1890" w:type="dxa"/>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PAGE NUMBER/</w:t>
            </w:r>
          </w:p>
          <w:p w:rsidR="00484710" w:rsidRPr="00484710" w:rsidRDefault="00484710" w:rsidP="00484710">
            <w:pPr>
              <w:spacing w:before="240" w:after="60"/>
              <w:jc w:val="center"/>
              <w:outlineLvl w:val="4"/>
              <w:rPr>
                <w:b/>
              </w:rPr>
            </w:pPr>
            <w:r w:rsidRPr="00484710">
              <w:rPr>
                <w:b/>
              </w:rPr>
              <w:t>RUBRIC</w:t>
            </w:r>
          </w:p>
        </w:tc>
      </w:tr>
      <w:tr w:rsidR="00484710" w:rsidRPr="00484710" w:rsidTr="00484710">
        <w:tc>
          <w:tcPr>
            <w:tcW w:w="4068" w:type="dxa"/>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r w:rsidRPr="00484710">
              <w:rPr>
                <w:b/>
              </w:rPr>
              <w:t>Resident’s Meal Time &amp; Hydration</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Diet cards/name card</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r w:rsidRPr="00484710">
              <w:t>p.253</w:t>
            </w:r>
          </w:p>
        </w:tc>
      </w:tr>
      <w:tr w:rsidR="00484710" w:rsidRPr="00484710" w:rsidTr="00484710">
        <w:tc>
          <w:tcPr>
            <w:tcW w:w="4068" w:type="dxa"/>
          </w:tcPr>
          <w:p w:rsidR="00484710" w:rsidRPr="00484710" w:rsidRDefault="00484710" w:rsidP="00484710">
            <w:pPr>
              <w:spacing w:before="240" w:after="60"/>
              <w:jc w:val="center"/>
              <w:outlineLvl w:val="4"/>
            </w:pPr>
            <w:r w:rsidRPr="00484710">
              <w:t>Documenting meal percentage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p.264-273</w:t>
            </w:r>
          </w:p>
        </w:tc>
      </w:tr>
      <w:tr w:rsidR="00484710" w:rsidRPr="00484710" w:rsidTr="00484710">
        <w:tc>
          <w:tcPr>
            <w:tcW w:w="4068" w:type="dxa"/>
          </w:tcPr>
          <w:p w:rsidR="00484710" w:rsidRPr="00484710" w:rsidRDefault="00484710" w:rsidP="00484710">
            <w:pPr>
              <w:spacing w:before="240" w:after="60"/>
              <w:jc w:val="center"/>
              <w:outlineLvl w:val="4"/>
            </w:pPr>
            <w:r w:rsidRPr="00484710">
              <w:t xml:space="preserve">Proper feeding techniques for dependent resident </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262</w:t>
            </w:r>
          </w:p>
        </w:tc>
      </w:tr>
      <w:tr w:rsidR="00484710" w:rsidRPr="00484710" w:rsidTr="00484710">
        <w:tc>
          <w:tcPr>
            <w:tcW w:w="4068" w:type="dxa"/>
          </w:tcPr>
          <w:p w:rsidR="00484710" w:rsidRPr="00484710" w:rsidRDefault="00484710" w:rsidP="00484710">
            <w:pPr>
              <w:spacing w:before="240" w:after="60"/>
              <w:jc w:val="center"/>
              <w:outlineLvl w:val="4"/>
            </w:pPr>
            <w:r w:rsidRPr="00484710">
              <w:t>Documenting I&amp;O</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269</w:t>
            </w:r>
          </w:p>
        </w:tc>
      </w:tr>
      <w:tr w:rsidR="00484710" w:rsidRPr="00484710" w:rsidTr="00484710">
        <w:tc>
          <w:tcPr>
            <w:tcW w:w="4068" w:type="dxa"/>
          </w:tcPr>
          <w:p w:rsidR="00484710" w:rsidRPr="00484710" w:rsidRDefault="00484710" w:rsidP="00484710">
            <w:pPr>
              <w:spacing w:before="240" w:after="60"/>
              <w:jc w:val="center"/>
              <w:outlineLvl w:val="4"/>
            </w:pPr>
            <w:r w:rsidRPr="00484710">
              <w:t>Assisting visually impaired resident</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57</w:t>
            </w:r>
          </w:p>
        </w:tc>
      </w:tr>
      <w:tr w:rsidR="00484710" w:rsidRPr="00484710" w:rsidTr="00484710">
        <w:tc>
          <w:tcPr>
            <w:tcW w:w="4068" w:type="dxa"/>
          </w:tcPr>
          <w:p w:rsidR="00484710" w:rsidRPr="00484710" w:rsidRDefault="00484710" w:rsidP="00484710">
            <w:pPr>
              <w:spacing w:before="240" w:after="60"/>
              <w:jc w:val="center"/>
              <w:outlineLvl w:val="4"/>
            </w:pPr>
            <w:r w:rsidRPr="00484710">
              <w:t>Care of skin with feeding tube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F65A07">
            <w:pPr>
              <w:spacing w:before="240" w:after="60"/>
              <w:jc w:val="center"/>
              <w:outlineLvl w:val="4"/>
            </w:pPr>
            <w:r w:rsidRPr="00484710">
              <w:t xml:space="preserve">p. </w:t>
            </w:r>
            <w:r w:rsidR="00F65A07">
              <w:t>478-479</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Bowel &amp; Bladder Care and Training</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Incontinent care (observation of pressure ulcers)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shd w:val="clear" w:color="auto" w:fill="FFFFFF" w:themeFill="background1"/>
          </w:tcPr>
          <w:p w:rsidR="00484710" w:rsidRPr="00484710" w:rsidRDefault="00484710" w:rsidP="00484710">
            <w:pPr>
              <w:spacing w:before="240" w:after="60"/>
              <w:jc w:val="center"/>
              <w:outlineLvl w:val="4"/>
            </w:pPr>
            <w:r w:rsidRPr="00484710">
              <w:t>p. 310</w:t>
            </w:r>
          </w:p>
        </w:tc>
      </w:tr>
      <w:tr w:rsidR="00484710" w:rsidRPr="00484710" w:rsidTr="00484710">
        <w:tc>
          <w:tcPr>
            <w:tcW w:w="4068" w:type="dxa"/>
          </w:tcPr>
          <w:p w:rsidR="00484710" w:rsidRPr="00484710" w:rsidRDefault="00484710" w:rsidP="00484710">
            <w:pPr>
              <w:spacing w:before="240" w:after="60"/>
              <w:jc w:val="center"/>
              <w:outlineLvl w:val="4"/>
            </w:pPr>
            <w:r w:rsidRPr="00484710">
              <w:t>Bowel &amp; Bladder Training</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300; 321-322</w:t>
            </w:r>
          </w:p>
        </w:tc>
      </w:tr>
      <w:tr w:rsidR="00484710" w:rsidRPr="00484710" w:rsidTr="00484710">
        <w:tc>
          <w:tcPr>
            <w:tcW w:w="4068" w:type="dxa"/>
          </w:tcPr>
          <w:p w:rsidR="00484710" w:rsidRPr="00484710" w:rsidRDefault="00484710" w:rsidP="00484710">
            <w:pPr>
              <w:spacing w:before="240" w:after="60"/>
              <w:jc w:val="center"/>
              <w:outlineLvl w:val="4"/>
            </w:pPr>
            <w:r w:rsidRPr="00484710">
              <w:t>Proper use of bedpan/fracture pan</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282</w:t>
            </w:r>
          </w:p>
        </w:tc>
      </w:tr>
      <w:tr w:rsidR="00484710" w:rsidRPr="00484710" w:rsidTr="00484710">
        <w:tc>
          <w:tcPr>
            <w:tcW w:w="4068" w:type="dxa"/>
          </w:tcPr>
          <w:p w:rsidR="00484710" w:rsidRPr="00484710" w:rsidRDefault="00484710" w:rsidP="00484710">
            <w:pPr>
              <w:spacing w:before="240" w:after="60"/>
              <w:jc w:val="center"/>
              <w:outlineLvl w:val="4"/>
            </w:pPr>
            <w:r w:rsidRPr="00484710">
              <w:t>Proper use of urinal</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283</w:t>
            </w:r>
          </w:p>
        </w:tc>
      </w:tr>
      <w:tr w:rsidR="00484710" w:rsidRPr="00484710" w:rsidTr="00484710">
        <w:tc>
          <w:tcPr>
            <w:tcW w:w="4068" w:type="dxa"/>
          </w:tcPr>
          <w:p w:rsidR="00484710" w:rsidRPr="00484710" w:rsidRDefault="00484710" w:rsidP="00484710">
            <w:pPr>
              <w:spacing w:before="240" w:after="60"/>
              <w:jc w:val="center"/>
              <w:outlineLvl w:val="4"/>
            </w:pPr>
            <w:r w:rsidRPr="00484710">
              <w:t>Proper technique transferring resident to bedside commode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285</w:t>
            </w:r>
          </w:p>
        </w:tc>
      </w:tr>
      <w:tr w:rsidR="00484710" w:rsidRPr="00484710" w:rsidTr="00484710">
        <w:trPr>
          <w:trHeight w:val="350"/>
        </w:trPr>
        <w:tc>
          <w:tcPr>
            <w:tcW w:w="4068" w:type="dxa"/>
          </w:tcPr>
          <w:p w:rsidR="00484710" w:rsidRPr="00484710" w:rsidRDefault="00484710" w:rsidP="00484710">
            <w:pPr>
              <w:spacing w:before="240" w:after="60"/>
              <w:jc w:val="center"/>
              <w:outlineLvl w:val="4"/>
            </w:pPr>
            <w:r w:rsidRPr="00484710">
              <w:t>Catheter care male/female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312,315</w:t>
            </w:r>
          </w:p>
        </w:tc>
      </w:tr>
      <w:tr w:rsidR="00484710" w:rsidRPr="00484710" w:rsidTr="00484710">
        <w:trPr>
          <w:trHeight w:val="80"/>
        </w:trPr>
        <w:tc>
          <w:tcPr>
            <w:tcW w:w="4068" w:type="dxa"/>
          </w:tcPr>
          <w:p w:rsidR="00484710" w:rsidRPr="00484710" w:rsidRDefault="00484710" w:rsidP="00484710">
            <w:pPr>
              <w:spacing w:before="240" w:after="60"/>
              <w:jc w:val="center"/>
              <w:outlineLvl w:val="4"/>
            </w:pPr>
            <w:r w:rsidRPr="00484710">
              <w:t>Measuring &amp; Recording urine output from:</w:t>
            </w:r>
          </w:p>
          <w:p w:rsidR="00484710" w:rsidRPr="00484710" w:rsidRDefault="00484710" w:rsidP="00484710">
            <w:pPr>
              <w:numPr>
                <w:ilvl w:val="0"/>
                <w:numId w:val="96"/>
              </w:numPr>
              <w:spacing w:before="240" w:after="60"/>
              <w:jc w:val="center"/>
              <w:outlineLvl w:val="4"/>
            </w:pPr>
            <w:r w:rsidRPr="00484710">
              <w:t>Foley catheter</w:t>
            </w:r>
          </w:p>
          <w:p w:rsidR="00484710" w:rsidRPr="00484710" w:rsidRDefault="00484710" w:rsidP="00484710">
            <w:pPr>
              <w:numPr>
                <w:ilvl w:val="0"/>
                <w:numId w:val="96"/>
              </w:numPr>
              <w:spacing w:before="240" w:after="60"/>
              <w:jc w:val="center"/>
              <w:outlineLvl w:val="4"/>
            </w:pPr>
            <w:r w:rsidRPr="00484710">
              <w:t>Bedside commode</w:t>
            </w:r>
          </w:p>
          <w:p w:rsidR="00484710" w:rsidRPr="00484710" w:rsidRDefault="00484710" w:rsidP="00484710">
            <w:pPr>
              <w:numPr>
                <w:ilvl w:val="0"/>
                <w:numId w:val="96"/>
              </w:numPr>
              <w:spacing w:before="240" w:after="60"/>
              <w:jc w:val="center"/>
              <w:outlineLvl w:val="4"/>
            </w:pPr>
            <w:r w:rsidRPr="00484710">
              <w:t xml:space="preserve">Urinal </w:t>
            </w:r>
          </w:p>
        </w:tc>
        <w:tc>
          <w:tcPr>
            <w:tcW w:w="2880" w:type="dxa"/>
            <w:gridSpan w:val="2"/>
            <w:shd w:val="clear" w:color="auto" w:fill="auto"/>
          </w:tcPr>
          <w:p w:rsidR="00484710" w:rsidRPr="00484710" w:rsidRDefault="00484710" w:rsidP="00484710">
            <w:pPr>
              <w:spacing w:before="240" w:after="60"/>
              <w:jc w:val="center"/>
              <w:outlineLvl w:val="4"/>
            </w:pPr>
          </w:p>
          <w:tbl>
            <w:tblPr>
              <w:tblStyle w:val="TableGrid"/>
              <w:tblW w:w="2991" w:type="dxa"/>
              <w:tblLayout w:type="fixed"/>
              <w:tblLook w:val="04A0" w:firstRow="1" w:lastRow="0" w:firstColumn="1" w:lastColumn="0" w:noHBand="0" w:noVBand="1"/>
            </w:tblPr>
            <w:tblGrid>
              <w:gridCol w:w="2991"/>
            </w:tblGrid>
            <w:tr w:rsidR="00484710" w:rsidRPr="00484710" w:rsidTr="00EE466C">
              <w:trPr>
                <w:trHeight w:val="292"/>
              </w:trPr>
              <w:tc>
                <w:tcPr>
                  <w:tcW w:w="2991" w:type="dxa"/>
                </w:tcPr>
                <w:p w:rsidR="00484710" w:rsidRPr="00484710" w:rsidRDefault="00484710" w:rsidP="00484710">
                  <w:pPr>
                    <w:spacing w:before="240" w:after="60"/>
                    <w:jc w:val="center"/>
                    <w:outlineLvl w:val="4"/>
                  </w:pPr>
                </w:p>
              </w:tc>
            </w:tr>
            <w:tr w:rsidR="00484710" w:rsidRPr="00484710" w:rsidTr="00EE466C">
              <w:trPr>
                <w:trHeight w:val="309"/>
              </w:trPr>
              <w:tc>
                <w:tcPr>
                  <w:tcW w:w="2991" w:type="dxa"/>
                </w:tcPr>
                <w:p w:rsidR="00484710" w:rsidRPr="00484710" w:rsidRDefault="00484710" w:rsidP="00484710">
                  <w:pPr>
                    <w:spacing w:before="240" w:after="60"/>
                    <w:jc w:val="center"/>
                    <w:outlineLvl w:val="4"/>
                  </w:pPr>
                </w:p>
              </w:tc>
            </w:tr>
            <w:tr w:rsidR="00484710" w:rsidRPr="00484710" w:rsidTr="00EE466C">
              <w:trPr>
                <w:trHeight w:val="326"/>
              </w:trPr>
              <w:tc>
                <w:tcPr>
                  <w:tcW w:w="2991" w:type="dxa"/>
                </w:tcPr>
                <w:p w:rsidR="00484710" w:rsidRPr="00484710" w:rsidRDefault="00484710" w:rsidP="00484710">
                  <w:pPr>
                    <w:spacing w:before="240" w:after="60"/>
                    <w:jc w:val="center"/>
                    <w:outlineLvl w:val="4"/>
                  </w:pPr>
                </w:p>
              </w:tc>
            </w:tr>
          </w:tbl>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bl>
            <w:tblPr>
              <w:tblStyle w:val="TableGrid"/>
              <w:tblW w:w="2991" w:type="dxa"/>
              <w:tblLayout w:type="fixed"/>
              <w:tblLook w:val="04A0" w:firstRow="1" w:lastRow="0" w:firstColumn="1" w:lastColumn="0" w:noHBand="0" w:noVBand="1"/>
            </w:tblPr>
            <w:tblGrid>
              <w:gridCol w:w="2991"/>
            </w:tblGrid>
            <w:tr w:rsidR="00484710" w:rsidRPr="00484710" w:rsidTr="00EE466C">
              <w:trPr>
                <w:trHeight w:val="292"/>
              </w:trPr>
              <w:tc>
                <w:tcPr>
                  <w:tcW w:w="2991" w:type="dxa"/>
                </w:tcPr>
                <w:p w:rsidR="00484710" w:rsidRPr="00484710" w:rsidRDefault="00484710" w:rsidP="00484710">
                  <w:pPr>
                    <w:spacing w:before="240" w:after="60"/>
                    <w:jc w:val="center"/>
                    <w:outlineLvl w:val="4"/>
                  </w:pPr>
                </w:p>
              </w:tc>
            </w:tr>
            <w:tr w:rsidR="00484710" w:rsidRPr="00484710" w:rsidTr="00EE466C">
              <w:trPr>
                <w:trHeight w:val="309"/>
              </w:trPr>
              <w:tc>
                <w:tcPr>
                  <w:tcW w:w="2991" w:type="dxa"/>
                </w:tcPr>
                <w:p w:rsidR="00484710" w:rsidRPr="00484710" w:rsidRDefault="00484710" w:rsidP="00484710">
                  <w:pPr>
                    <w:spacing w:before="240" w:after="60"/>
                    <w:jc w:val="center"/>
                    <w:outlineLvl w:val="4"/>
                  </w:pPr>
                </w:p>
              </w:tc>
            </w:tr>
            <w:tr w:rsidR="00484710" w:rsidRPr="00484710" w:rsidTr="00EE466C">
              <w:trPr>
                <w:trHeight w:val="326"/>
              </w:trPr>
              <w:tc>
                <w:tcPr>
                  <w:tcW w:w="2991" w:type="dxa"/>
                </w:tcPr>
                <w:p w:rsidR="00484710" w:rsidRPr="00484710" w:rsidRDefault="00484710" w:rsidP="00484710">
                  <w:pPr>
                    <w:spacing w:before="240" w:after="60"/>
                    <w:jc w:val="center"/>
                    <w:outlineLvl w:val="4"/>
                  </w:pPr>
                </w:p>
              </w:tc>
            </w:tr>
          </w:tbl>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269</w:t>
            </w:r>
          </w:p>
        </w:tc>
      </w:tr>
      <w:tr w:rsidR="00484710" w:rsidRPr="00484710" w:rsidTr="00484710">
        <w:tc>
          <w:tcPr>
            <w:tcW w:w="4068" w:type="dxa"/>
          </w:tcPr>
          <w:p w:rsidR="00484710" w:rsidRPr="00484710" w:rsidRDefault="00484710" w:rsidP="00484710">
            <w:pPr>
              <w:spacing w:before="240" w:after="60"/>
              <w:jc w:val="center"/>
              <w:outlineLvl w:val="4"/>
            </w:pPr>
            <w:r w:rsidRPr="00484710">
              <w:t>Collecting a specimen</w:t>
            </w:r>
          </w:p>
          <w:p w:rsidR="00484710" w:rsidRPr="00484710" w:rsidRDefault="00484710" w:rsidP="00484710">
            <w:pPr>
              <w:spacing w:before="240" w:after="60"/>
              <w:jc w:val="center"/>
              <w:outlineLvl w:val="4"/>
            </w:pPr>
            <w:r w:rsidRPr="00484710">
              <w:t>urine-stool-sputum</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316,318, 373</w:t>
            </w:r>
          </w:p>
        </w:tc>
      </w:tr>
      <w:tr w:rsidR="00484710" w:rsidRPr="00484710" w:rsidTr="00484710">
        <w:tc>
          <w:tcPr>
            <w:tcW w:w="4068" w:type="dxa"/>
          </w:tcPr>
          <w:p w:rsidR="00484710" w:rsidRPr="00484710" w:rsidRDefault="00484710" w:rsidP="00484710">
            <w:pPr>
              <w:spacing w:before="240" w:after="60"/>
              <w:jc w:val="center"/>
              <w:outlineLvl w:val="4"/>
            </w:pPr>
            <w:r w:rsidRPr="00484710">
              <w:t>Care of the Ostomy(skin care)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shd w:val="clear" w:color="auto" w:fill="auto"/>
          </w:tcPr>
          <w:p w:rsidR="00484710" w:rsidRPr="00484710" w:rsidRDefault="00484710" w:rsidP="00484710">
            <w:pPr>
              <w:spacing w:before="240" w:after="60"/>
              <w:jc w:val="center"/>
              <w:outlineLvl w:val="4"/>
            </w:pPr>
            <w:r w:rsidRPr="00484710">
              <w:t>p. 298-299</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Care and Use of Orthotic, Prosthetic, &amp; Assistive Devices</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Plate guard</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459</w:t>
            </w:r>
          </w:p>
        </w:tc>
      </w:tr>
      <w:tr w:rsidR="00484710" w:rsidRPr="00484710" w:rsidTr="00484710">
        <w:tc>
          <w:tcPr>
            <w:tcW w:w="4068" w:type="dxa"/>
          </w:tcPr>
          <w:p w:rsidR="00484710" w:rsidRPr="00484710" w:rsidRDefault="00484710" w:rsidP="00484710">
            <w:pPr>
              <w:spacing w:before="240" w:after="60"/>
              <w:jc w:val="center"/>
              <w:outlineLvl w:val="4"/>
            </w:pPr>
            <w:r w:rsidRPr="00484710">
              <w:t>Clothing reach</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459</w:t>
            </w:r>
          </w:p>
        </w:tc>
      </w:tr>
      <w:tr w:rsidR="00484710" w:rsidRPr="00484710" w:rsidTr="00484710">
        <w:tc>
          <w:tcPr>
            <w:tcW w:w="4068" w:type="dxa"/>
          </w:tcPr>
          <w:p w:rsidR="00484710" w:rsidRPr="00484710" w:rsidRDefault="00484710" w:rsidP="00484710">
            <w:pPr>
              <w:spacing w:before="240" w:after="60"/>
              <w:jc w:val="center"/>
              <w:outlineLvl w:val="4"/>
            </w:pPr>
            <w:r w:rsidRPr="00484710">
              <w:t>Denture Care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214</w:t>
            </w:r>
          </w:p>
        </w:tc>
      </w:tr>
      <w:tr w:rsidR="00484710" w:rsidRPr="00484710" w:rsidTr="00484710">
        <w:tc>
          <w:tcPr>
            <w:tcW w:w="4068" w:type="dxa"/>
          </w:tcPr>
          <w:p w:rsidR="00484710" w:rsidRPr="00484710" w:rsidRDefault="00484710" w:rsidP="00484710">
            <w:pPr>
              <w:spacing w:before="240" w:after="60"/>
              <w:jc w:val="center"/>
              <w:outlineLvl w:val="4"/>
            </w:pPr>
            <w:r w:rsidRPr="00484710">
              <w:t>Pressure ulcer prevention devices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341</w:t>
            </w:r>
          </w:p>
        </w:tc>
      </w:tr>
      <w:tr w:rsidR="00484710" w:rsidRPr="00484710" w:rsidTr="00484710">
        <w:tc>
          <w:tcPr>
            <w:tcW w:w="4068" w:type="dxa"/>
          </w:tcPr>
          <w:p w:rsidR="00484710" w:rsidRPr="00484710" w:rsidRDefault="00484710" w:rsidP="00484710">
            <w:pPr>
              <w:spacing w:before="240" w:after="60"/>
              <w:jc w:val="center"/>
              <w:outlineLvl w:val="4"/>
            </w:pPr>
            <w:r w:rsidRPr="00484710">
              <w:t>Eye glasses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406</w:t>
            </w:r>
          </w:p>
        </w:tc>
      </w:tr>
      <w:tr w:rsidR="00484710" w:rsidRPr="00484710" w:rsidTr="00484710">
        <w:tc>
          <w:tcPr>
            <w:tcW w:w="4068" w:type="dxa"/>
          </w:tcPr>
          <w:p w:rsidR="00484710" w:rsidRPr="00484710" w:rsidRDefault="00484710" w:rsidP="00484710">
            <w:pPr>
              <w:spacing w:before="240" w:after="60"/>
              <w:jc w:val="center"/>
              <w:outlineLvl w:val="4"/>
            </w:pPr>
            <w:r w:rsidRPr="00484710">
              <w:t>Observation for pressure sores, redness, &amp; swelling with devices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341</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Restraint Use &amp; Guidelines</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Slip knot technique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123-124</w:t>
            </w:r>
          </w:p>
        </w:tc>
      </w:tr>
      <w:tr w:rsidR="00484710" w:rsidRPr="00484710" w:rsidTr="00484710">
        <w:tc>
          <w:tcPr>
            <w:tcW w:w="4068" w:type="dxa"/>
          </w:tcPr>
          <w:p w:rsidR="00484710" w:rsidRPr="00484710" w:rsidRDefault="00484710" w:rsidP="00484710">
            <w:pPr>
              <w:spacing w:before="240" w:after="60"/>
              <w:jc w:val="center"/>
              <w:outlineLvl w:val="4"/>
            </w:pPr>
            <w:r w:rsidRPr="00484710">
              <w:t>Geri chair (clinical)</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185</w:t>
            </w:r>
          </w:p>
        </w:tc>
      </w:tr>
      <w:tr w:rsidR="00484710" w:rsidRPr="00484710" w:rsidTr="00484710">
        <w:tc>
          <w:tcPr>
            <w:tcW w:w="4068" w:type="dxa"/>
          </w:tcPr>
          <w:p w:rsidR="00484710" w:rsidRPr="00484710" w:rsidRDefault="00484710" w:rsidP="00484710">
            <w:pPr>
              <w:spacing w:before="240" w:after="60"/>
              <w:jc w:val="center"/>
              <w:outlineLvl w:val="4"/>
            </w:pPr>
            <w:r w:rsidRPr="00484710">
              <w:t>Restraint alternatives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113, 121-124</w:t>
            </w:r>
          </w:p>
        </w:tc>
      </w:tr>
      <w:tr w:rsidR="00484710" w:rsidRPr="00484710" w:rsidTr="00484710">
        <w:tc>
          <w:tcPr>
            <w:tcW w:w="4068" w:type="dxa"/>
          </w:tcPr>
          <w:p w:rsidR="00484710" w:rsidRPr="00484710" w:rsidRDefault="00484710" w:rsidP="00484710">
            <w:pPr>
              <w:spacing w:before="240" w:after="60"/>
              <w:jc w:val="center"/>
              <w:outlineLvl w:val="4"/>
            </w:pPr>
            <w:r w:rsidRPr="00484710">
              <w:t>Residents rights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24</w:t>
            </w:r>
          </w:p>
        </w:tc>
      </w:tr>
      <w:tr w:rsidR="00484710" w:rsidRPr="00484710" w:rsidTr="00484710">
        <w:tc>
          <w:tcPr>
            <w:tcW w:w="4068" w:type="dxa"/>
          </w:tcPr>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p>
          <w:p w:rsidR="00484710" w:rsidRPr="00484710" w:rsidRDefault="00484710" w:rsidP="00484710">
            <w:pPr>
              <w:spacing w:before="240" w:after="60"/>
              <w:jc w:val="center"/>
              <w:outlineLvl w:val="4"/>
              <w:rPr>
                <w:b/>
              </w:rPr>
            </w:pP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REQUIRED SKILLS</w:t>
            </w:r>
          </w:p>
          <w:p w:rsidR="00484710" w:rsidRPr="00484710" w:rsidRDefault="00484710" w:rsidP="00484710">
            <w:pPr>
              <w:spacing w:before="240" w:after="60"/>
              <w:jc w:val="center"/>
              <w:outlineLvl w:val="4"/>
            </w:pPr>
            <w:r w:rsidRPr="00484710">
              <w:rPr>
                <w:b/>
              </w:rPr>
              <w:t>Nurse Aide Training Program</w:t>
            </w:r>
          </w:p>
        </w:tc>
        <w:tc>
          <w:tcPr>
            <w:tcW w:w="2880" w:type="dxa"/>
            <w:gridSpan w:val="2"/>
            <w:shd w:val="clear" w:color="auto" w:fill="FFFFFF" w:themeFill="background1"/>
          </w:tcPr>
          <w:p w:rsidR="00484710" w:rsidRPr="00484710" w:rsidRDefault="00484710" w:rsidP="00484710">
            <w:pPr>
              <w:spacing w:before="240" w:after="60"/>
              <w:jc w:val="center"/>
              <w:outlineLvl w:val="4"/>
              <w:rPr>
                <w:b/>
              </w:rPr>
            </w:pPr>
            <w:r w:rsidRPr="00484710">
              <w:rPr>
                <w:b/>
              </w:rPr>
              <w:t>LAB PRACTICUM</w:t>
            </w:r>
          </w:p>
          <w:p w:rsidR="00484710" w:rsidRPr="00484710" w:rsidRDefault="00484710" w:rsidP="00484710">
            <w:pPr>
              <w:spacing w:before="240" w:after="60"/>
              <w:jc w:val="center"/>
              <w:outlineLvl w:val="4"/>
              <w:rPr>
                <w:b/>
              </w:rPr>
            </w:pPr>
            <w:r w:rsidRPr="00484710">
              <w:rPr>
                <w:b/>
              </w:rPr>
              <w:t>Instructor’s Initial/Date</w:t>
            </w:r>
          </w:p>
        </w:tc>
        <w:tc>
          <w:tcPr>
            <w:tcW w:w="2137" w:type="dxa"/>
            <w:gridSpan w:val="2"/>
            <w:shd w:val="clear" w:color="auto" w:fill="FFFFFF" w:themeFill="background1"/>
          </w:tcPr>
          <w:p w:rsidR="00484710" w:rsidRPr="00484710" w:rsidRDefault="00484710" w:rsidP="00484710">
            <w:pPr>
              <w:spacing w:before="240" w:after="60"/>
              <w:jc w:val="center"/>
              <w:outlineLvl w:val="4"/>
              <w:rPr>
                <w:b/>
              </w:rPr>
            </w:pPr>
            <w:r w:rsidRPr="00484710">
              <w:rPr>
                <w:b/>
              </w:rPr>
              <w:t>CLINICAL PRACTICUM</w:t>
            </w:r>
          </w:p>
          <w:p w:rsidR="00484710" w:rsidRPr="00484710" w:rsidRDefault="00484710" w:rsidP="00484710">
            <w:pPr>
              <w:spacing w:before="240" w:after="60"/>
              <w:jc w:val="center"/>
              <w:outlineLvl w:val="4"/>
            </w:pPr>
            <w:r w:rsidRPr="00484710">
              <w:rPr>
                <w:b/>
              </w:rPr>
              <w:t>Instructor’s Initial/Date</w:t>
            </w:r>
          </w:p>
        </w:tc>
        <w:tc>
          <w:tcPr>
            <w:tcW w:w="1890" w:type="dxa"/>
            <w:shd w:val="clear" w:color="auto" w:fill="FFFFFF" w:themeFill="background1"/>
          </w:tcPr>
          <w:p w:rsidR="00484710" w:rsidRPr="00484710" w:rsidRDefault="00484710" w:rsidP="00484710">
            <w:pPr>
              <w:spacing w:before="240" w:after="60"/>
              <w:jc w:val="center"/>
              <w:outlineLvl w:val="4"/>
              <w:rPr>
                <w:b/>
              </w:rPr>
            </w:pPr>
            <w:r w:rsidRPr="00484710">
              <w:rPr>
                <w:b/>
              </w:rPr>
              <w:t>PAGE NUMBER/</w:t>
            </w:r>
          </w:p>
          <w:p w:rsidR="00484710" w:rsidRPr="00484710" w:rsidRDefault="00484710" w:rsidP="00484710">
            <w:pPr>
              <w:spacing w:before="240" w:after="60"/>
              <w:jc w:val="center"/>
              <w:outlineLvl w:val="4"/>
              <w:rPr>
                <w:b/>
              </w:rPr>
            </w:pPr>
            <w:r w:rsidRPr="00484710">
              <w:rPr>
                <w:b/>
              </w:rPr>
              <w:t>RUBRIC</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Post Mortem Care</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Post mortem care &amp; procedure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491</w:t>
            </w:r>
          </w:p>
        </w:tc>
      </w:tr>
      <w:tr w:rsidR="00484710" w:rsidRPr="00484710" w:rsidTr="00484710">
        <w:tc>
          <w:tcPr>
            <w:tcW w:w="4068" w:type="dxa"/>
          </w:tcPr>
          <w:p w:rsidR="00484710" w:rsidRPr="00484710" w:rsidRDefault="00484710" w:rsidP="00484710">
            <w:pPr>
              <w:spacing w:before="240" w:after="60"/>
              <w:jc w:val="center"/>
              <w:outlineLvl w:val="4"/>
            </w:pPr>
            <w:r w:rsidRPr="00484710">
              <w:t>Signs and symptoms of death &amp; grieving process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482-493</w:t>
            </w:r>
          </w:p>
        </w:tc>
      </w:tr>
      <w:tr w:rsidR="00484710" w:rsidRPr="00484710" w:rsidTr="00484710">
        <w:tc>
          <w:tcPr>
            <w:tcW w:w="4068" w:type="dxa"/>
          </w:tcPr>
          <w:p w:rsidR="00484710" w:rsidRPr="00484710" w:rsidRDefault="00484710" w:rsidP="00484710">
            <w:pPr>
              <w:spacing w:before="240" w:after="60"/>
              <w:jc w:val="center"/>
              <w:outlineLvl w:val="4"/>
            </w:pPr>
            <w:r w:rsidRPr="00484710">
              <w:t>Cultural &amp; Family Considerations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39-40; 68-71; 73-75</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Residents Right’s-Confidentiality &amp; Privacy</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HIPAA</w:t>
            </w:r>
          </w:p>
          <w:p w:rsidR="00484710" w:rsidRPr="00484710" w:rsidRDefault="00484710" w:rsidP="00484710">
            <w:pPr>
              <w:spacing w:before="240" w:after="60"/>
              <w:jc w:val="center"/>
              <w:outlineLvl w:val="4"/>
            </w:pP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25, 30-31</w:t>
            </w:r>
          </w:p>
        </w:tc>
      </w:tr>
      <w:tr w:rsidR="00484710" w:rsidRPr="00484710" w:rsidTr="00484710">
        <w:tc>
          <w:tcPr>
            <w:tcW w:w="4068" w:type="dxa"/>
          </w:tcPr>
          <w:p w:rsidR="00484710" w:rsidRPr="00484710" w:rsidRDefault="00484710" w:rsidP="00484710">
            <w:pPr>
              <w:spacing w:before="240" w:after="60"/>
              <w:jc w:val="center"/>
              <w:outlineLvl w:val="4"/>
            </w:pPr>
            <w:r w:rsidRPr="00484710">
              <w:t>Ombudsman</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29-30</w:t>
            </w:r>
          </w:p>
        </w:tc>
      </w:tr>
      <w:tr w:rsidR="00484710" w:rsidRPr="00484710" w:rsidTr="00484710">
        <w:tc>
          <w:tcPr>
            <w:tcW w:w="4068" w:type="dxa"/>
          </w:tcPr>
          <w:p w:rsidR="00484710" w:rsidRPr="00484710" w:rsidRDefault="00484710" w:rsidP="00484710">
            <w:pPr>
              <w:spacing w:before="240" w:after="60"/>
              <w:jc w:val="center"/>
              <w:outlineLvl w:val="4"/>
            </w:pPr>
            <w:r w:rsidRPr="00484710">
              <w:t>Providing privacy</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25, 30-31</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Observation &amp; Reporting</w:t>
            </w:r>
          </w:p>
        </w:tc>
        <w:tc>
          <w:tcPr>
            <w:tcW w:w="2880" w:type="dxa"/>
            <w:gridSpan w:val="2"/>
            <w:shd w:val="clear" w:color="auto" w:fill="D9D9D9" w:themeFill="background1" w:themeFillShade="D9"/>
          </w:tcPr>
          <w:p w:rsidR="00484710" w:rsidRPr="00484710" w:rsidRDefault="00484710" w:rsidP="00484710">
            <w:pPr>
              <w:spacing w:before="240" w:after="60"/>
              <w:jc w:val="center"/>
              <w:outlineLvl w:val="4"/>
            </w:pPr>
          </w:p>
        </w:tc>
        <w:tc>
          <w:tcPr>
            <w:tcW w:w="2137" w:type="dxa"/>
            <w:gridSpan w:val="2"/>
            <w:shd w:val="clear" w:color="auto" w:fill="D9D9D9" w:themeFill="background1" w:themeFillShade="D9"/>
          </w:tcPr>
          <w:p w:rsidR="00484710" w:rsidRPr="00484710" w:rsidRDefault="00484710" w:rsidP="00484710">
            <w:pPr>
              <w:spacing w:before="240" w:after="60"/>
              <w:jc w:val="center"/>
              <w:outlineLvl w:val="4"/>
            </w:pPr>
          </w:p>
        </w:tc>
        <w:tc>
          <w:tcPr>
            <w:tcW w:w="1890" w:type="dxa"/>
            <w:shd w:val="clear" w:color="auto" w:fill="D9D9D9" w:themeFill="background1" w:themeFillShade="D9"/>
          </w:tcPr>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Pain</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48, 108,137, 138, 258, 286-290, 354, 358</w:t>
            </w:r>
          </w:p>
        </w:tc>
      </w:tr>
      <w:tr w:rsidR="00484710" w:rsidRPr="00484710" w:rsidTr="00484710">
        <w:tc>
          <w:tcPr>
            <w:tcW w:w="4068" w:type="dxa"/>
          </w:tcPr>
          <w:p w:rsidR="00484710" w:rsidRPr="00484710" w:rsidRDefault="00484710" w:rsidP="00484710">
            <w:pPr>
              <w:spacing w:before="240" w:after="60"/>
              <w:jc w:val="center"/>
              <w:outlineLvl w:val="4"/>
            </w:pPr>
            <w:r w:rsidRPr="00484710">
              <w:t>Respiratory changes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48, 360-362, 367-370</w:t>
            </w:r>
          </w:p>
        </w:tc>
      </w:tr>
      <w:tr w:rsidR="00484710" w:rsidRPr="00484710" w:rsidTr="00484710">
        <w:tc>
          <w:tcPr>
            <w:tcW w:w="4068" w:type="dxa"/>
          </w:tcPr>
          <w:p w:rsidR="00484710" w:rsidRPr="00484710" w:rsidRDefault="00484710" w:rsidP="00484710">
            <w:pPr>
              <w:spacing w:before="240" w:after="60"/>
              <w:jc w:val="center"/>
              <w:outlineLvl w:val="4"/>
            </w:pPr>
            <w:r w:rsidRPr="00484710">
              <w:t>Bowel/Bladder changes (UTI)</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 xml:space="preserve">p. 306-309, </w:t>
            </w:r>
          </w:p>
        </w:tc>
      </w:tr>
      <w:tr w:rsidR="00484710" w:rsidRPr="00484710" w:rsidTr="00484710">
        <w:tc>
          <w:tcPr>
            <w:tcW w:w="4068" w:type="dxa"/>
          </w:tcPr>
          <w:p w:rsidR="00484710" w:rsidRPr="00484710" w:rsidRDefault="00484710" w:rsidP="00484710">
            <w:pPr>
              <w:spacing w:before="240" w:after="60"/>
              <w:jc w:val="center"/>
              <w:outlineLvl w:val="4"/>
            </w:pPr>
            <w:r w:rsidRPr="00484710">
              <w:t>Behavioral changes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58-63, 418-422; 424-428</w:t>
            </w:r>
          </w:p>
        </w:tc>
      </w:tr>
      <w:tr w:rsidR="00484710" w:rsidRPr="00484710" w:rsidTr="00484710">
        <w:tc>
          <w:tcPr>
            <w:tcW w:w="4068" w:type="dxa"/>
          </w:tcPr>
          <w:p w:rsidR="00484710" w:rsidRPr="00484710" w:rsidRDefault="00484710" w:rsidP="00484710">
            <w:pPr>
              <w:spacing w:before="240" w:after="60"/>
              <w:jc w:val="center"/>
              <w:outlineLvl w:val="4"/>
            </w:pPr>
            <w:r w:rsidRPr="00484710">
              <w:t>Skin color &amp; condition changes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199-333-334-341</w:t>
            </w:r>
          </w:p>
        </w:tc>
      </w:tr>
      <w:tr w:rsidR="00484710" w:rsidRPr="00484710" w:rsidTr="00484710">
        <w:tc>
          <w:tcPr>
            <w:tcW w:w="4068" w:type="dxa"/>
          </w:tcPr>
          <w:p w:rsidR="00484710" w:rsidRPr="00484710" w:rsidRDefault="00484710" w:rsidP="00484710">
            <w:pPr>
              <w:spacing w:before="240" w:after="60"/>
              <w:jc w:val="center"/>
              <w:outlineLvl w:val="4"/>
            </w:pPr>
            <w:r w:rsidRPr="00484710">
              <w:t>Communication changes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58-63, 418-422; 424-428</w:t>
            </w:r>
          </w:p>
        </w:tc>
      </w:tr>
      <w:tr w:rsidR="00484710" w:rsidRPr="00484710" w:rsidTr="00484710">
        <w:tc>
          <w:tcPr>
            <w:tcW w:w="4068" w:type="dxa"/>
          </w:tcPr>
          <w:p w:rsidR="00484710" w:rsidRPr="00484710" w:rsidRDefault="00484710" w:rsidP="00484710">
            <w:pPr>
              <w:spacing w:before="240" w:after="60"/>
              <w:jc w:val="center"/>
              <w:outlineLvl w:val="4"/>
            </w:pPr>
            <w:r w:rsidRPr="00484710">
              <w:t>Change in eating &amp; drinking habits</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258-259, 270-273, 433</w:t>
            </w:r>
          </w:p>
        </w:tc>
      </w:tr>
      <w:tr w:rsidR="00484710" w:rsidRPr="00484710" w:rsidTr="00484710">
        <w:tc>
          <w:tcPr>
            <w:tcW w:w="4068" w:type="dxa"/>
          </w:tcPr>
          <w:p w:rsidR="00484710" w:rsidRPr="00484710" w:rsidRDefault="00484710" w:rsidP="00484710">
            <w:pPr>
              <w:spacing w:before="240" w:after="60"/>
              <w:jc w:val="center"/>
              <w:outlineLvl w:val="4"/>
            </w:pPr>
            <w:r w:rsidRPr="00484710">
              <w:t>Changes in weight</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148</w:t>
            </w:r>
          </w:p>
        </w:tc>
      </w:tr>
      <w:tr w:rsidR="00484710" w:rsidRPr="00484710" w:rsidTr="00484710">
        <w:tc>
          <w:tcPr>
            <w:tcW w:w="4068" w:type="dxa"/>
          </w:tcPr>
          <w:p w:rsidR="00484710" w:rsidRPr="00484710" w:rsidRDefault="00484710" w:rsidP="00484710">
            <w:pPr>
              <w:spacing w:before="240" w:after="60"/>
              <w:jc w:val="center"/>
              <w:outlineLvl w:val="4"/>
            </w:pPr>
            <w:r w:rsidRPr="00484710">
              <w:t>Nausea &amp; vomiting</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48, 87, 108-109, 137-138, 140, 245, 286-290</w:t>
            </w:r>
          </w:p>
        </w:tc>
      </w:tr>
      <w:tr w:rsidR="00484710" w:rsidRPr="00484710" w:rsidTr="00484710">
        <w:tc>
          <w:tcPr>
            <w:tcW w:w="4068" w:type="dxa"/>
          </w:tcPr>
          <w:p w:rsidR="00484710" w:rsidRPr="00484710" w:rsidRDefault="00484710" w:rsidP="00484710">
            <w:pPr>
              <w:spacing w:before="240" w:after="60"/>
              <w:jc w:val="center"/>
              <w:outlineLvl w:val="4"/>
            </w:pPr>
            <w:r w:rsidRPr="00484710">
              <w:t>Change in activity participation</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59-60, 456</w:t>
            </w:r>
          </w:p>
        </w:tc>
      </w:tr>
      <w:tr w:rsidR="00484710" w:rsidRPr="00484710" w:rsidTr="00484710">
        <w:tc>
          <w:tcPr>
            <w:tcW w:w="4068" w:type="dxa"/>
          </w:tcPr>
          <w:p w:rsidR="00484710" w:rsidRPr="00484710" w:rsidRDefault="00484710" w:rsidP="00484710">
            <w:pPr>
              <w:spacing w:before="240" w:after="60"/>
              <w:jc w:val="center"/>
              <w:outlineLvl w:val="4"/>
            </w:pPr>
            <w:r w:rsidRPr="00484710">
              <w:t>Signs of Hypo/Hyperglycemia</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p. 434</w:t>
            </w:r>
          </w:p>
        </w:tc>
      </w:tr>
      <w:tr w:rsidR="00484710" w:rsidRPr="00484710" w:rsidTr="00484710">
        <w:tc>
          <w:tcPr>
            <w:tcW w:w="4068" w:type="dxa"/>
          </w:tcPr>
          <w:p w:rsidR="00484710" w:rsidRPr="00484710" w:rsidRDefault="00484710" w:rsidP="00484710">
            <w:pPr>
              <w:spacing w:before="240" w:after="60"/>
              <w:jc w:val="center"/>
              <w:outlineLvl w:val="4"/>
              <w:rPr>
                <w:b/>
                <w:u w:val="single"/>
              </w:rPr>
            </w:pPr>
            <w:r w:rsidRPr="00484710">
              <w:rPr>
                <w:b/>
                <w:u w:val="single"/>
              </w:rPr>
              <w:t>Beginning Procedure:</w:t>
            </w:r>
          </w:p>
          <w:p w:rsidR="00484710" w:rsidRPr="00484710" w:rsidRDefault="00484710" w:rsidP="00484710">
            <w:pPr>
              <w:spacing w:before="240" w:after="60"/>
              <w:jc w:val="center"/>
              <w:outlineLvl w:val="4"/>
            </w:pPr>
            <w:r w:rsidRPr="00484710">
              <w:t>Check care plan;</w:t>
            </w:r>
          </w:p>
          <w:p w:rsidR="00484710" w:rsidRPr="00484710" w:rsidRDefault="00484710" w:rsidP="00484710">
            <w:pPr>
              <w:spacing w:before="240" w:after="60"/>
              <w:jc w:val="center"/>
              <w:outlineLvl w:val="4"/>
            </w:pPr>
            <w:r w:rsidRPr="00484710">
              <w:t>Gather equipment;</w:t>
            </w:r>
          </w:p>
          <w:p w:rsidR="00484710" w:rsidRPr="00484710" w:rsidRDefault="00484710" w:rsidP="00484710">
            <w:pPr>
              <w:spacing w:before="240" w:after="60"/>
              <w:jc w:val="center"/>
              <w:outlineLvl w:val="4"/>
            </w:pPr>
            <w:r w:rsidRPr="00484710">
              <w:t>Knock;</w:t>
            </w:r>
          </w:p>
          <w:p w:rsidR="00484710" w:rsidRPr="00484710" w:rsidRDefault="00484710" w:rsidP="00484710">
            <w:pPr>
              <w:spacing w:before="240" w:after="60"/>
              <w:jc w:val="center"/>
              <w:outlineLvl w:val="4"/>
            </w:pPr>
            <w:r w:rsidRPr="00484710">
              <w:t>Ask visitors to step out;</w:t>
            </w:r>
          </w:p>
          <w:p w:rsidR="00484710" w:rsidRPr="00484710" w:rsidRDefault="00484710" w:rsidP="00484710">
            <w:pPr>
              <w:spacing w:before="240" w:after="60"/>
              <w:jc w:val="center"/>
              <w:outlineLvl w:val="4"/>
            </w:pPr>
            <w:r w:rsidRPr="00484710">
              <w:t>Handwashing prior to contact;</w:t>
            </w:r>
          </w:p>
          <w:p w:rsidR="00484710" w:rsidRPr="00484710" w:rsidRDefault="00484710" w:rsidP="00484710">
            <w:pPr>
              <w:spacing w:before="240" w:after="60"/>
              <w:jc w:val="center"/>
              <w:outlineLvl w:val="4"/>
            </w:pPr>
            <w:r w:rsidRPr="00484710">
              <w:t>Gloves if necessary;</w:t>
            </w:r>
          </w:p>
          <w:p w:rsidR="00484710" w:rsidRPr="00484710" w:rsidRDefault="00484710" w:rsidP="00484710">
            <w:pPr>
              <w:spacing w:before="240" w:after="60"/>
              <w:jc w:val="center"/>
              <w:outlineLvl w:val="4"/>
            </w:pPr>
            <w:r w:rsidRPr="00484710">
              <w:t>State intent;</w:t>
            </w:r>
          </w:p>
          <w:p w:rsidR="00484710" w:rsidRPr="00484710" w:rsidRDefault="00484710" w:rsidP="00484710">
            <w:pPr>
              <w:spacing w:before="240" w:after="60"/>
              <w:jc w:val="center"/>
              <w:outlineLvl w:val="4"/>
            </w:pPr>
            <w:r w:rsidRPr="00484710">
              <w:t>Privacy;</w:t>
            </w:r>
          </w:p>
          <w:p w:rsidR="00484710" w:rsidRPr="00484710" w:rsidRDefault="00484710" w:rsidP="00484710">
            <w:pPr>
              <w:spacing w:before="240" w:after="60"/>
              <w:jc w:val="center"/>
              <w:outlineLvl w:val="4"/>
            </w:pPr>
            <w:r w:rsidRPr="00484710">
              <w:t>Adjust bed height, and;</w:t>
            </w:r>
          </w:p>
          <w:p w:rsidR="00484710" w:rsidRPr="00484710" w:rsidRDefault="00484710" w:rsidP="00484710">
            <w:pPr>
              <w:spacing w:before="240" w:after="60"/>
              <w:jc w:val="center"/>
              <w:outlineLvl w:val="4"/>
            </w:pPr>
            <w:r w:rsidRPr="00484710">
              <w:t>Keep resident informed throughout care procedure</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 xml:space="preserve">p. xiv       </w:t>
            </w:r>
          </w:p>
          <w:p w:rsidR="00484710" w:rsidRPr="00484710" w:rsidRDefault="00484710" w:rsidP="00484710">
            <w:pPr>
              <w:spacing w:before="240" w:after="60"/>
              <w:jc w:val="center"/>
              <w:outlineLvl w:val="4"/>
            </w:pPr>
            <w:r w:rsidRPr="00484710">
              <w:t xml:space="preserve">list   </w:t>
            </w:r>
          </w:p>
          <w:p w:rsidR="00484710" w:rsidRPr="00484710" w:rsidRDefault="00484710" w:rsidP="00484710">
            <w:pPr>
              <w:spacing w:before="240" w:after="60"/>
              <w:jc w:val="center"/>
              <w:outlineLvl w:val="4"/>
            </w:pPr>
            <w:r w:rsidRPr="00484710">
              <w:t>beginning steps</w:t>
            </w:r>
          </w:p>
          <w:p w:rsidR="00484710" w:rsidRPr="00484710" w:rsidRDefault="00484710" w:rsidP="00484710">
            <w:pPr>
              <w:spacing w:before="240" w:after="60"/>
              <w:jc w:val="center"/>
              <w:outlineLvl w:val="4"/>
            </w:pPr>
            <w:r w:rsidRPr="00484710">
              <w:t>additional steps</w:t>
            </w:r>
          </w:p>
          <w:p w:rsidR="00484710" w:rsidRPr="00484710" w:rsidRDefault="00484710" w:rsidP="00484710">
            <w:pPr>
              <w:spacing w:before="240" w:after="60"/>
              <w:jc w:val="center"/>
              <w:outlineLvl w:val="4"/>
            </w:pPr>
            <w:r w:rsidRPr="00484710">
              <w:t>throughout the book</w:t>
            </w:r>
          </w:p>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r w:rsidRPr="00484710">
              <w:t xml:space="preserve">    </w:t>
            </w:r>
          </w:p>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r w:rsidRPr="00484710">
              <w:t xml:space="preserve">             </w:t>
            </w:r>
          </w:p>
        </w:tc>
      </w:tr>
      <w:tr w:rsidR="00484710" w:rsidRPr="00484710" w:rsidTr="00484710">
        <w:tc>
          <w:tcPr>
            <w:tcW w:w="4068" w:type="dxa"/>
          </w:tcPr>
          <w:p w:rsidR="00484710" w:rsidRPr="00484710" w:rsidRDefault="00484710" w:rsidP="00484710">
            <w:pPr>
              <w:spacing w:before="240" w:after="60"/>
              <w:jc w:val="center"/>
              <w:outlineLvl w:val="4"/>
              <w:rPr>
                <w:b/>
              </w:rPr>
            </w:pPr>
            <w:r w:rsidRPr="00484710">
              <w:rPr>
                <w:b/>
              </w:rPr>
              <w:t>REQUIRED SKILLS</w:t>
            </w:r>
          </w:p>
          <w:p w:rsidR="00484710" w:rsidRPr="00484710" w:rsidRDefault="00484710" w:rsidP="00484710">
            <w:pPr>
              <w:spacing w:before="240" w:after="60"/>
              <w:jc w:val="center"/>
              <w:outlineLvl w:val="4"/>
            </w:pPr>
            <w:r w:rsidRPr="00484710">
              <w:rPr>
                <w:b/>
              </w:rPr>
              <w:t>Nurse Aide Training Program</w:t>
            </w:r>
          </w:p>
        </w:tc>
        <w:tc>
          <w:tcPr>
            <w:tcW w:w="2880" w:type="dxa"/>
            <w:gridSpan w:val="2"/>
            <w:shd w:val="clear" w:color="auto" w:fill="auto"/>
          </w:tcPr>
          <w:p w:rsidR="00484710" w:rsidRPr="00484710" w:rsidRDefault="00484710" w:rsidP="00484710">
            <w:pPr>
              <w:spacing w:before="240" w:after="60"/>
              <w:jc w:val="center"/>
              <w:outlineLvl w:val="4"/>
              <w:rPr>
                <w:b/>
              </w:rPr>
            </w:pPr>
            <w:r w:rsidRPr="00484710">
              <w:rPr>
                <w:b/>
              </w:rPr>
              <w:t>LAB PRACTICUM</w:t>
            </w:r>
          </w:p>
          <w:p w:rsidR="00484710" w:rsidRPr="00484710" w:rsidRDefault="00484710" w:rsidP="00484710">
            <w:pPr>
              <w:spacing w:before="240" w:after="60"/>
              <w:jc w:val="center"/>
              <w:outlineLvl w:val="4"/>
              <w:rPr>
                <w:b/>
              </w:rPr>
            </w:pPr>
            <w:r w:rsidRPr="00484710">
              <w:rPr>
                <w:b/>
              </w:rPr>
              <w:t>Instructor’s Initial/Date</w:t>
            </w:r>
          </w:p>
        </w:tc>
        <w:tc>
          <w:tcPr>
            <w:tcW w:w="2137" w:type="dxa"/>
            <w:gridSpan w:val="2"/>
            <w:shd w:val="clear" w:color="auto" w:fill="auto"/>
          </w:tcPr>
          <w:p w:rsidR="00484710" w:rsidRPr="00484710" w:rsidRDefault="00484710" w:rsidP="00484710">
            <w:pPr>
              <w:spacing w:before="240" w:after="60"/>
              <w:jc w:val="center"/>
              <w:outlineLvl w:val="4"/>
              <w:rPr>
                <w:b/>
              </w:rPr>
            </w:pPr>
            <w:r w:rsidRPr="00484710">
              <w:rPr>
                <w:b/>
              </w:rPr>
              <w:t>CLINICAL PRACTICUM</w:t>
            </w:r>
          </w:p>
          <w:p w:rsidR="00484710" w:rsidRPr="00484710" w:rsidRDefault="00484710" w:rsidP="00484710">
            <w:pPr>
              <w:spacing w:before="240" w:after="60"/>
              <w:jc w:val="center"/>
              <w:outlineLvl w:val="4"/>
            </w:pPr>
            <w:r w:rsidRPr="00484710">
              <w:rPr>
                <w:b/>
              </w:rPr>
              <w:t>Instructor’s Initial/Date</w:t>
            </w:r>
          </w:p>
        </w:tc>
        <w:tc>
          <w:tcPr>
            <w:tcW w:w="1890" w:type="dxa"/>
          </w:tcPr>
          <w:p w:rsidR="00484710" w:rsidRPr="00484710" w:rsidRDefault="00484710" w:rsidP="00484710">
            <w:pPr>
              <w:spacing w:before="240" w:after="60"/>
              <w:jc w:val="center"/>
              <w:outlineLvl w:val="4"/>
              <w:rPr>
                <w:b/>
              </w:rPr>
            </w:pPr>
            <w:r w:rsidRPr="00484710">
              <w:rPr>
                <w:b/>
              </w:rPr>
              <w:t>PAGE NUMBER/</w:t>
            </w:r>
          </w:p>
          <w:p w:rsidR="00484710" w:rsidRPr="00484710" w:rsidRDefault="00484710" w:rsidP="00484710">
            <w:pPr>
              <w:spacing w:before="240" w:after="60"/>
              <w:jc w:val="center"/>
              <w:outlineLvl w:val="4"/>
              <w:rPr>
                <w:b/>
              </w:rPr>
            </w:pPr>
            <w:r w:rsidRPr="00484710">
              <w:rPr>
                <w:b/>
              </w:rPr>
              <w:t>RUBRIC</w:t>
            </w:r>
          </w:p>
        </w:tc>
      </w:tr>
      <w:tr w:rsidR="00484710" w:rsidRPr="00484710" w:rsidTr="00484710">
        <w:tc>
          <w:tcPr>
            <w:tcW w:w="4068" w:type="dxa"/>
          </w:tcPr>
          <w:p w:rsidR="00484710" w:rsidRPr="00484710" w:rsidRDefault="00484710" w:rsidP="00484710">
            <w:pPr>
              <w:spacing w:before="240" w:after="60"/>
              <w:jc w:val="center"/>
              <w:outlineLvl w:val="4"/>
              <w:rPr>
                <w:b/>
                <w:u w:val="single"/>
              </w:rPr>
            </w:pPr>
            <w:r w:rsidRPr="00484710">
              <w:rPr>
                <w:b/>
                <w:u w:val="single"/>
              </w:rPr>
              <w:t>Ending Procedure:</w:t>
            </w:r>
          </w:p>
          <w:p w:rsidR="00484710" w:rsidRPr="00484710" w:rsidRDefault="00484710" w:rsidP="00484710">
            <w:pPr>
              <w:spacing w:before="240" w:after="60"/>
              <w:jc w:val="center"/>
              <w:outlineLvl w:val="4"/>
            </w:pPr>
            <w:r w:rsidRPr="00484710">
              <w:t>Remove gloves if necessary;</w:t>
            </w:r>
          </w:p>
          <w:p w:rsidR="00484710" w:rsidRPr="00484710" w:rsidRDefault="00484710" w:rsidP="00484710">
            <w:pPr>
              <w:spacing w:before="240" w:after="60"/>
              <w:jc w:val="center"/>
              <w:outlineLvl w:val="4"/>
            </w:pPr>
            <w:r w:rsidRPr="00484710">
              <w:t>Handwashing;</w:t>
            </w:r>
          </w:p>
          <w:p w:rsidR="00484710" w:rsidRPr="00484710" w:rsidRDefault="00484710" w:rsidP="00484710">
            <w:pPr>
              <w:spacing w:before="240" w:after="60"/>
              <w:jc w:val="center"/>
              <w:outlineLvl w:val="4"/>
            </w:pPr>
            <w:r w:rsidRPr="00484710">
              <w:t>Gloving, if necessary;</w:t>
            </w:r>
          </w:p>
          <w:p w:rsidR="00484710" w:rsidRPr="00484710" w:rsidRDefault="00484710" w:rsidP="00484710">
            <w:pPr>
              <w:spacing w:before="240" w:after="60"/>
              <w:jc w:val="center"/>
              <w:outlineLvl w:val="4"/>
            </w:pPr>
            <w:r w:rsidRPr="00484710">
              <w:t>Replace equipment to proper storage;</w:t>
            </w:r>
          </w:p>
          <w:p w:rsidR="00484710" w:rsidRPr="00484710" w:rsidRDefault="00484710" w:rsidP="00484710">
            <w:pPr>
              <w:spacing w:before="240" w:after="60"/>
              <w:jc w:val="center"/>
              <w:outlineLvl w:val="4"/>
            </w:pPr>
            <w:r w:rsidRPr="00484710">
              <w:t>Call light within reach;</w:t>
            </w:r>
          </w:p>
          <w:p w:rsidR="00484710" w:rsidRPr="00484710" w:rsidRDefault="00484710" w:rsidP="00484710">
            <w:pPr>
              <w:spacing w:before="240" w:after="60"/>
              <w:jc w:val="center"/>
              <w:outlineLvl w:val="4"/>
            </w:pPr>
            <w:r w:rsidRPr="00484710">
              <w:t>Lower bed;</w:t>
            </w:r>
          </w:p>
          <w:p w:rsidR="00484710" w:rsidRPr="00484710" w:rsidRDefault="00484710" w:rsidP="00484710">
            <w:pPr>
              <w:spacing w:before="240" w:after="60"/>
              <w:jc w:val="center"/>
              <w:outlineLvl w:val="4"/>
            </w:pPr>
            <w:r w:rsidRPr="00484710">
              <w:t>Ensures comfort;</w:t>
            </w:r>
          </w:p>
          <w:p w:rsidR="00484710" w:rsidRPr="00484710" w:rsidRDefault="00484710" w:rsidP="00484710">
            <w:pPr>
              <w:spacing w:before="240" w:after="60"/>
              <w:jc w:val="center"/>
              <w:outlineLvl w:val="4"/>
            </w:pPr>
            <w:r w:rsidRPr="00484710">
              <w:t>Side rails up if used;</w:t>
            </w:r>
          </w:p>
          <w:p w:rsidR="00484710" w:rsidRPr="00484710" w:rsidRDefault="00484710" w:rsidP="00484710">
            <w:pPr>
              <w:spacing w:before="240" w:after="60"/>
              <w:jc w:val="center"/>
              <w:outlineLvl w:val="4"/>
            </w:pPr>
            <w:r w:rsidRPr="00484710">
              <w:t>Open Curtain/door/window shade;</w:t>
            </w:r>
          </w:p>
          <w:p w:rsidR="00484710" w:rsidRPr="00484710" w:rsidRDefault="00484710" w:rsidP="00484710">
            <w:pPr>
              <w:spacing w:before="240" w:after="60"/>
              <w:jc w:val="center"/>
              <w:outlineLvl w:val="4"/>
            </w:pPr>
            <w:r w:rsidRPr="00484710">
              <w:t>Remove gloves if used at the appropriate time; Handwashing; Notify visitors, and; Record/report</w:t>
            </w:r>
          </w:p>
          <w:p w:rsidR="00484710" w:rsidRPr="00484710" w:rsidRDefault="00484710" w:rsidP="00484710">
            <w:pPr>
              <w:spacing w:before="240" w:after="60"/>
              <w:jc w:val="center"/>
              <w:outlineLvl w:val="4"/>
            </w:pP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r w:rsidRPr="00484710">
              <w:t xml:space="preserve">p. xv  </w:t>
            </w:r>
          </w:p>
          <w:p w:rsidR="00484710" w:rsidRPr="00484710" w:rsidRDefault="00484710" w:rsidP="00484710">
            <w:pPr>
              <w:spacing w:before="240" w:after="60"/>
              <w:jc w:val="center"/>
              <w:outlineLvl w:val="4"/>
            </w:pPr>
            <w:r w:rsidRPr="00484710">
              <w:t>list of ending steps throughout the book</w:t>
            </w:r>
          </w:p>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p>
        </w:tc>
      </w:tr>
      <w:tr w:rsidR="00484710" w:rsidRPr="00484710" w:rsidTr="00484710">
        <w:tc>
          <w:tcPr>
            <w:tcW w:w="4068" w:type="dxa"/>
          </w:tcPr>
          <w:p w:rsidR="00484710" w:rsidRPr="00484710" w:rsidRDefault="00484710" w:rsidP="00484710">
            <w:pPr>
              <w:spacing w:before="240" w:after="60"/>
              <w:jc w:val="center"/>
              <w:outlineLvl w:val="4"/>
            </w:pPr>
            <w:r w:rsidRPr="00484710">
              <w:t xml:space="preserve">Instructor’s initials/ signature:_____________  </w:t>
            </w:r>
          </w:p>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r w:rsidRPr="00484710">
              <w:t>Instructor’s initials/ signature______________</w:t>
            </w:r>
          </w:p>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r w:rsidRPr="00484710">
              <w:t>Instructor’s initials/ signature______________</w:t>
            </w:r>
          </w:p>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r w:rsidRPr="00484710">
              <w:t>Student’s signature______________</w:t>
            </w:r>
          </w:p>
          <w:p w:rsidR="00484710" w:rsidRPr="00484710" w:rsidRDefault="00484710" w:rsidP="00484710">
            <w:pPr>
              <w:spacing w:before="240" w:after="60"/>
              <w:jc w:val="center"/>
              <w:outlineLvl w:val="4"/>
              <w:rPr>
                <w:b/>
                <w:u w:val="single"/>
              </w:rPr>
            </w:pPr>
            <w:r w:rsidRPr="00484710">
              <w:t xml:space="preserve">    </w:t>
            </w: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p>
        </w:tc>
      </w:tr>
      <w:tr w:rsidR="00484710" w:rsidRPr="00484710" w:rsidTr="00484710">
        <w:trPr>
          <w:trHeight w:val="170"/>
        </w:trPr>
        <w:tc>
          <w:tcPr>
            <w:tcW w:w="4068" w:type="dxa"/>
          </w:tcPr>
          <w:p w:rsidR="00484710" w:rsidRPr="00484710" w:rsidRDefault="00484710" w:rsidP="00484710">
            <w:pPr>
              <w:spacing w:before="240" w:after="60"/>
              <w:jc w:val="center"/>
              <w:outlineLvl w:val="4"/>
            </w:pPr>
            <w:r w:rsidRPr="00484710">
              <w:t>Comments</w:t>
            </w:r>
          </w:p>
          <w:p w:rsidR="00484710" w:rsidRPr="00484710" w:rsidRDefault="00484710" w:rsidP="00484710">
            <w:pPr>
              <w:spacing w:before="240" w:after="60"/>
              <w:jc w:val="center"/>
              <w:outlineLvl w:val="4"/>
            </w:pPr>
          </w:p>
          <w:p w:rsidR="00484710" w:rsidRPr="00484710" w:rsidRDefault="00484710" w:rsidP="00484710">
            <w:pPr>
              <w:spacing w:before="240" w:after="60"/>
              <w:jc w:val="center"/>
              <w:outlineLvl w:val="4"/>
            </w:pPr>
          </w:p>
        </w:tc>
        <w:tc>
          <w:tcPr>
            <w:tcW w:w="2880" w:type="dxa"/>
            <w:gridSpan w:val="2"/>
            <w:shd w:val="clear" w:color="auto" w:fill="auto"/>
          </w:tcPr>
          <w:p w:rsidR="00484710" w:rsidRPr="00484710" w:rsidRDefault="00484710" w:rsidP="00484710">
            <w:pPr>
              <w:spacing w:before="240" w:after="60"/>
              <w:jc w:val="center"/>
              <w:outlineLvl w:val="4"/>
            </w:pPr>
          </w:p>
        </w:tc>
        <w:tc>
          <w:tcPr>
            <w:tcW w:w="2137" w:type="dxa"/>
            <w:gridSpan w:val="2"/>
            <w:shd w:val="clear" w:color="auto" w:fill="auto"/>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p>
        </w:tc>
      </w:tr>
      <w:tr w:rsidR="00484710" w:rsidRPr="00484710" w:rsidTr="00484710">
        <w:tc>
          <w:tcPr>
            <w:tcW w:w="4522" w:type="dxa"/>
            <w:gridSpan w:val="2"/>
          </w:tcPr>
          <w:p w:rsidR="00484710" w:rsidRPr="00484710" w:rsidRDefault="00484710" w:rsidP="00484710">
            <w:pPr>
              <w:spacing w:before="240" w:after="60"/>
              <w:jc w:val="center"/>
              <w:outlineLvl w:val="4"/>
            </w:pPr>
            <w:r w:rsidRPr="00484710">
              <w:rPr>
                <w:b/>
              </w:rPr>
              <w:t>ADDITIONAL SKILLS MAY BE ADDED HERE</w:t>
            </w:r>
          </w:p>
        </w:tc>
        <w:tc>
          <w:tcPr>
            <w:tcW w:w="2763" w:type="dxa"/>
            <w:gridSpan w:val="2"/>
          </w:tcPr>
          <w:p w:rsidR="00484710" w:rsidRPr="00484710" w:rsidRDefault="00484710" w:rsidP="00484710">
            <w:pPr>
              <w:spacing w:before="240" w:after="60"/>
              <w:jc w:val="center"/>
              <w:outlineLvl w:val="4"/>
              <w:rPr>
                <w:b/>
              </w:rPr>
            </w:pPr>
            <w:r w:rsidRPr="00484710">
              <w:rPr>
                <w:b/>
              </w:rPr>
              <w:t>LAB PRACTICUM</w:t>
            </w:r>
          </w:p>
          <w:p w:rsidR="00484710" w:rsidRPr="00484710" w:rsidRDefault="00484710" w:rsidP="00484710">
            <w:pPr>
              <w:spacing w:before="240" w:after="60"/>
              <w:jc w:val="center"/>
              <w:outlineLvl w:val="4"/>
            </w:pPr>
            <w:r w:rsidRPr="00484710">
              <w:rPr>
                <w:b/>
              </w:rPr>
              <w:t>Instructor’s Initial/Date</w:t>
            </w:r>
          </w:p>
        </w:tc>
        <w:tc>
          <w:tcPr>
            <w:tcW w:w="1800" w:type="dxa"/>
          </w:tcPr>
          <w:p w:rsidR="00484710" w:rsidRPr="00484710" w:rsidRDefault="00484710" w:rsidP="00484710">
            <w:pPr>
              <w:spacing w:before="240" w:after="60"/>
              <w:jc w:val="center"/>
              <w:outlineLvl w:val="4"/>
              <w:rPr>
                <w:b/>
              </w:rPr>
            </w:pPr>
            <w:r w:rsidRPr="00484710">
              <w:rPr>
                <w:b/>
              </w:rPr>
              <w:t>CLINICAL PRACTICUM</w:t>
            </w:r>
          </w:p>
          <w:p w:rsidR="00484710" w:rsidRPr="00484710" w:rsidRDefault="00484710" w:rsidP="00484710">
            <w:pPr>
              <w:spacing w:before="240" w:after="60"/>
              <w:jc w:val="center"/>
              <w:outlineLvl w:val="4"/>
            </w:pPr>
            <w:r w:rsidRPr="00484710">
              <w:rPr>
                <w:b/>
              </w:rPr>
              <w:t>Instructor’s Initial/Date</w:t>
            </w:r>
          </w:p>
        </w:tc>
        <w:tc>
          <w:tcPr>
            <w:tcW w:w="1890" w:type="dxa"/>
          </w:tcPr>
          <w:p w:rsidR="00484710" w:rsidRPr="00484710" w:rsidRDefault="00484710" w:rsidP="00484710">
            <w:pPr>
              <w:spacing w:before="240" w:after="60"/>
              <w:jc w:val="center"/>
              <w:outlineLvl w:val="4"/>
              <w:rPr>
                <w:b/>
              </w:rPr>
            </w:pPr>
            <w:r w:rsidRPr="00484710">
              <w:rPr>
                <w:b/>
              </w:rPr>
              <w:t>PAGE NUMBER/</w:t>
            </w:r>
          </w:p>
          <w:p w:rsidR="00484710" w:rsidRPr="00484710" w:rsidRDefault="00484710" w:rsidP="00484710">
            <w:pPr>
              <w:spacing w:before="240" w:after="60"/>
              <w:jc w:val="center"/>
              <w:outlineLvl w:val="4"/>
              <w:rPr>
                <w:b/>
              </w:rPr>
            </w:pPr>
            <w:r w:rsidRPr="00484710">
              <w:rPr>
                <w:b/>
              </w:rPr>
              <w:t>RUBRIC</w:t>
            </w:r>
          </w:p>
        </w:tc>
      </w:tr>
      <w:tr w:rsidR="00484710" w:rsidRPr="00484710" w:rsidTr="00484710">
        <w:tc>
          <w:tcPr>
            <w:tcW w:w="4522" w:type="dxa"/>
            <w:gridSpan w:val="2"/>
          </w:tcPr>
          <w:p w:rsidR="00484710" w:rsidRPr="00484710" w:rsidRDefault="00484710" w:rsidP="00484710">
            <w:pPr>
              <w:spacing w:before="240" w:after="60"/>
              <w:jc w:val="center"/>
              <w:outlineLvl w:val="4"/>
            </w:pPr>
          </w:p>
        </w:tc>
        <w:tc>
          <w:tcPr>
            <w:tcW w:w="2763" w:type="dxa"/>
            <w:gridSpan w:val="2"/>
          </w:tcPr>
          <w:p w:rsidR="00484710" w:rsidRPr="00484710" w:rsidRDefault="00484710" w:rsidP="00484710">
            <w:pPr>
              <w:spacing w:before="240" w:after="60"/>
              <w:jc w:val="center"/>
              <w:outlineLvl w:val="4"/>
            </w:pPr>
          </w:p>
        </w:tc>
        <w:tc>
          <w:tcPr>
            <w:tcW w:w="1800" w:type="dxa"/>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p>
        </w:tc>
      </w:tr>
      <w:tr w:rsidR="00484710" w:rsidRPr="00484710" w:rsidTr="00484710">
        <w:tc>
          <w:tcPr>
            <w:tcW w:w="4522" w:type="dxa"/>
            <w:gridSpan w:val="2"/>
          </w:tcPr>
          <w:p w:rsidR="00484710" w:rsidRPr="00484710" w:rsidRDefault="00484710" w:rsidP="00484710">
            <w:pPr>
              <w:spacing w:before="240" w:after="60"/>
              <w:jc w:val="center"/>
              <w:outlineLvl w:val="4"/>
            </w:pPr>
          </w:p>
        </w:tc>
        <w:tc>
          <w:tcPr>
            <w:tcW w:w="2763" w:type="dxa"/>
            <w:gridSpan w:val="2"/>
          </w:tcPr>
          <w:p w:rsidR="00484710" w:rsidRPr="00484710" w:rsidRDefault="00484710" w:rsidP="00484710">
            <w:pPr>
              <w:spacing w:before="240" w:after="60"/>
              <w:jc w:val="center"/>
              <w:outlineLvl w:val="4"/>
            </w:pPr>
          </w:p>
        </w:tc>
        <w:tc>
          <w:tcPr>
            <w:tcW w:w="1800" w:type="dxa"/>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p>
        </w:tc>
      </w:tr>
      <w:tr w:rsidR="00484710" w:rsidRPr="00484710" w:rsidTr="00484710">
        <w:tc>
          <w:tcPr>
            <w:tcW w:w="4522" w:type="dxa"/>
            <w:gridSpan w:val="2"/>
          </w:tcPr>
          <w:p w:rsidR="00484710" w:rsidRPr="00484710" w:rsidRDefault="00484710" w:rsidP="00484710">
            <w:pPr>
              <w:spacing w:before="240" w:after="60"/>
              <w:jc w:val="center"/>
              <w:outlineLvl w:val="4"/>
            </w:pPr>
          </w:p>
        </w:tc>
        <w:tc>
          <w:tcPr>
            <w:tcW w:w="2763" w:type="dxa"/>
            <w:gridSpan w:val="2"/>
          </w:tcPr>
          <w:p w:rsidR="00484710" w:rsidRPr="00484710" w:rsidRDefault="00484710" w:rsidP="00484710">
            <w:pPr>
              <w:spacing w:before="240" w:after="60"/>
              <w:jc w:val="center"/>
              <w:outlineLvl w:val="4"/>
            </w:pPr>
          </w:p>
        </w:tc>
        <w:tc>
          <w:tcPr>
            <w:tcW w:w="1800" w:type="dxa"/>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p>
        </w:tc>
      </w:tr>
      <w:tr w:rsidR="00484710" w:rsidRPr="00484710" w:rsidTr="00484710">
        <w:tc>
          <w:tcPr>
            <w:tcW w:w="4522" w:type="dxa"/>
            <w:gridSpan w:val="2"/>
          </w:tcPr>
          <w:p w:rsidR="00484710" w:rsidRPr="00484710" w:rsidRDefault="00484710" w:rsidP="00484710">
            <w:pPr>
              <w:spacing w:before="240" w:after="60"/>
              <w:jc w:val="center"/>
              <w:outlineLvl w:val="4"/>
            </w:pPr>
          </w:p>
        </w:tc>
        <w:tc>
          <w:tcPr>
            <w:tcW w:w="2763" w:type="dxa"/>
            <w:gridSpan w:val="2"/>
          </w:tcPr>
          <w:p w:rsidR="00484710" w:rsidRPr="00484710" w:rsidRDefault="00484710" w:rsidP="00484710">
            <w:pPr>
              <w:spacing w:before="240" w:after="60"/>
              <w:jc w:val="center"/>
              <w:outlineLvl w:val="4"/>
            </w:pPr>
          </w:p>
        </w:tc>
        <w:tc>
          <w:tcPr>
            <w:tcW w:w="1800" w:type="dxa"/>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p>
        </w:tc>
      </w:tr>
      <w:tr w:rsidR="00484710" w:rsidRPr="00484710" w:rsidTr="00484710">
        <w:tc>
          <w:tcPr>
            <w:tcW w:w="4522" w:type="dxa"/>
            <w:gridSpan w:val="2"/>
          </w:tcPr>
          <w:p w:rsidR="00484710" w:rsidRPr="00484710" w:rsidRDefault="00484710" w:rsidP="00484710">
            <w:pPr>
              <w:spacing w:before="240" w:after="60"/>
              <w:jc w:val="center"/>
              <w:outlineLvl w:val="4"/>
            </w:pPr>
          </w:p>
        </w:tc>
        <w:tc>
          <w:tcPr>
            <w:tcW w:w="2763" w:type="dxa"/>
            <w:gridSpan w:val="2"/>
          </w:tcPr>
          <w:p w:rsidR="00484710" w:rsidRPr="00484710" w:rsidRDefault="00484710" w:rsidP="00484710">
            <w:pPr>
              <w:spacing w:before="240" w:after="60"/>
              <w:jc w:val="center"/>
              <w:outlineLvl w:val="4"/>
            </w:pPr>
          </w:p>
        </w:tc>
        <w:tc>
          <w:tcPr>
            <w:tcW w:w="1800" w:type="dxa"/>
          </w:tcPr>
          <w:p w:rsidR="00484710" w:rsidRPr="00484710" w:rsidRDefault="00484710" w:rsidP="00484710">
            <w:pPr>
              <w:spacing w:before="240" w:after="60"/>
              <w:jc w:val="center"/>
              <w:outlineLvl w:val="4"/>
            </w:pPr>
          </w:p>
        </w:tc>
        <w:tc>
          <w:tcPr>
            <w:tcW w:w="1890" w:type="dxa"/>
          </w:tcPr>
          <w:p w:rsidR="00484710" w:rsidRPr="00484710" w:rsidRDefault="00484710" w:rsidP="00484710">
            <w:pPr>
              <w:spacing w:before="240" w:after="60"/>
              <w:jc w:val="center"/>
              <w:outlineLvl w:val="4"/>
            </w:pPr>
          </w:p>
        </w:tc>
      </w:tr>
    </w:tbl>
    <w:p w:rsidR="00484710" w:rsidRPr="00484710" w:rsidRDefault="00484710" w:rsidP="00484710">
      <w:pPr>
        <w:spacing w:before="240" w:after="60" w:line="240" w:lineRule="auto"/>
        <w:jc w:val="center"/>
        <w:outlineLvl w:val="4"/>
      </w:pPr>
      <w:r w:rsidRPr="00484710">
        <w:tab/>
      </w:r>
      <w:r w:rsidRPr="00484710">
        <w:tab/>
      </w:r>
      <w:r w:rsidRPr="00484710">
        <w:tab/>
      </w:r>
      <w:r w:rsidRPr="00484710">
        <w:tab/>
      </w:r>
      <w:r w:rsidRPr="00484710">
        <w:tab/>
      </w:r>
      <w:r w:rsidRPr="00484710">
        <w:tab/>
      </w:r>
      <w:r w:rsidRPr="00484710">
        <w:tab/>
      </w:r>
      <w:r w:rsidRPr="00484710">
        <w:tab/>
      </w:r>
      <w:r w:rsidRPr="00484710">
        <w:tab/>
      </w:r>
      <w:r w:rsidRPr="00484710">
        <w:tab/>
      </w:r>
      <w:r w:rsidRPr="00484710">
        <w:tab/>
      </w:r>
      <w:r w:rsidRPr="00484710">
        <w:tab/>
        <w:t>NAPNATP-F16</w:t>
      </w:r>
    </w:p>
    <w:p w:rsidR="00484710" w:rsidRPr="00484710" w:rsidRDefault="00484710" w:rsidP="00484710">
      <w:pPr>
        <w:spacing w:before="240" w:after="60" w:line="240" w:lineRule="auto"/>
        <w:jc w:val="center"/>
        <w:outlineLvl w:val="4"/>
      </w:pPr>
    </w:p>
    <w:p w:rsidR="00484710" w:rsidRPr="00484710" w:rsidRDefault="00484710" w:rsidP="00484710">
      <w:pPr>
        <w:spacing w:before="240" w:after="60" w:line="240" w:lineRule="auto"/>
        <w:jc w:val="center"/>
        <w:outlineLvl w:val="4"/>
      </w:pPr>
    </w:p>
    <w:p w:rsidR="00484710" w:rsidRPr="00484710" w:rsidRDefault="00484710" w:rsidP="00484710">
      <w:pPr>
        <w:spacing w:before="240" w:after="60" w:line="240" w:lineRule="auto"/>
        <w:jc w:val="center"/>
        <w:outlineLvl w:val="4"/>
      </w:pPr>
    </w:p>
    <w:p w:rsidR="00484710" w:rsidRPr="00484710" w:rsidRDefault="00484710" w:rsidP="00484710">
      <w:pPr>
        <w:spacing w:before="240" w:after="60" w:line="240" w:lineRule="auto"/>
        <w:jc w:val="center"/>
        <w:outlineLvl w:val="4"/>
      </w:pPr>
    </w:p>
    <w:p w:rsidR="00484710" w:rsidRPr="00484710" w:rsidRDefault="00484710" w:rsidP="00484710">
      <w:pPr>
        <w:spacing w:before="240" w:after="60" w:line="240" w:lineRule="auto"/>
        <w:jc w:val="center"/>
        <w:outlineLvl w:val="4"/>
      </w:pPr>
      <w:r w:rsidRPr="00484710">
        <w:t>Students Name:  _____________________________________________________________</w:t>
      </w:r>
    </w:p>
    <w:p w:rsidR="00484710" w:rsidRDefault="00484710">
      <w:r>
        <w:br w:type="page"/>
      </w:r>
    </w:p>
    <w:p w:rsidR="00622F2E" w:rsidRPr="00622F2E" w:rsidRDefault="00622F2E" w:rsidP="00622F2E">
      <w:pPr>
        <w:spacing w:before="240" w:after="60" w:line="240" w:lineRule="auto"/>
        <w:jc w:val="center"/>
        <w:outlineLvl w:val="4"/>
        <w:rPr>
          <w:rFonts w:ascii="Calibri" w:eastAsia="Times New Roman" w:hAnsi="Calibri" w:cs="Calibri"/>
          <w:b/>
          <w:bCs/>
          <w:i/>
          <w:iCs/>
        </w:rPr>
      </w:pPr>
      <w:r w:rsidRPr="00622F2E">
        <w:rPr>
          <w:rFonts w:ascii="Calibri" w:eastAsia="Times New Roman" w:hAnsi="Calibri" w:cs="Calibri"/>
          <w:b/>
          <w:bCs/>
          <w:i/>
          <w:iCs/>
        </w:rPr>
        <w:t>Skills Checklist Practice Suggestions</w:t>
      </w:r>
    </w:p>
    <w:p w:rsidR="00622F2E" w:rsidRPr="00622F2E" w:rsidRDefault="00622F2E" w:rsidP="00622F2E">
      <w:pPr>
        <w:spacing w:after="0" w:line="240" w:lineRule="auto"/>
        <w:rPr>
          <w:rFonts w:ascii="Calibri" w:eastAsia="Times New Roman" w:hAnsi="Calibri" w:cs="Arial"/>
          <w:spacing w:val="-5"/>
        </w:rPr>
      </w:pPr>
    </w:p>
    <w:p w:rsidR="00622F2E" w:rsidRPr="00622F2E" w:rsidRDefault="00622F2E" w:rsidP="00622F2E">
      <w:pPr>
        <w:spacing w:after="0" w:line="240" w:lineRule="auto"/>
        <w:rPr>
          <w:rFonts w:ascii="Calibri" w:eastAsia="Times New Roman" w:hAnsi="Calibri" w:cs="Arial"/>
          <w:color w:val="000000"/>
        </w:rPr>
      </w:pPr>
      <w:r w:rsidRPr="00622F2E">
        <w:rPr>
          <w:rFonts w:ascii="Calibri" w:eastAsia="Times New Roman" w:hAnsi="Calibri" w:cs="Arial"/>
          <w:spacing w:val="-5"/>
        </w:rPr>
        <w:t>In order to pass the skills portion of your state exam you MUST practice the skills repeatedly</w:t>
      </w:r>
      <w:r w:rsidRPr="00622F2E">
        <w:rPr>
          <w:rFonts w:ascii="Calibri" w:eastAsia="Times New Roman" w:hAnsi="Calibri" w:cs="Arial"/>
          <w:spacing w:val="-4"/>
        </w:rPr>
        <w:t xml:space="preserve">. If you only read the skills book or watch the video YOU WILL NOT pass the skills exam. You must physically perform and practice the skills. You must have the self-motivation and determination to learn these skills. No one can do it for you; no one can give you a new life, or new </w:t>
      </w:r>
      <w:r w:rsidRPr="00622F2E">
        <w:rPr>
          <w:rFonts w:ascii="Calibri" w:eastAsia="Times New Roman" w:hAnsi="Calibri" w:cs="Arial"/>
          <w:spacing w:val="-5"/>
        </w:rPr>
        <w:t>opportunities but you.</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4"/>
        </w:rPr>
        <w:t>You must do all the steps in a skill. You CAN do more steps and not be counted off.</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5"/>
        </w:rPr>
        <w:t xml:space="preserve">The steps in bold are called critical elements. If you miss that step or do a step wrong you will fail </w:t>
      </w:r>
      <w:r w:rsidRPr="00622F2E">
        <w:rPr>
          <w:rFonts w:ascii="Calibri" w:eastAsia="Times New Roman" w:hAnsi="Calibri" w:cs="Arial"/>
          <w:spacing w:val="-4"/>
        </w:rPr>
        <w:t>the skills part of the exam.</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5"/>
        </w:rPr>
        <w:t xml:space="preserve">When you go to take your skills exam you will be shown where everything is in the skills room and how </w:t>
      </w:r>
      <w:r w:rsidRPr="00622F2E">
        <w:rPr>
          <w:rFonts w:ascii="Calibri" w:eastAsia="Times New Roman" w:hAnsi="Calibri" w:cs="Arial"/>
          <w:spacing w:val="-6"/>
        </w:rPr>
        <w:t>everything works.</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5"/>
        </w:rPr>
        <w:t xml:space="preserve">Before your exam begins you must ask any questions you have. Such as, "how does the bed work </w:t>
      </w:r>
      <w:r w:rsidRPr="00622F2E">
        <w:rPr>
          <w:rFonts w:ascii="Calibri" w:eastAsia="Times New Roman" w:hAnsi="Calibri" w:cs="Arial"/>
          <w:spacing w:val="-9"/>
        </w:rPr>
        <w:t>again?"</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5"/>
        </w:rPr>
        <w:t>As you practice the skills, any questions that come to you, write them down. Your evaluator will answer any questions you have.</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5"/>
        </w:rPr>
        <w:t xml:space="preserve">When you are ready to begin the evaluator will either give you a list of five skills or tell you all the five </w:t>
      </w:r>
      <w:r w:rsidRPr="00622F2E">
        <w:rPr>
          <w:rFonts w:ascii="Calibri" w:eastAsia="Times New Roman" w:hAnsi="Calibri" w:cs="Arial"/>
          <w:spacing w:val="-3"/>
        </w:rPr>
        <w:t xml:space="preserve">skills you will need to perform. If she just tells you the five skills, don't worry about trying to </w:t>
      </w:r>
      <w:r w:rsidRPr="00622F2E">
        <w:rPr>
          <w:rFonts w:ascii="Calibri" w:eastAsia="Times New Roman" w:hAnsi="Calibri" w:cs="Arial"/>
          <w:spacing w:val="-5"/>
        </w:rPr>
        <w:t xml:space="preserve">remember them, do the first skill and when you are done you can ask her what the next skill is, and so </w:t>
      </w:r>
      <w:r w:rsidRPr="00622F2E">
        <w:rPr>
          <w:rFonts w:ascii="Calibri" w:eastAsia="Times New Roman" w:hAnsi="Calibri" w:cs="Arial"/>
          <w:spacing w:val="-8"/>
        </w:rPr>
        <w:t>on.</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5"/>
        </w:rPr>
        <w:t xml:space="preserve">The first skill for everyone is washing your hands. You will also have one measurement skill such as, </w:t>
      </w:r>
      <w:r w:rsidRPr="00622F2E">
        <w:rPr>
          <w:rFonts w:ascii="Calibri" w:eastAsia="Times New Roman" w:hAnsi="Calibri" w:cs="Arial"/>
          <w:spacing w:val="-3"/>
        </w:rPr>
        <w:t xml:space="preserve">weight, blood pressure, pulse, respiration, or measuring urine. The other three skills are chosen at </w:t>
      </w:r>
      <w:r w:rsidRPr="00622F2E">
        <w:rPr>
          <w:rFonts w:ascii="Calibri" w:eastAsia="Times New Roman" w:hAnsi="Calibri" w:cs="Arial"/>
          <w:spacing w:val="-5"/>
        </w:rPr>
        <w:t>random so you have to learn every skill.</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4"/>
        </w:rPr>
        <w:t xml:space="preserve">Find a room with a bed; it can be your own bedroom. If no one is willing to play the part of your client put a doll or teddy bear or pillow in bed. If you are practicing at home gather some supplies to use as props such as 1 bowl to use as a bedpan and 1 bowl or pan to use for water. Have several towels, washcloths, wipes, and gloves within reach of your bed. If you don't have actual latex gloves </w:t>
      </w:r>
      <w:r w:rsidRPr="00622F2E">
        <w:rPr>
          <w:rFonts w:ascii="Calibri" w:eastAsia="Times New Roman" w:hAnsi="Calibri" w:cs="Arial"/>
          <w:spacing w:val="-5"/>
        </w:rPr>
        <w:t xml:space="preserve">use any pair of gloves. The idea is to go through the motions of putting on gloves at the proper time in </w:t>
      </w:r>
      <w:r w:rsidRPr="00622F2E">
        <w:rPr>
          <w:rFonts w:ascii="Calibri" w:eastAsia="Times New Roman" w:hAnsi="Calibri" w:cs="Arial"/>
          <w:spacing w:val="-4"/>
        </w:rPr>
        <w:t xml:space="preserve">a skill. You may also want to pin up a piece of fabric on one side of your bed to simulate a privacy curtain. Be creative in setting up your room with everything you need to help you practice each step </w:t>
      </w:r>
      <w:r w:rsidRPr="00622F2E">
        <w:rPr>
          <w:rFonts w:ascii="Calibri" w:eastAsia="Times New Roman" w:hAnsi="Calibri" w:cs="Arial"/>
          <w:spacing w:val="-6"/>
        </w:rPr>
        <w:t>in each skill.</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4"/>
        </w:rPr>
        <w:t xml:space="preserve">In your skills exam you must do everything for real. You will actually get water and actually wash a real person. You will have real food and feed someone. You will put real toothpaste on a toothbrush </w:t>
      </w:r>
      <w:r w:rsidRPr="00622F2E">
        <w:rPr>
          <w:rFonts w:ascii="Calibri" w:eastAsia="Times New Roman" w:hAnsi="Calibri" w:cs="Arial"/>
          <w:spacing w:val="-5"/>
        </w:rPr>
        <w:t xml:space="preserve">and brush a real person's teeth, etc.   The only thing you do not have to do is really wash your hands </w:t>
      </w:r>
      <w:r w:rsidRPr="00622F2E">
        <w:rPr>
          <w:rFonts w:ascii="Calibri" w:eastAsia="Times New Roman" w:hAnsi="Calibri" w:cs="Arial"/>
          <w:spacing w:val="-3"/>
        </w:rPr>
        <w:t>at the end of each skill.  All you have to do is tell the evaluator that you are washing your hands.</w:t>
      </w:r>
    </w:p>
    <w:p w:rsidR="00622F2E" w:rsidRPr="00622F2E" w:rsidRDefault="00622F2E" w:rsidP="00622F2E">
      <w:pPr>
        <w:numPr>
          <w:ilvl w:val="1"/>
          <w:numId w:val="100"/>
        </w:numPr>
        <w:spacing w:after="0" w:line="240" w:lineRule="auto"/>
        <w:rPr>
          <w:rFonts w:ascii="Calibri" w:eastAsia="Times New Roman" w:hAnsi="Calibri" w:cs="Arial"/>
          <w:color w:val="000000"/>
        </w:rPr>
      </w:pPr>
      <w:r w:rsidRPr="00622F2E">
        <w:rPr>
          <w:rFonts w:ascii="Calibri" w:eastAsia="Times New Roman" w:hAnsi="Calibri" w:cs="Arial"/>
          <w:spacing w:val="-4"/>
        </w:rPr>
        <w:t xml:space="preserve">As you read through the steps in each skill you will see, for example, some skills require you to </w:t>
      </w:r>
      <w:r w:rsidRPr="00622F2E">
        <w:rPr>
          <w:rFonts w:ascii="Calibri" w:eastAsia="Times New Roman" w:hAnsi="Calibri" w:cs="Arial"/>
          <w:spacing w:val="-5"/>
        </w:rPr>
        <w:t xml:space="preserve">provide privacy and some do not. Instead of trying to remember which skills you need to provide </w:t>
      </w:r>
      <w:r w:rsidRPr="00622F2E">
        <w:rPr>
          <w:rFonts w:ascii="Calibri" w:eastAsia="Times New Roman" w:hAnsi="Calibri" w:cs="Arial"/>
          <w:spacing w:val="-4"/>
        </w:rPr>
        <w:t>privacy and which skills you do not, provide privacy in EACH skill</w:t>
      </w:r>
      <w:r w:rsidRPr="00622F2E">
        <w:rPr>
          <w:rFonts w:ascii="Calibri" w:eastAsia="Times New Roman" w:hAnsi="Calibri" w:cs="Arial"/>
          <w:color w:val="008000"/>
          <w:spacing w:val="-4"/>
        </w:rPr>
        <w:t>.</w:t>
      </w:r>
      <w:r w:rsidRPr="00622F2E">
        <w:rPr>
          <w:rFonts w:ascii="Calibri" w:eastAsia="Times New Roman" w:hAnsi="Calibri" w:cs="Arial"/>
          <w:spacing w:val="-4"/>
        </w:rPr>
        <w:t xml:space="preserve"> Remember, you can do more </w:t>
      </w:r>
      <w:r w:rsidRPr="00622F2E">
        <w:rPr>
          <w:rFonts w:ascii="Calibri" w:eastAsia="Times New Roman" w:hAnsi="Calibri" w:cs="Arial"/>
          <w:spacing w:val="-3"/>
        </w:rPr>
        <w:t xml:space="preserve">steps in a skill and not be counted off. It is much easier to do an extra step rather than trying to </w:t>
      </w:r>
      <w:r w:rsidRPr="00622F2E">
        <w:rPr>
          <w:rFonts w:ascii="Calibri" w:eastAsia="Times New Roman" w:hAnsi="Calibri" w:cs="Arial"/>
          <w:spacing w:val="-5"/>
        </w:rPr>
        <w:t xml:space="preserve">remember which skill you have to provide privacy for and which you do not. This same technique </w:t>
      </w:r>
      <w:r w:rsidRPr="00622F2E">
        <w:rPr>
          <w:rFonts w:ascii="Calibri" w:eastAsia="Times New Roman" w:hAnsi="Calibri" w:cs="Arial"/>
          <w:spacing w:val="-4"/>
        </w:rPr>
        <w:t>can be used for other steps in the skills. For example, wearing gloves, and lowering the bed rails.</w:t>
      </w:r>
    </w:p>
    <w:p w:rsidR="00622F2E" w:rsidRPr="00622F2E" w:rsidRDefault="00622F2E" w:rsidP="00622F2E">
      <w:pPr>
        <w:numPr>
          <w:ilvl w:val="1"/>
          <w:numId w:val="100"/>
        </w:numPr>
        <w:spacing w:after="0" w:line="240" w:lineRule="auto"/>
        <w:rPr>
          <w:rFonts w:ascii="Calibri" w:eastAsia="Times New Roman" w:hAnsi="Calibri" w:cs="Arial"/>
          <w:spacing w:val="-4"/>
        </w:rPr>
      </w:pPr>
      <w:r w:rsidRPr="00622F2E">
        <w:rPr>
          <w:rFonts w:ascii="Calibri" w:eastAsia="Times New Roman" w:hAnsi="Calibri" w:cs="Arial"/>
          <w:spacing w:val="-4"/>
        </w:rPr>
        <w:t xml:space="preserve">After you have practiced the skills, choose five skills, hand washing, a measurement skill and 3 more. </w:t>
      </w:r>
      <w:r w:rsidRPr="00622F2E">
        <w:rPr>
          <w:rFonts w:ascii="Calibri" w:eastAsia="Times New Roman" w:hAnsi="Calibri" w:cs="Arial"/>
          <w:spacing w:val="-5"/>
        </w:rPr>
        <w:t>Set a timer for</w:t>
      </w:r>
      <w:r w:rsidR="00484710">
        <w:rPr>
          <w:rFonts w:ascii="Calibri" w:eastAsia="Times New Roman" w:hAnsi="Calibri" w:cs="Arial"/>
          <w:spacing w:val="-5"/>
        </w:rPr>
        <w:t xml:space="preserve"> 30</w:t>
      </w:r>
      <w:r w:rsidRPr="00622F2E">
        <w:rPr>
          <w:rFonts w:ascii="Calibri" w:eastAsia="Times New Roman" w:hAnsi="Calibri" w:cs="Arial"/>
          <w:spacing w:val="-5"/>
        </w:rPr>
        <w:t xml:space="preserve"> minutes (or whatever amount of time your state gives you to complete the skills part </w:t>
      </w:r>
      <w:r w:rsidRPr="00622F2E">
        <w:rPr>
          <w:rFonts w:ascii="Calibri" w:eastAsia="Times New Roman" w:hAnsi="Calibri" w:cs="Arial"/>
          <w:spacing w:val="-4"/>
        </w:rPr>
        <w:t>of the exam) and do the five skills. When you are done see how much time you have left. This will help you know how fast or how slow you can perform your skills and still be done on time. Doing this before you take your exam will eliminate any stress about how fast you think you have to work to get the skills done in the allotted time.</w:t>
      </w:r>
    </w:p>
    <w:p w:rsidR="00622F2E" w:rsidRPr="00622F2E" w:rsidRDefault="00622F2E" w:rsidP="00622F2E">
      <w:pPr>
        <w:spacing w:after="0" w:line="240" w:lineRule="auto"/>
        <w:jc w:val="center"/>
        <w:rPr>
          <w:rFonts w:ascii="Calibri" w:eastAsia="Times New Roman" w:hAnsi="Calibri" w:cs="Arial"/>
          <w:b/>
          <w:bCs/>
          <w:color w:val="000000"/>
        </w:rPr>
      </w:pPr>
    </w:p>
    <w:p w:rsidR="00622F2E" w:rsidRPr="00622F2E" w:rsidRDefault="00622F2E" w:rsidP="00622F2E">
      <w:pPr>
        <w:spacing w:after="0" w:line="240" w:lineRule="auto"/>
        <w:jc w:val="center"/>
        <w:rPr>
          <w:rFonts w:ascii="Calibri" w:eastAsia="Times New Roman" w:hAnsi="Calibri" w:cs="Arial"/>
          <w:b/>
          <w:bCs/>
          <w:color w:val="000000"/>
        </w:rPr>
      </w:pPr>
      <w:r w:rsidRPr="00622F2E">
        <w:rPr>
          <w:rFonts w:ascii="Calibri" w:eastAsia="Times New Roman" w:hAnsi="Calibri" w:cs="Arial"/>
          <w:b/>
          <w:bCs/>
        </w:rPr>
        <w:t>REMEMBER, YOU MUST PRACTICE THE SKILLS OVER AND OVER IN ORDER</w:t>
      </w:r>
    </w:p>
    <w:p w:rsidR="00622F2E" w:rsidRPr="00622F2E" w:rsidRDefault="00622F2E" w:rsidP="00622F2E">
      <w:pPr>
        <w:spacing w:after="0" w:line="240" w:lineRule="auto"/>
        <w:jc w:val="center"/>
        <w:rPr>
          <w:rFonts w:ascii="Calibri" w:eastAsia="Times New Roman" w:hAnsi="Calibri" w:cs="Arial"/>
          <w:b/>
          <w:bCs/>
        </w:rPr>
      </w:pPr>
      <w:r w:rsidRPr="00622F2E">
        <w:rPr>
          <w:rFonts w:ascii="Calibri" w:eastAsia="Times New Roman" w:hAnsi="Calibri" w:cs="Arial"/>
          <w:b/>
          <w:bCs/>
        </w:rPr>
        <w:t>TO PASS THE SKILLS EXAM.</w:t>
      </w:r>
    </w:p>
    <w:p w:rsidR="00622F2E" w:rsidRPr="00622F2E" w:rsidRDefault="00622F2E" w:rsidP="00622F2E">
      <w:pPr>
        <w:spacing w:after="0" w:line="240" w:lineRule="auto"/>
        <w:jc w:val="center"/>
        <w:rPr>
          <w:rFonts w:ascii="Calibri" w:eastAsia="Times New Roman" w:hAnsi="Calibri" w:cs="Arial"/>
          <w:b/>
          <w:bCs/>
        </w:rPr>
      </w:pPr>
      <w:r w:rsidRPr="00622F2E">
        <w:rPr>
          <w:rFonts w:ascii="Calibri" w:eastAsia="Times New Roman" w:hAnsi="Calibri" w:cs="Arial"/>
          <w:b/>
          <w:bCs/>
        </w:rPr>
        <w:t>NO ONE CAN DO THIS FOR YOU, BUT IF YOU ARE WILLING TO WORK HARD YOU CAN DO IT!</w:t>
      </w:r>
    </w:p>
    <w:p w:rsidR="00622F2E" w:rsidRPr="00622F2E" w:rsidRDefault="00622F2E" w:rsidP="005F341E">
      <w:pPr>
        <w:spacing w:after="0" w:line="240" w:lineRule="auto"/>
        <w:jc w:val="center"/>
        <w:rPr>
          <w:rFonts w:ascii="Calibri" w:eastAsia="Times New Roman" w:hAnsi="Calibri" w:cs="Calibri"/>
          <w:b/>
          <w:bCs/>
          <w:i/>
          <w:iCs/>
        </w:rPr>
      </w:pPr>
      <w:r w:rsidRPr="00622F2E">
        <w:rPr>
          <w:rFonts w:ascii="Calibri" w:eastAsia="Times New Roman" w:hAnsi="Calibri" w:cs="Arial"/>
          <w:b/>
          <w:bCs/>
        </w:rPr>
        <w:br w:type="page"/>
      </w:r>
      <w:r w:rsidRPr="00622F2E">
        <w:rPr>
          <w:rFonts w:ascii="Calibri" w:eastAsia="Times New Roman" w:hAnsi="Calibri" w:cs="Calibri"/>
          <w:b/>
          <w:bCs/>
          <w:i/>
          <w:iCs/>
        </w:rPr>
        <w:t>NURSE AIDE</w:t>
      </w:r>
    </w:p>
    <w:p w:rsidR="00622F2E" w:rsidRPr="00622F2E" w:rsidRDefault="00622F2E" w:rsidP="00622F2E">
      <w:pPr>
        <w:spacing w:after="60" w:line="240" w:lineRule="auto"/>
        <w:jc w:val="center"/>
        <w:outlineLvl w:val="4"/>
        <w:rPr>
          <w:rFonts w:ascii="Calibri" w:eastAsia="Times New Roman" w:hAnsi="Calibri" w:cs="Calibri"/>
          <w:b/>
          <w:bCs/>
          <w:i/>
          <w:iCs/>
        </w:rPr>
      </w:pPr>
      <w:r w:rsidRPr="00622F2E">
        <w:rPr>
          <w:rFonts w:ascii="Calibri" w:eastAsia="Times New Roman" w:hAnsi="Calibri" w:cs="Calibri"/>
          <w:b/>
          <w:bCs/>
          <w:i/>
          <w:iCs/>
        </w:rPr>
        <w:t>SKILLS COMPTENCY EVALUATION</w:t>
      </w:r>
    </w:p>
    <w:p w:rsidR="00156696" w:rsidRDefault="00156696" w:rsidP="00156696">
      <w:pPr>
        <w:pStyle w:val="NoSpacing"/>
        <w:ind w:left="-720" w:right="-900"/>
        <w:jc w:val="center"/>
        <w:rPr>
          <w:b/>
        </w:rPr>
      </w:pPr>
      <w:r w:rsidRPr="00FF34F9">
        <w:rPr>
          <w:b/>
          <w:sz w:val="24"/>
          <w:szCs w:val="24"/>
        </w:rPr>
        <w:t>RECORDING</w:t>
      </w:r>
      <w:r w:rsidRPr="00FF34F9">
        <w:rPr>
          <w:b/>
          <w:sz w:val="24"/>
        </w:rPr>
        <w:t xml:space="preserve"> </w:t>
      </w:r>
      <w:r w:rsidRPr="00FF34F9">
        <w:rPr>
          <w:b/>
        </w:rPr>
        <w:t xml:space="preserve">SHEET FOR </w:t>
      </w:r>
      <w:r>
        <w:rPr>
          <w:b/>
        </w:rPr>
        <w:t xml:space="preserve">COMPETENCY </w:t>
      </w:r>
      <w:r w:rsidRPr="00FF34F9">
        <w:rPr>
          <w:b/>
        </w:rPr>
        <w:t>SKILLS TESTING</w:t>
      </w:r>
    </w:p>
    <w:p w:rsidR="00156696" w:rsidRPr="00FF34F9" w:rsidRDefault="00156696" w:rsidP="00156696">
      <w:pPr>
        <w:ind w:left="-720" w:right="-900"/>
        <w:rPr>
          <w:b/>
          <w:sz w:val="24"/>
          <w:szCs w:val="24"/>
        </w:rPr>
      </w:pPr>
      <w:r>
        <w:rPr>
          <w:b/>
          <w:sz w:val="24"/>
          <w:szCs w:val="24"/>
        </w:rPr>
        <w:tab/>
      </w:r>
      <w:r w:rsidRPr="00FF34F9">
        <w:rPr>
          <w:b/>
          <w:sz w:val="24"/>
          <w:szCs w:val="24"/>
        </w:rPr>
        <w:tab/>
        <w:t>Date: _______________</w:t>
      </w:r>
    </w:p>
    <w:p w:rsidR="00156696" w:rsidRDefault="00156696" w:rsidP="00156696">
      <w:pPr>
        <w:pStyle w:val="NoSpacing"/>
        <w:ind w:left="-720" w:right="-900"/>
        <w:rPr>
          <w:b/>
          <w:sz w:val="24"/>
          <w:szCs w:val="24"/>
        </w:rPr>
      </w:pPr>
      <w:r w:rsidRPr="00FF34F9">
        <w:rPr>
          <w:b/>
          <w:sz w:val="24"/>
          <w:szCs w:val="24"/>
        </w:rPr>
        <w:t>Student: _______________________</w:t>
      </w:r>
    </w:p>
    <w:p w:rsidR="00156696" w:rsidRPr="00FF34F9" w:rsidRDefault="00156696" w:rsidP="00156696">
      <w:pPr>
        <w:pStyle w:val="NoSpacing"/>
        <w:ind w:left="-720" w:right="-900"/>
        <w:rPr>
          <w:b/>
          <w:sz w:val="24"/>
          <w:szCs w:val="24"/>
        </w:rPr>
      </w:pPr>
    </w:p>
    <w:p w:rsidR="00156696" w:rsidRDefault="00156696" w:rsidP="00156696">
      <w:pPr>
        <w:pStyle w:val="NoSpacing"/>
        <w:ind w:left="-720" w:right="-900"/>
        <w:rPr>
          <w:b/>
          <w:sz w:val="24"/>
          <w:szCs w:val="24"/>
        </w:rPr>
      </w:pPr>
      <w:r w:rsidRPr="00FF34F9">
        <w:rPr>
          <w:b/>
          <w:sz w:val="24"/>
          <w:szCs w:val="24"/>
        </w:rPr>
        <w:t>Evaluator: ______________________</w:t>
      </w:r>
    </w:p>
    <w:tbl>
      <w:tblPr>
        <w:tblStyle w:val="TableGrid"/>
        <w:tblW w:w="0" w:type="auto"/>
        <w:jc w:val="center"/>
        <w:tblLook w:val="04A0" w:firstRow="1" w:lastRow="0" w:firstColumn="1" w:lastColumn="0" w:noHBand="0" w:noVBand="1"/>
      </w:tblPr>
      <w:tblGrid>
        <w:gridCol w:w="1123"/>
        <w:gridCol w:w="762"/>
        <w:gridCol w:w="643"/>
        <w:gridCol w:w="977"/>
      </w:tblGrid>
      <w:tr w:rsidR="00156696" w:rsidRPr="00FF34F9" w:rsidTr="00E83E40">
        <w:trPr>
          <w:trHeight w:val="278"/>
          <w:jc w:val="center"/>
        </w:trPr>
        <w:tc>
          <w:tcPr>
            <w:tcW w:w="1123" w:type="dxa"/>
            <w:shd w:val="clear" w:color="auto" w:fill="D9D9D9" w:themeFill="background1" w:themeFillShade="D9"/>
          </w:tcPr>
          <w:p w:rsidR="00156696" w:rsidRPr="00FF34F9" w:rsidRDefault="00156696" w:rsidP="00E83E40">
            <w:pPr>
              <w:pStyle w:val="NoSpacing"/>
            </w:pPr>
            <w:r w:rsidRPr="00FF34F9">
              <w:t xml:space="preserve">Attempt:   </w:t>
            </w:r>
          </w:p>
        </w:tc>
        <w:tc>
          <w:tcPr>
            <w:tcW w:w="762" w:type="dxa"/>
          </w:tcPr>
          <w:p w:rsidR="00156696" w:rsidRPr="00FF34F9" w:rsidRDefault="00156696" w:rsidP="00E83E40">
            <w:pPr>
              <w:pStyle w:val="NoSpacing"/>
            </w:pPr>
            <w:r w:rsidRPr="00FF34F9">
              <w:t>One</w:t>
            </w:r>
          </w:p>
        </w:tc>
        <w:tc>
          <w:tcPr>
            <w:tcW w:w="643" w:type="dxa"/>
          </w:tcPr>
          <w:p w:rsidR="00156696" w:rsidRPr="00FF34F9" w:rsidRDefault="00156696" w:rsidP="00E83E40">
            <w:pPr>
              <w:pStyle w:val="NoSpacing"/>
            </w:pPr>
            <w:r w:rsidRPr="00FF34F9">
              <w:t>Two</w:t>
            </w:r>
            <w:r w:rsidRPr="00FF34F9">
              <w:tab/>
            </w:r>
          </w:p>
        </w:tc>
        <w:tc>
          <w:tcPr>
            <w:tcW w:w="977" w:type="dxa"/>
          </w:tcPr>
          <w:p w:rsidR="00156696" w:rsidRPr="00FF34F9" w:rsidRDefault="00156696" w:rsidP="00E83E40">
            <w:pPr>
              <w:pStyle w:val="NoSpacing"/>
            </w:pPr>
            <w:r w:rsidRPr="00FF34F9">
              <w:t xml:space="preserve">  Three</w:t>
            </w:r>
          </w:p>
        </w:tc>
      </w:tr>
    </w:tbl>
    <w:p w:rsidR="00156696" w:rsidRDefault="00156696" w:rsidP="00156696">
      <w:pPr>
        <w:ind w:left="-720" w:right="-900"/>
        <w:rPr>
          <w:i/>
          <w:sz w:val="24"/>
          <w:szCs w:val="24"/>
        </w:rPr>
      </w:pPr>
      <w:r w:rsidRPr="00FF34F9">
        <w:rPr>
          <w:i/>
          <w:sz w:val="24"/>
          <w:szCs w:val="24"/>
        </w:rPr>
        <w:t xml:space="preserve">To receive a passing grades, all skills must have a score of satisfactory and be completed within a total of </w:t>
      </w:r>
      <w:r w:rsidRPr="00FF34F9">
        <w:rPr>
          <w:b/>
          <w:i/>
          <w:sz w:val="24"/>
          <w:szCs w:val="24"/>
        </w:rPr>
        <w:t xml:space="preserve">30 minutes </w:t>
      </w:r>
      <w:r w:rsidRPr="00FF34F9">
        <w:rPr>
          <w:i/>
          <w:sz w:val="24"/>
          <w:szCs w:val="24"/>
        </w:rPr>
        <w:t>or less.</w:t>
      </w:r>
    </w:p>
    <w:tbl>
      <w:tblPr>
        <w:tblStyle w:val="TableGrid"/>
        <w:tblW w:w="0" w:type="auto"/>
        <w:jc w:val="center"/>
        <w:tblLook w:val="04A0" w:firstRow="1" w:lastRow="0" w:firstColumn="1" w:lastColumn="0" w:noHBand="0" w:noVBand="1"/>
      </w:tblPr>
      <w:tblGrid>
        <w:gridCol w:w="1335"/>
        <w:gridCol w:w="1335"/>
        <w:gridCol w:w="1336"/>
        <w:gridCol w:w="1336"/>
        <w:gridCol w:w="1336"/>
        <w:gridCol w:w="1336"/>
      </w:tblGrid>
      <w:tr w:rsidR="00156696" w:rsidTr="00E83E40">
        <w:trPr>
          <w:jc w:val="center"/>
        </w:trPr>
        <w:tc>
          <w:tcPr>
            <w:tcW w:w="1335" w:type="dxa"/>
            <w:shd w:val="clear" w:color="auto" w:fill="D9D9D9" w:themeFill="background1" w:themeFillShade="D9"/>
          </w:tcPr>
          <w:p w:rsidR="00156696" w:rsidRDefault="00156696" w:rsidP="00E83E40">
            <w:pPr>
              <w:ind w:right="-900"/>
              <w:rPr>
                <w:i/>
                <w:noProof/>
                <w:sz w:val="24"/>
                <w:szCs w:val="24"/>
              </w:rPr>
            </w:pPr>
            <w:r w:rsidRPr="00FF34F9">
              <w:rPr>
                <w:b/>
                <w:noProof/>
                <w:sz w:val="24"/>
                <w:szCs w:val="24"/>
              </w:rPr>
              <w:t>Start Time:</w:t>
            </w:r>
          </w:p>
        </w:tc>
        <w:tc>
          <w:tcPr>
            <w:tcW w:w="1335" w:type="dxa"/>
          </w:tcPr>
          <w:p w:rsidR="00156696" w:rsidRDefault="00156696" w:rsidP="00E83E40">
            <w:pPr>
              <w:ind w:right="-900"/>
              <w:rPr>
                <w:i/>
                <w:noProof/>
                <w:sz w:val="24"/>
                <w:szCs w:val="24"/>
              </w:rPr>
            </w:pPr>
          </w:p>
        </w:tc>
        <w:tc>
          <w:tcPr>
            <w:tcW w:w="1336" w:type="dxa"/>
            <w:shd w:val="clear" w:color="auto" w:fill="D9D9D9" w:themeFill="background1" w:themeFillShade="D9"/>
          </w:tcPr>
          <w:p w:rsidR="00156696" w:rsidRDefault="00156696" w:rsidP="00E83E40">
            <w:pPr>
              <w:ind w:right="-900"/>
              <w:rPr>
                <w:i/>
                <w:noProof/>
                <w:sz w:val="24"/>
                <w:szCs w:val="24"/>
              </w:rPr>
            </w:pPr>
            <w:r w:rsidRPr="00FF34F9">
              <w:rPr>
                <w:b/>
                <w:noProof/>
                <w:sz w:val="24"/>
                <w:szCs w:val="24"/>
              </w:rPr>
              <w:t>End Time:</w:t>
            </w:r>
          </w:p>
        </w:tc>
        <w:tc>
          <w:tcPr>
            <w:tcW w:w="1336" w:type="dxa"/>
          </w:tcPr>
          <w:p w:rsidR="00156696" w:rsidRDefault="00156696" w:rsidP="00E83E40">
            <w:pPr>
              <w:ind w:right="-900"/>
              <w:rPr>
                <w:i/>
                <w:noProof/>
                <w:sz w:val="24"/>
                <w:szCs w:val="24"/>
              </w:rPr>
            </w:pPr>
          </w:p>
        </w:tc>
        <w:tc>
          <w:tcPr>
            <w:tcW w:w="1336" w:type="dxa"/>
            <w:shd w:val="clear" w:color="auto" w:fill="D9D9D9" w:themeFill="background1" w:themeFillShade="D9"/>
          </w:tcPr>
          <w:p w:rsidR="00156696" w:rsidRDefault="00156696" w:rsidP="00E83E40">
            <w:pPr>
              <w:ind w:right="-900"/>
              <w:rPr>
                <w:i/>
                <w:noProof/>
                <w:sz w:val="24"/>
                <w:szCs w:val="24"/>
              </w:rPr>
            </w:pPr>
            <w:r w:rsidRPr="00FF34F9">
              <w:rPr>
                <w:b/>
                <w:noProof/>
                <w:sz w:val="24"/>
                <w:szCs w:val="24"/>
              </w:rPr>
              <w:t>Total Time:</w:t>
            </w:r>
          </w:p>
        </w:tc>
        <w:tc>
          <w:tcPr>
            <w:tcW w:w="1336" w:type="dxa"/>
          </w:tcPr>
          <w:p w:rsidR="00156696" w:rsidRDefault="00156696" w:rsidP="00E83E40">
            <w:pPr>
              <w:ind w:right="-900"/>
              <w:rPr>
                <w:i/>
                <w:noProof/>
                <w:sz w:val="24"/>
                <w:szCs w:val="24"/>
              </w:rPr>
            </w:pPr>
          </w:p>
        </w:tc>
      </w:tr>
    </w:tbl>
    <w:p w:rsidR="00156696" w:rsidRDefault="00156696" w:rsidP="00341CA0">
      <w:pPr>
        <w:ind w:left="-630" w:right="-900"/>
        <w:rPr>
          <w:b/>
          <w:noProof/>
          <w:sz w:val="24"/>
          <w:szCs w:val="24"/>
        </w:rPr>
      </w:pPr>
    </w:p>
    <w:p w:rsidR="00156696" w:rsidRPr="00FF34F9" w:rsidRDefault="00156696" w:rsidP="00156696">
      <w:pPr>
        <w:ind w:left="-720" w:right="-900"/>
        <w:rPr>
          <w:b/>
          <w:noProof/>
          <w:sz w:val="24"/>
          <w:szCs w:val="24"/>
        </w:rPr>
      </w:pPr>
      <w:r w:rsidRPr="00FF34F9">
        <w:rPr>
          <w:b/>
          <w:noProof/>
          <w:sz w:val="24"/>
          <w:szCs w:val="24"/>
        </w:rPr>
        <w:t xml:space="preserve">Skill 1: </w:t>
      </w:r>
      <w:r w:rsidRPr="00FF34F9">
        <w:rPr>
          <w:b/>
          <w:noProof/>
          <w:sz w:val="24"/>
          <w:szCs w:val="24"/>
          <w:u w:val="single"/>
        </w:rPr>
        <w:t>Hand Hygiene</w:t>
      </w:r>
    </w:p>
    <w:tbl>
      <w:tblPr>
        <w:tblStyle w:val="TableGrid"/>
        <w:tblW w:w="0" w:type="auto"/>
        <w:tblInd w:w="2515" w:type="dxa"/>
        <w:tblLook w:val="04A0" w:firstRow="1" w:lastRow="0" w:firstColumn="1" w:lastColumn="0" w:noHBand="0" w:noVBand="1"/>
      </w:tblPr>
      <w:tblGrid>
        <w:gridCol w:w="2160"/>
        <w:gridCol w:w="2160"/>
      </w:tblGrid>
      <w:tr w:rsidR="00156696" w:rsidRPr="00FF34F9" w:rsidTr="00E83E40">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Satisfactory</w:t>
            </w:r>
          </w:p>
        </w:tc>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Unsatisfactory</w:t>
            </w:r>
          </w:p>
        </w:tc>
      </w:tr>
      <w:tr w:rsidR="00156696" w:rsidRPr="00FF34F9" w:rsidTr="00E83E40">
        <w:tc>
          <w:tcPr>
            <w:tcW w:w="2160" w:type="dxa"/>
          </w:tcPr>
          <w:p w:rsidR="00156696" w:rsidRPr="00FF34F9" w:rsidRDefault="00156696" w:rsidP="00E83E40">
            <w:pPr>
              <w:ind w:left="-720" w:right="-900"/>
              <w:rPr>
                <w:b/>
                <w:sz w:val="24"/>
                <w:szCs w:val="24"/>
              </w:rPr>
            </w:pPr>
          </w:p>
          <w:p w:rsidR="00156696" w:rsidRPr="00FF34F9" w:rsidRDefault="00156696" w:rsidP="00E83E40">
            <w:pPr>
              <w:ind w:left="-720" w:right="-900"/>
              <w:rPr>
                <w:b/>
                <w:sz w:val="24"/>
                <w:szCs w:val="24"/>
              </w:rPr>
            </w:pPr>
          </w:p>
        </w:tc>
        <w:tc>
          <w:tcPr>
            <w:tcW w:w="2160" w:type="dxa"/>
          </w:tcPr>
          <w:p w:rsidR="00156696" w:rsidRPr="00FF34F9" w:rsidRDefault="00156696" w:rsidP="00E83E40">
            <w:pPr>
              <w:ind w:left="-720" w:right="-900"/>
              <w:rPr>
                <w:b/>
                <w:sz w:val="24"/>
                <w:szCs w:val="24"/>
              </w:rPr>
            </w:pPr>
            <w:r w:rsidRPr="00FF34F9">
              <w:rPr>
                <w:b/>
                <w:sz w:val="24"/>
                <w:szCs w:val="24"/>
              </w:rPr>
              <w:t xml:space="preserve">Steps </w:t>
            </w:r>
            <w:r w:rsidR="00697F40" w:rsidRPr="00DE225D">
              <w:rPr>
                <w:b/>
                <w:sz w:val="20"/>
                <w:szCs w:val="20"/>
              </w:rPr>
              <w:t>Step</w:t>
            </w:r>
            <w:r w:rsidR="00697F40">
              <w:rPr>
                <w:b/>
                <w:sz w:val="20"/>
                <w:szCs w:val="20"/>
              </w:rPr>
              <w:t>(</w:t>
            </w:r>
            <w:r w:rsidR="00697F40" w:rsidRPr="00DE225D">
              <w:rPr>
                <w:b/>
                <w:sz w:val="20"/>
                <w:szCs w:val="20"/>
              </w:rPr>
              <w:t>s</w:t>
            </w:r>
            <w:r w:rsidR="00697F40">
              <w:rPr>
                <w:b/>
                <w:sz w:val="20"/>
                <w:szCs w:val="20"/>
              </w:rPr>
              <w:t>)</w:t>
            </w:r>
            <w:r w:rsidR="00697F40" w:rsidRPr="00DE225D">
              <w:rPr>
                <w:b/>
                <w:sz w:val="20"/>
                <w:szCs w:val="20"/>
              </w:rPr>
              <w:t xml:space="preserve"> Missed</w:t>
            </w:r>
          </w:p>
        </w:tc>
      </w:tr>
    </w:tbl>
    <w:p w:rsidR="00156696" w:rsidRPr="00FF34F9" w:rsidRDefault="00156696" w:rsidP="00156696">
      <w:pPr>
        <w:pStyle w:val="NoSpacing"/>
        <w:ind w:left="-720"/>
        <w:rPr>
          <w:b/>
          <w:sz w:val="24"/>
          <w:szCs w:val="24"/>
        </w:rPr>
      </w:pPr>
      <w:r w:rsidRPr="00FF34F9">
        <w:rPr>
          <w:b/>
          <w:sz w:val="24"/>
          <w:szCs w:val="24"/>
        </w:rPr>
        <w:t xml:space="preserve">Skill 2: ____________________ </w:t>
      </w:r>
    </w:p>
    <w:p w:rsidR="00156696" w:rsidRPr="00FF34F9" w:rsidRDefault="00156696" w:rsidP="00156696">
      <w:pPr>
        <w:pStyle w:val="NoSpacing"/>
        <w:ind w:left="-720"/>
        <w:rPr>
          <w:sz w:val="24"/>
          <w:szCs w:val="24"/>
        </w:rPr>
      </w:pPr>
      <w:r w:rsidRPr="00FF34F9">
        <w:rPr>
          <w:sz w:val="24"/>
          <w:szCs w:val="24"/>
        </w:rPr>
        <w:t>(Measurement Skill)</w:t>
      </w:r>
    </w:p>
    <w:tbl>
      <w:tblPr>
        <w:tblStyle w:val="TableGrid"/>
        <w:tblW w:w="0" w:type="auto"/>
        <w:tblInd w:w="2515" w:type="dxa"/>
        <w:tblLook w:val="04A0" w:firstRow="1" w:lastRow="0" w:firstColumn="1" w:lastColumn="0" w:noHBand="0" w:noVBand="1"/>
      </w:tblPr>
      <w:tblGrid>
        <w:gridCol w:w="2160"/>
        <w:gridCol w:w="2160"/>
      </w:tblGrid>
      <w:tr w:rsidR="00156696" w:rsidRPr="00FF34F9" w:rsidTr="00E83E40">
        <w:tc>
          <w:tcPr>
            <w:tcW w:w="2160" w:type="dxa"/>
            <w:shd w:val="clear" w:color="auto" w:fill="D9D9D9" w:themeFill="background1" w:themeFillShade="D9"/>
          </w:tcPr>
          <w:p w:rsidR="00156696" w:rsidRPr="00FF34F9" w:rsidRDefault="00156696" w:rsidP="00E83E40">
            <w:pPr>
              <w:ind w:left="-720" w:right="-900"/>
              <w:jc w:val="center"/>
              <w:rPr>
                <w:b/>
                <w:sz w:val="24"/>
                <w:szCs w:val="24"/>
              </w:rPr>
            </w:pPr>
            <w:r>
              <w:rPr>
                <w:b/>
                <w:sz w:val="24"/>
                <w:szCs w:val="24"/>
              </w:rPr>
              <w:t>Student Results</w:t>
            </w:r>
          </w:p>
        </w:tc>
        <w:tc>
          <w:tcPr>
            <w:tcW w:w="2160" w:type="dxa"/>
            <w:shd w:val="clear" w:color="auto" w:fill="D9D9D9" w:themeFill="background1" w:themeFillShade="D9"/>
          </w:tcPr>
          <w:p w:rsidR="00156696" w:rsidRPr="00FF34F9" w:rsidRDefault="00156696" w:rsidP="00E83E40">
            <w:pPr>
              <w:ind w:left="-720" w:right="-900"/>
              <w:jc w:val="center"/>
              <w:rPr>
                <w:b/>
                <w:sz w:val="24"/>
                <w:szCs w:val="24"/>
              </w:rPr>
            </w:pPr>
            <w:r>
              <w:rPr>
                <w:b/>
                <w:sz w:val="24"/>
                <w:szCs w:val="24"/>
              </w:rPr>
              <w:t>Evaluator Results</w:t>
            </w:r>
          </w:p>
        </w:tc>
      </w:tr>
      <w:tr w:rsidR="00156696" w:rsidRPr="00FF34F9" w:rsidTr="00E83E40">
        <w:tc>
          <w:tcPr>
            <w:tcW w:w="2160" w:type="dxa"/>
          </w:tcPr>
          <w:p w:rsidR="00156696" w:rsidRPr="00FF34F9" w:rsidRDefault="00156696" w:rsidP="00E83E40">
            <w:pPr>
              <w:ind w:left="-720" w:right="-900"/>
              <w:jc w:val="center"/>
              <w:rPr>
                <w:b/>
                <w:sz w:val="24"/>
                <w:szCs w:val="24"/>
              </w:rPr>
            </w:pPr>
          </w:p>
        </w:tc>
        <w:tc>
          <w:tcPr>
            <w:tcW w:w="2160" w:type="dxa"/>
          </w:tcPr>
          <w:p w:rsidR="00156696" w:rsidRPr="00FF34F9" w:rsidRDefault="00156696" w:rsidP="00E83E40">
            <w:pPr>
              <w:ind w:left="-720" w:right="-900"/>
              <w:jc w:val="center"/>
              <w:rPr>
                <w:b/>
                <w:sz w:val="24"/>
                <w:szCs w:val="24"/>
              </w:rPr>
            </w:pPr>
          </w:p>
        </w:tc>
      </w:tr>
      <w:tr w:rsidR="00156696" w:rsidRPr="00FF34F9" w:rsidTr="00E83E40">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Satisfactory</w:t>
            </w:r>
          </w:p>
        </w:tc>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Unsatisfactory</w:t>
            </w:r>
          </w:p>
        </w:tc>
      </w:tr>
      <w:tr w:rsidR="00156696" w:rsidRPr="00FF34F9" w:rsidTr="00E83E40">
        <w:tc>
          <w:tcPr>
            <w:tcW w:w="2160" w:type="dxa"/>
          </w:tcPr>
          <w:p w:rsidR="00156696" w:rsidRPr="00FF34F9" w:rsidRDefault="00156696" w:rsidP="00E83E40">
            <w:pPr>
              <w:ind w:left="-720" w:right="-900"/>
              <w:rPr>
                <w:b/>
                <w:sz w:val="24"/>
                <w:szCs w:val="24"/>
              </w:rPr>
            </w:pPr>
          </w:p>
          <w:p w:rsidR="00156696" w:rsidRPr="00FF34F9" w:rsidRDefault="00156696" w:rsidP="00E83E40">
            <w:pPr>
              <w:ind w:left="-720" w:right="-900"/>
              <w:rPr>
                <w:b/>
                <w:sz w:val="24"/>
                <w:szCs w:val="24"/>
              </w:rPr>
            </w:pPr>
          </w:p>
        </w:tc>
        <w:tc>
          <w:tcPr>
            <w:tcW w:w="2160" w:type="dxa"/>
          </w:tcPr>
          <w:p w:rsidR="00156696" w:rsidRPr="00FF34F9" w:rsidRDefault="00156696" w:rsidP="00E83E40">
            <w:pPr>
              <w:ind w:left="-720" w:right="-900"/>
              <w:rPr>
                <w:b/>
                <w:sz w:val="24"/>
                <w:szCs w:val="24"/>
              </w:rPr>
            </w:pPr>
            <w:r w:rsidRPr="00FF34F9">
              <w:rPr>
                <w:b/>
                <w:sz w:val="24"/>
                <w:szCs w:val="24"/>
              </w:rPr>
              <w:t xml:space="preserve">Steps </w:t>
            </w:r>
            <w:r w:rsidR="00697F40" w:rsidRPr="00DE225D">
              <w:rPr>
                <w:b/>
                <w:sz w:val="20"/>
                <w:szCs w:val="20"/>
              </w:rPr>
              <w:t>Step</w:t>
            </w:r>
            <w:r w:rsidR="00697F40">
              <w:rPr>
                <w:b/>
                <w:sz w:val="20"/>
                <w:szCs w:val="20"/>
              </w:rPr>
              <w:t>(</w:t>
            </w:r>
            <w:r w:rsidR="00697F40" w:rsidRPr="00DE225D">
              <w:rPr>
                <w:b/>
                <w:sz w:val="20"/>
                <w:szCs w:val="20"/>
              </w:rPr>
              <w:t>s</w:t>
            </w:r>
            <w:r w:rsidR="00697F40">
              <w:rPr>
                <w:b/>
                <w:sz w:val="20"/>
                <w:szCs w:val="20"/>
              </w:rPr>
              <w:t>)</w:t>
            </w:r>
            <w:r w:rsidR="00697F40" w:rsidRPr="00DE225D">
              <w:rPr>
                <w:b/>
                <w:sz w:val="20"/>
                <w:szCs w:val="20"/>
              </w:rPr>
              <w:t xml:space="preserve"> Missed</w:t>
            </w:r>
          </w:p>
        </w:tc>
      </w:tr>
    </w:tbl>
    <w:p w:rsidR="00156696" w:rsidRPr="00FF34F9" w:rsidRDefault="00156696" w:rsidP="00156696">
      <w:pPr>
        <w:ind w:left="-720" w:right="-900"/>
        <w:rPr>
          <w:b/>
          <w:sz w:val="24"/>
          <w:szCs w:val="24"/>
        </w:rPr>
      </w:pPr>
      <w:r w:rsidRPr="00FF34F9">
        <w:rPr>
          <w:b/>
          <w:sz w:val="24"/>
          <w:szCs w:val="24"/>
        </w:rPr>
        <w:t>Skill 3: ____________________</w:t>
      </w:r>
    </w:p>
    <w:tbl>
      <w:tblPr>
        <w:tblStyle w:val="TableGrid"/>
        <w:tblW w:w="0" w:type="auto"/>
        <w:tblInd w:w="2515" w:type="dxa"/>
        <w:tblLook w:val="04A0" w:firstRow="1" w:lastRow="0" w:firstColumn="1" w:lastColumn="0" w:noHBand="0" w:noVBand="1"/>
      </w:tblPr>
      <w:tblGrid>
        <w:gridCol w:w="2160"/>
        <w:gridCol w:w="2160"/>
      </w:tblGrid>
      <w:tr w:rsidR="00156696" w:rsidRPr="00FF34F9" w:rsidTr="00E83E40">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Satisfactory</w:t>
            </w:r>
          </w:p>
        </w:tc>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Unsatisfactory</w:t>
            </w:r>
          </w:p>
        </w:tc>
      </w:tr>
      <w:tr w:rsidR="00156696" w:rsidRPr="00FF34F9" w:rsidTr="00E83E40">
        <w:tc>
          <w:tcPr>
            <w:tcW w:w="2160" w:type="dxa"/>
          </w:tcPr>
          <w:p w:rsidR="00156696" w:rsidRPr="00FF34F9" w:rsidRDefault="00156696" w:rsidP="00E83E40">
            <w:pPr>
              <w:ind w:left="-720" w:right="-900"/>
              <w:rPr>
                <w:b/>
                <w:sz w:val="24"/>
                <w:szCs w:val="24"/>
              </w:rPr>
            </w:pPr>
          </w:p>
          <w:p w:rsidR="00156696" w:rsidRPr="00FF34F9" w:rsidRDefault="00156696" w:rsidP="00E83E40">
            <w:pPr>
              <w:ind w:left="-720" w:right="-900"/>
              <w:rPr>
                <w:b/>
                <w:sz w:val="24"/>
                <w:szCs w:val="24"/>
              </w:rPr>
            </w:pPr>
          </w:p>
        </w:tc>
        <w:tc>
          <w:tcPr>
            <w:tcW w:w="2160" w:type="dxa"/>
          </w:tcPr>
          <w:p w:rsidR="00156696" w:rsidRPr="00FF34F9" w:rsidRDefault="00156696" w:rsidP="00E83E40">
            <w:pPr>
              <w:ind w:left="-720" w:right="-900"/>
              <w:rPr>
                <w:b/>
                <w:sz w:val="24"/>
                <w:szCs w:val="24"/>
              </w:rPr>
            </w:pPr>
            <w:r w:rsidRPr="00FF34F9">
              <w:rPr>
                <w:b/>
                <w:sz w:val="24"/>
                <w:szCs w:val="24"/>
              </w:rPr>
              <w:t xml:space="preserve">Steps </w:t>
            </w:r>
            <w:r w:rsidR="00697F40" w:rsidRPr="00DE225D">
              <w:rPr>
                <w:b/>
                <w:sz w:val="20"/>
                <w:szCs w:val="20"/>
              </w:rPr>
              <w:t>Step</w:t>
            </w:r>
            <w:r w:rsidR="00697F40">
              <w:rPr>
                <w:b/>
                <w:sz w:val="20"/>
                <w:szCs w:val="20"/>
              </w:rPr>
              <w:t>(</w:t>
            </w:r>
            <w:r w:rsidR="00697F40" w:rsidRPr="00DE225D">
              <w:rPr>
                <w:b/>
                <w:sz w:val="20"/>
                <w:szCs w:val="20"/>
              </w:rPr>
              <w:t>s</w:t>
            </w:r>
            <w:r w:rsidR="00697F40">
              <w:rPr>
                <w:b/>
                <w:sz w:val="20"/>
                <w:szCs w:val="20"/>
              </w:rPr>
              <w:t>)</w:t>
            </w:r>
            <w:r w:rsidR="00697F40" w:rsidRPr="00DE225D">
              <w:rPr>
                <w:b/>
                <w:sz w:val="20"/>
                <w:szCs w:val="20"/>
              </w:rPr>
              <w:t xml:space="preserve"> Missed</w:t>
            </w:r>
          </w:p>
        </w:tc>
      </w:tr>
    </w:tbl>
    <w:p w:rsidR="00156696" w:rsidRPr="00FF34F9" w:rsidRDefault="00156696" w:rsidP="00156696">
      <w:pPr>
        <w:ind w:left="-720" w:right="-900"/>
        <w:rPr>
          <w:b/>
          <w:sz w:val="24"/>
          <w:szCs w:val="24"/>
        </w:rPr>
      </w:pPr>
      <w:r w:rsidRPr="00FF34F9">
        <w:rPr>
          <w:b/>
          <w:sz w:val="24"/>
          <w:szCs w:val="24"/>
        </w:rPr>
        <w:t>Skill 4: ____________________</w:t>
      </w:r>
    </w:p>
    <w:tbl>
      <w:tblPr>
        <w:tblStyle w:val="TableGrid"/>
        <w:tblW w:w="0" w:type="auto"/>
        <w:tblInd w:w="2515" w:type="dxa"/>
        <w:tblLook w:val="04A0" w:firstRow="1" w:lastRow="0" w:firstColumn="1" w:lastColumn="0" w:noHBand="0" w:noVBand="1"/>
      </w:tblPr>
      <w:tblGrid>
        <w:gridCol w:w="2160"/>
        <w:gridCol w:w="2160"/>
      </w:tblGrid>
      <w:tr w:rsidR="00156696" w:rsidRPr="00FF34F9" w:rsidTr="00E83E40">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Satisfactory</w:t>
            </w:r>
          </w:p>
        </w:tc>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Unsatisfactory</w:t>
            </w:r>
          </w:p>
        </w:tc>
      </w:tr>
      <w:tr w:rsidR="00156696" w:rsidRPr="00FF34F9" w:rsidTr="00E83E40">
        <w:tc>
          <w:tcPr>
            <w:tcW w:w="2160" w:type="dxa"/>
          </w:tcPr>
          <w:p w:rsidR="00156696" w:rsidRPr="00FF34F9" w:rsidRDefault="00156696" w:rsidP="00E83E40">
            <w:pPr>
              <w:ind w:left="-720" w:right="-900"/>
              <w:rPr>
                <w:b/>
                <w:sz w:val="24"/>
                <w:szCs w:val="24"/>
              </w:rPr>
            </w:pPr>
          </w:p>
          <w:p w:rsidR="00156696" w:rsidRPr="00FF34F9" w:rsidRDefault="00156696" w:rsidP="00E83E40">
            <w:pPr>
              <w:ind w:left="-720" w:right="-900"/>
              <w:rPr>
                <w:b/>
                <w:sz w:val="24"/>
                <w:szCs w:val="24"/>
              </w:rPr>
            </w:pPr>
          </w:p>
        </w:tc>
        <w:tc>
          <w:tcPr>
            <w:tcW w:w="2160" w:type="dxa"/>
          </w:tcPr>
          <w:p w:rsidR="00156696" w:rsidRPr="00FF34F9" w:rsidRDefault="00156696" w:rsidP="00E83E40">
            <w:pPr>
              <w:ind w:left="-720" w:right="-900"/>
              <w:rPr>
                <w:b/>
                <w:sz w:val="24"/>
                <w:szCs w:val="24"/>
              </w:rPr>
            </w:pPr>
            <w:r w:rsidRPr="00FF34F9">
              <w:rPr>
                <w:b/>
                <w:sz w:val="24"/>
                <w:szCs w:val="24"/>
              </w:rPr>
              <w:t xml:space="preserve">Steps </w:t>
            </w:r>
            <w:r w:rsidR="00697F40" w:rsidRPr="00DE225D">
              <w:rPr>
                <w:b/>
                <w:sz w:val="20"/>
                <w:szCs w:val="20"/>
              </w:rPr>
              <w:t>Step</w:t>
            </w:r>
            <w:r w:rsidR="00697F40">
              <w:rPr>
                <w:b/>
                <w:sz w:val="20"/>
                <w:szCs w:val="20"/>
              </w:rPr>
              <w:t>(</w:t>
            </w:r>
            <w:r w:rsidR="00697F40" w:rsidRPr="00DE225D">
              <w:rPr>
                <w:b/>
                <w:sz w:val="20"/>
                <w:szCs w:val="20"/>
              </w:rPr>
              <w:t>s</w:t>
            </w:r>
            <w:r w:rsidR="00697F40">
              <w:rPr>
                <w:b/>
                <w:sz w:val="20"/>
                <w:szCs w:val="20"/>
              </w:rPr>
              <w:t>)</w:t>
            </w:r>
            <w:r w:rsidR="00697F40" w:rsidRPr="00DE225D">
              <w:rPr>
                <w:b/>
                <w:sz w:val="20"/>
                <w:szCs w:val="20"/>
              </w:rPr>
              <w:t xml:space="preserve"> Missed</w:t>
            </w:r>
          </w:p>
        </w:tc>
      </w:tr>
    </w:tbl>
    <w:p w:rsidR="00156696" w:rsidRPr="00FF34F9" w:rsidRDefault="00156696" w:rsidP="00156696">
      <w:pPr>
        <w:ind w:left="-720" w:right="-900"/>
        <w:rPr>
          <w:b/>
          <w:sz w:val="24"/>
          <w:szCs w:val="24"/>
        </w:rPr>
      </w:pPr>
      <w:r w:rsidRPr="00FF34F9">
        <w:rPr>
          <w:b/>
          <w:sz w:val="24"/>
          <w:szCs w:val="24"/>
        </w:rPr>
        <w:t>Skill 5: ____________________</w:t>
      </w:r>
      <w:r w:rsidRPr="00FF34F9">
        <w:rPr>
          <w:b/>
          <w:sz w:val="24"/>
          <w:szCs w:val="24"/>
        </w:rPr>
        <w:tab/>
      </w:r>
      <w:r w:rsidRPr="00FF34F9">
        <w:rPr>
          <w:b/>
          <w:sz w:val="24"/>
          <w:szCs w:val="24"/>
        </w:rPr>
        <w:tab/>
      </w:r>
    </w:p>
    <w:tbl>
      <w:tblPr>
        <w:tblStyle w:val="TableGrid"/>
        <w:tblW w:w="0" w:type="auto"/>
        <w:tblInd w:w="2515" w:type="dxa"/>
        <w:tblLook w:val="04A0" w:firstRow="1" w:lastRow="0" w:firstColumn="1" w:lastColumn="0" w:noHBand="0" w:noVBand="1"/>
      </w:tblPr>
      <w:tblGrid>
        <w:gridCol w:w="2160"/>
        <w:gridCol w:w="2160"/>
      </w:tblGrid>
      <w:tr w:rsidR="00156696" w:rsidRPr="00FF34F9" w:rsidTr="00E83E40">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Satisfactory</w:t>
            </w:r>
          </w:p>
        </w:tc>
        <w:tc>
          <w:tcPr>
            <w:tcW w:w="2160" w:type="dxa"/>
            <w:shd w:val="clear" w:color="auto" w:fill="D9D9D9" w:themeFill="background1" w:themeFillShade="D9"/>
          </w:tcPr>
          <w:p w:rsidR="00156696" w:rsidRPr="00FF34F9" w:rsidRDefault="00156696" w:rsidP="00E83E40">
            <w:pPr>
              <w:ind w:left="-720" w:right="-900"/>
              <w:jc w:val="center"/>
              <w:rPr>
                <w:b/>
                <w:sz w:val="24"/>
                <w:szCs w:val="24"/>
              </w:rPr>
            </w:pPr>
            <w:r w:rsidRPr="00FF34F9">
              <w:rPr>
                <w:b/>
                <w:sz w:val="24"/>
                <w:szCs w:val="24"/>
              </w:rPr>
              <w:t>Unsatisfactory</w:t>
            </w:r>
          </w:p>
        </w:tc>
      </w:tr>
      <w:tr w:rsidR="00156696" w:rsidRPr="00FF34F9" w:rsidTr="00E83E40">
        <w:tc>
          <w:tcPr>
            <w:tcW w:w="2160" w:type="dxa"/>
          </w:tcPr>
          <w:p w:rsidR="00156696" w:rsidRPr="00FF34F9" w:rsidRDefault="00156696" w:rsidP="00E83E40">
            <w:pPr>
              <w:ind w:left="-720" w:right="-900"/>
              <w:rPr>
                <w:b/>
                <w:sz w:val="24"/>
                <w:szCs w:val="24"/>
              </w:rPr>
            </w:pPr>
          </w:p>
          <w:p w:rsidR="00156696" w:rsidRPr="00FF34F9" w:rsidRDefault="00156696" w:rsidP="00E83E40">
            <w:pPr>
              <w:ind w:left="-720" w:right="-900"/>
              <w:rPr>
                <w:b/>
                <w:sz w:val="24"/>
                <w:szCs w:val="24"/>
              </w:rPr>
            </w:pPr>
          </w:p>
        </w:tc>
        <w:tc>
          <w:tcPr>
            <w:tcW w:w="2160" w:type="dxa"/>
          </w:tcPr>
          <w:p w:rsidR="00156696" w:rsidRPr="00FF34F9" w:rsidRDefault="00156696" w:rsidP="00E83E40">
            <w:pPr>
              <w:ind w:left="-720" w:right="-900"/>
              <w:rPr>
                <w:b/>
                <w:sz w:val="24"/>
                <w:szCs w:val="24"/>
              </w:rPr>
            </w:pPr>
            <w:r w:rsidRPr="00FF34F9">
              <w:rPr>
                <w:b/>
                <w:sz w:val="24"/>
                <w:szCs w:val="24"/>
              </w:rPr>
              <w:t xml:space="preserve">Steps </w:t>
            </w:r>
            <w:r w:rsidRPr="00DE225D">
              <w:rPr>
                <w:b/>
                <w:sz w:val="20"/>
                <w:szCs w:val="20"/>
              </w:rPr>
              <w:t>Step</w:t>
            </w:r>
            <w:r w:rsidR="00635F0F">
              <w:rPr>
                <w:b/>
                <w:sz w:val="20"/>
                <w:szCs w:val="20"/>
              </w:rPr>
              <w:t>(</w:t>
            </w:r>
            <w:r w:rsidRPr="00DE225D">
              <w:rPr>
                <w:b/>
                <w:sz w:val="20"/>
                <w:szCs w:val="20"/>
              </w:rPr>
              <w:t>s</w:t>
            </w:r>
            <w:r w:rsidR="00635F0F">
              <w:rPr>
                <w:b/>
                <w:sz w:val="20"/>
                <w:szCs w:val="20"/>
              </w:rPr>
              <w:t>)</w:t>
            </w:r>
            <w:r w:rsidRPr="00DE225D">
              <w:rPr>
                <w:b/>
                <w:sz w:val="20"/>
                <w:szCs w:val="20"/>
              </w:rPr>
              <w:t xml:space="preserve"> Missed</w:t>
            </w:r>
          </w:p>
        </w:tc>
      </w:tr>
    </w:tbl>
    <w:p w:rsidR="00156696" w:rsidRPr="00FF34F9" w:rsidRDefault="00156696" w:rsidP="00156696">
      <w:pPr>
        <w:ind w:left="-720" w:right="-900"/>
        <w:rPr>
          <w:b/>
          <w:sz w:val="24"/>
          <w:szCs w:val="24"/>
        </w:rPr>
      </w:pPr>
      <w:r w:rsidRPr="00FF34F9">
        <w:rPr>
          <w:b/>
          <w:sz w:val="24"/>
          <w:szCs w:val="24"/>
        </w:rPr>
        <w:t>Comments:</w:t>
      </w:r>
    </w:p>
    <w:p w:rsidR="00156696" w:rsidRPr="00FF34F9" w:rsidRDefault="00156696" w:rsidP="00156696">
      <w:pPr>
        <w:ind w:left="-720" w:right="-900"/>
        <w:rPr>
          <w:b/>
          <w:sz w:val="24"/>
          <w:szCs w:val="24"/>
        </w:rPr>
      </w:pPr>
      <w:r w:rsidRPr="00FF34F9">
        <w:rPr>
          <w:b/>
          <w:sz w:val="24"/>
          <w:szCs w:val="24"/>
        </w:rPr>
        <w:t>Student Signature: ____________________________</w:t>
      </w:r>
    </w:p>
    <w:p w:rsidR="00156696" w:rsidRPr="00FF34F9" w:rsidRDefault="00156696" w:rsidP="00156696">
      <w:pPr>
        <w:ind w:left="-720" w:right="-900"/>
        <w:rPr>
          <w:b/>
          <w:sz w:val="24"/>
          <w:szCs w:val="24"/>
        </w:rPr>
      </w:pPr>
      <w:r w:rsidRPr="00FF34F9">
        <w:rPr>
          <w:b/>
          <w:sz w:val="24"/>
          <w:szCs w:val="24"/>
        </w:rPr>
        <w:t>Instructor Signature: ___________________________</w:t>
      </w:r>
    </w:p>
    <w:p w:rsidR="00D66906" w:rsidRPr="00310BEF" w:rsidRDefault="00D66906" w:rsidP="00D66906">
      <w:pPr>
        <w:pStyle w:val="Heading1"/>
      </w:pPr>
      <w:bookmarkStart w:id="101" w:name="_Toc29292686"/>
      <w:r>
        <w:t xml:space="preserve">NAST 1100 </w:t>
      </w:r>
      <w:r w:rsidRPr="00310BEF">
        <w:t>NURSE AIDE FUNDAMENTALS</w:t>
      </w:r>
      <w:bookmarkEnd w:id="101"/>
    </w:p>
    <w:p w:rsidR="00D66906" w:rsidRDefault="00D66906" w:rsidP="00D66906">
      <w:pPr>
        <w:pStyle w:val="Heading1"/>
      </w:pPr>
      <w:bookmarkStart w:id="102" w:name="_Toc29292687"/>
      <w:r w:rsidRPr="00D66906">
        <w:t>STUDENT FILE CHECKLIST</w:t>
      </w:r>
      <w:bookmarkEnd w:id="102"/>
    </w:p>
    <w:p w:rsidR="00D66906" w:rsidRPr="00310BEF" w:rsidRDefault="00D66906" w:rsidP="00D66906">
      <w:pPr>
        <w:widowControl w:val="0"/>
        <w:autoSpaceDE w:val="0"/>
        <w:autoSpaceDN w:val="0"/>
        <w:adjustRightInd w:val="0"/>
        <w:rPr>
          <w:rFonts w:ascii="Arial" w:hAnsi="Arial" w:cs="Arial"/>
          <w:b/>
          <w:bCs/>
        </w:rPr>
      </w:pPr>
      <w:r w:rsidRPr="00310BEF">
        <w:rPr>
          <w:rFonts w:ascii="Arial" w:hAnsi="Arial" w:cs="Arial"/>
        </w:rPr>
        <w:t>Student</w:t>
      </w:r>
      <w:proofErr w:type="gramStart"/>
      <w:r w:rsidRPr="00310BEF">
        <w:rPr>
          <w:rFonts w:ascii="Arial" w:hAnsi="Arial" w:cs="Arial"/>
        </w:rPr>
        <w:t>:_</w:t>
      </w:r>
      <w:proofErr w:type="gramEnd"/>
      <w:r w:rsidRPr="00310BEF">
        <w:rPr>
          <w:rFonts w:ascii="Arial" w:hAnsi="Arial" w:cs="Arial"/>
        </w:rPr>
        <w:t>______________________________  Date: ___________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1"/>
        <w:gridCol w:w="720"/>
        <w:gridCol w:w="8093"/>
      </w:tblGrid>
      <w:tr w:rsidR="00D66906" w:rsidRPr="00B928CD" w:rsidTr="00FB4E13">
        <w:tc>
          <w:tcPr>
            <w:tcW w:w="1451" w:type="dxa"/>
          </w:tcPr>
          <w:p w:rsidR="00D66906" w:rsidRPr="00B928CD" w:rsidRDefault="00D66906" w:rsidP="00E83E40">
            <w:pPr>
              <w:widowControl w:val="0"/>
              <w:autoSpaceDE w:val="0"/>
              <w:autoSpaceDN w:val="0"/>
              <w:adjustRightInd w:val="0"/>
              <w:rPr>
                <w:rFonts w:ascii="Arial" w:hAnsi="Arial" w:cs="Arial"/>
                <w:b/>
                <w:bCs/>
              </w:rPr>
            </w:pPr>
            <w:r w:rsidRPr="00B928CD">
              <w:rPr>
                <w:rFonts w:ascii="Arial" w:hAnsi="Arial" w:cs="Arial"/>
                <w:b/>
                <w:bCs/>
              </w:rPr>
              <w:t>Instructor Initials</w:t>
            </w:r>
            <w:r w:rsidR="005F341E">
              <w:rPr>
                <w:rFonts w:ascii="Arial" w:hAnsi="Arial" w:cs="Arial"/>
                <w:b/>
                <w:bCs/>
              </w:rPr>
              <w:t>/Date</w:t>
            </w:r>
          </w:p>
        </w:tc>
        <w:tc>
          <w:tcPr>
            <w:tcW w:w="720" w:type="dxa"/>
          </w:tcPr>
          <w:p w:rsidR="00D66906" w:rsidRPr="00B928CD" w:rsidRDefault="00D66906" w:rsidP="00E83E40">
            <w:pPr>
              <w:widowControl w:val="0"/>
              <w:autoSpaceDE w:val="0"/>
              <w:autoSpaceDN w:val="0"/>
              <w:adjustRightInd w:val="0"/>
              <w:rPr>
                <w:rFonts w:ascii="Arial" w:hAnsi="Arial" w:cs="Arial"/>
              </w:rPr>
            </w:pPr>
          </w:p>
        </w:tc>
        <w:tc>
          <w:tcPr>
            <w:tcW w:w="8093" w:type="dxa"/>
          </w:tcPr>
          <w:p w:rsidR="00D66906" w:rsidRDefault="00D66906" w:rsidP="00E83E40">
            <w:pPr>
              <w:widowControl w:val="0"/>
              <w:autoSpaceDE w:val="0"/>
              <w:autoSpaceDN w:val="0"/>
              <w:adjustRightInd w:val="0"/>
              <w:ind w:left="-108"/>
              <w:rPr>
                <w:rFonts w:ascii="Arial" w:hAnsi="Arial" w:cs="Arial"/>
                <w:b/>
                <w:bCs/>
              </w:rPr>
            </w:pPr>
            <w:r w:rsidRPr="00B928CD">
              <w:rPr>
                <w:rFonts w:ascii="Arial" w:hAnsi="Arial" w:cs="Arial"/>
                <w:b/>
                <w:bCs/>
              </w:rPr>
              <w:t>Document</w:t>
            </w:r>
          </w:p>
          <w:p w:rsidR="002A6C08" w:rsidRPr="002A6C08" w:rsidRDefault="002A6C08" w:rsidP="002A6C08">
            <w:pPr>
              <w:widowControl w:val="0"/>
              <w:autoSpaceDE w:val="0"/>
              <w:autoSpaceDN w:val="0"/>
              <w:adjustRightInd w:val="0"/>
              <w:rPr>
                <w:rFonts w:ascii="Arial" w:hAnsi="Arial" w:cs="Arial"/>
                <w:bCs/>
                <w:i/>
              </w:rPr>
            </w:pPr>
            <w:r w:rsidRPr="002A6C08">
              <w:rPr>
                <w:rFonts w:ascii="Arial" w:hAnsi="Arial" w:cs="Arial"/>
                <w:bCs/>
                <w:i/>
              </w:rPr>
              <w:t>*Required for clinical</w:t>
            </w:r>
          </w:p>
        </w:tc>
      </w:tr>
      <w:tr w:rsidR="00D66906" w:rsidRPr="00B928CD" w:rsidTr="00FB4E13">
        <w:tc>
          <w:tcPr>
            <w:tcW w:w="1451" w:type="dxa"/>
          </w:tcPr>
          <w:p w:rsidR="00D66906" w:rsidRPr="00B928CD" w:rsidRDefault="00D66906" w:rsidP="00E83E40">
            <w:pPr>
              <w:widowControl w:val="0"/>
              <w:autoSpaceDE w:val="0"/>
              <w:autoSpaceDN w:val="0"/>
              <w:adjustRightInd w:val="0"/>
              <w:rPr>
                <w:rFonts w:ascii="Arial" w:hAnsi="Arial" w:cs="Arial"/>
                <w:b/>
                <w:bCs/>
              </w:rPr>
            </w:pPr>
          </w:p>
        </w:tc>
        <w:tc>
          <w:tcPr>
            <w:tcW w:w="720" w:type="dxa"/>
          </w:tcPr>
          <w:p w:rsidR="00D66906" w:rsidRPr="00C05523" w:rsidRDefault="00D66906" w:rsidP="00E83E40">
            <w:pPr>
              <w:widowControl w:val="0"/>
              <w:autoSpaceDE w:val="0"/>
              <w:autoSpaceDN w:val="0"/>
              <w:adjustRightInd w:val="0"/>
              <w:rPr>
                <w:rFonts w:ascii="Arial" w:hAnsi="Arial" w:cs="Arial"/>
                <w:b/>
                <w:bCs/>
              </w:rPr>
            </w:pPr>
            <w:r w:rsidRPr="00C05523">
              <w:rPr>
                <w:rFonts w:ascii="Arial" w:hAnsi="Arial" w:cs="Arial"/>
                <w:b/>
                <w:bCs/>
              </w:rPr>
              <w:t>1</w:t>
            </w:r>
          </w:p>
        </w:tc>
        <w:tc>
          <w:tcPr>
            <w:tcW w:w="8093" w:type="dxa"/>
          </w:tcPr>
          <w:p w:rsidR="00D66906" w:rsidRPr="00B928CD" w:rsidRDefault="00D66906" w:rsidP="00E83E40">
            <w:pPr>
              <w:widowControl w:val="0"/>
              <w:autoSpaceDE w:val="0"/>
              <w:autoSpaceDN w:val="0"/>
              <w:adjustRightInd w:val="0"/>
              <w:ind w:left="-108"/>
              <w:rPr>
                <w:rFonts w:ascii="Arial" w:hAnsi="Arial" w:cs="Arial"/>
                <w:b/>
                <w:bCs/>
              </w:rPr>
            </w:pPr>
            <w:r>
              <w:rPr>
                <w:rFonts w:ascii="Arial" w:hAnsi="Arial" w:cs="Arial"/>
                <w:b/>
                <w:bCs/>
              </w:rPr>
              <w:t xml:space="preserve"> </w:t>
            </w:r>
            <w:r w:rsidRPr="00B928CD">
              <w:rPr>
                <w:rFonts w:ascii="Arial" w:hAnsi="Arial" w:cs="Arial"/>
                <w:b/>
                <w:bCs/>
              </w:rPr>
              <w:t>Student ID</w:t>
            </w:r>
          </w:p>
        </w:tc>
      </w:tr>
      <w:tr w:rsidR="00D66906" w:rsidRPr="00B928CD" w:rsidTr="00FB4E13">
        <w:trPr>
          <w:trHeight w:val="87"/>
        </w:trPr>
        <w:tc>
          <w:tcPr>
            <w:tcW w:w="1451" w:type="dxa"/>
          </w:tcPr>
          <w:p w:rsidR="00D66906" w:rsidRPr="00B928CD" w:rsidRDefault="00D66906" w:rsidP="00E83E40">
            <w:pPr>
              <w:widowControl w:val="0"/>
              <w:autoSpaceDE w:val="0"/>
              <w:autoSpaceDN w:val="0"/>
              <w:adjustRightInd w:val="0"/>
              <w:rPr>
                <w:rFonts w:ascii="Arial" w:hAnsi="Arial" w:cs="Arial"/>
                <w:b/>
                <w:bCs/>
              </w:rPr>
            </w:pPr>
          </w:p>
        </w:tc>
        <w:tc>
          <w:tcPr>
            <w:tcW w:w="720" w:type="dxa"/>
          </w:tcPr>
          <w:p w:rsidR="00D66906" w:rsidRPr="00C05523" w:rsidRDefault="00D66906" w:rsidP="00E83E40">
            <w:pPr>
              <w:widowControl w:val="0"/>
              <w:autoSpaceDE w:val="0"/>
              <w:autoSpaceDN w:val="0"/>
              <w:adjustRightInd w:val="0"/>
              <w:rPr>
                <w:rFonts w:ascii="Arial" w:hAnsi="Arial" w:cs="Arial"/>
                <w:b/>
                <w:bCs/>
              </w:rPr>
            </w:pPr>
            <w:r w:rsidRPr="00C05523">
              <w:rPr>
                <w:rFonts w:ascii="Arial" w:hAnsi="Arial" w:cs="Arial"/>
                <w:b/>
                <w:bCs/>
              </w:rPr>
              <w:t>2</w:t>
            </w:r>
          </w:p>
        </w:tc>
        <w:tc>
          <w:tcPr>
            <w:tcW w:w="8093" w:type="dxa"/>
          </w:tcPr>
          <w:p w:rsidR="00D66906" w:rsidRPr="00B928CD" w:rsidRDefault="00D66906" w:rsidP="00D66906">
            <w:pPr>
              <w:widowControl w:val="0"/>
              <w:autoSpaceDE w:val="0"/>
              <w:autoSpaceDN w:val="0"/>
              <w:adjustRightInd w:val="0"/>
              <w:ind w:left="-108"/>
              <w:rPr>
                <w:rFonts w:ascii="Arial" w:hAnsi="Arial" w:cs="Arial"/>
                <w:b/>
                <w:bCs/>
              </w:rPr>
            </w:pPr>
            <w:r>
              <w:rPr>
                <w:rFonts w:ascii="Arial" w:hAnsi="Arial" w:cs="Arial"/>
                <w:b/>
                <w:bCs/>
              </w:rPr>
              <w:t xml:space="preserve"> </w:t>
            </w:r>
            <w:r w:rsidRPr="00B928CD">
              <w:rPr>
                <w:rFonts w:ascii="Arial" w:hAnsi="Arial" w:cs="Arial"/>
                <w:b/>
                <w:bCs/>
              </w:rPr>
              <w:t>Driver’s License</w:t>
            </w:r>
            <w:r>
              <w:rPr>
                <w:rFonts w:ascii="Arial" w:hAnsi="Arial" w:cs="Arial"/>
                <w:b/>
                <w:bCs/>
              </w:rPr>
              <w:t xml:space="preserve"> or Government ID </w:t>
            </w:r>
            <w:r w:rsidR="002A6C08">
              <w:rPr>
                <w:rFonts w:ascii="Arial" w:hAnsi="Arial" w:cs="Arial"/>
                <w:b/>
                <w:bCs/>
              </w:rPr>
              <w:t>*</w:t>
            </w:r>
          </w:p>
        </w:tc>
      </w:tr>
      <w:tr w:rsidR="00D66906" w:rsidRPr="00B928CD" w:rsidTr="00FB4E13">
        <w:tc>
          <w:tcPr>
            <w:tcW w:w="1451" w:type="dxa"/>
          </w:tcPr>
          <w:p w:rsidR="00D66906" w:rsidRPr="00B928CD" w:rsidRDefault="00D66906" w:rsidP="00E83E40">
            <w:pPr>
              <w:widowControl w:val="0"/>
              <w:autoSpaceDE w:val="0"/>
              <w:autoSpaceDN w:val="0"/>
              <w:adjustRightInd w:val="0"/>
              <w:rPr>
                <w:rFonts w:ascii="Arial" w:hAnsi="Arial" w:cs="Arial"/>
              </w:rPr>
            </w:pPr>
          </w:p>
        </w:tc>
        <w:tc>
          <w:tcPr>
            <w:tcW w:w="720" w:type="dxa"/>
          </w:tcPr>
          <w:p w:rsidR="00D66906" w:rsidRPr="00C05523" w:rsidRDefault="002A6C08" w:rsidP="00E83E40">
            <w:pPr>
              <w:widowControl w:val="0"/>
              <w:autoSpaceDE w:val="0"/>
              <w:autoSpaceDN w:val="0"/>
              <w:adjustRightInd w:val="0"/>
              <w:rPr>
                <w:rFonts w:ascii="Arial" w:hAnsi="Arial" w:cs="Arial"/>
                <w:b/>
                <w:bCs/>
              </w:rPr>
            </w:pPr>
            <w:r w:rsidRPr="00C05523">
              <w:rPr>
                <w:rFonts w:ascii="Arial" w:hAnsi="Arial" w:cs="Arial"/>
                <w:b/>
                <w:bCs/>
              </w:rPr>
              <w:t>3</w:t>
            </w:r>
          </w:p>
        </w:tc>
        <w:tc>
          <w:tcPr>
            <w:tcW w:w="8093" w:type="dxa"/>
          </w:tcPr>
          <w:p w:rsidR="00D66906" w:rsidRPr="00B928CD" w:rsidRDefault="00D66906" w:rsidP="00D66906">
            <w:pPr>
              <w:spacing w:before="100" w:beforeAutospacing="1" w:after="100" w:afterAutospacing="1"/>
              <w:outlineLvl w:val="1"/>
              <w:rPr>
                <w:rFonts w:ascii="Arial" w:hAnsi="Arial" w:cs="Arial"/>
                <w:b/>
                <w:bCs/>
              </w:rPr>
            </w:pPr>
            <w:bookmarkStart w:id="103" w:name="_Toc29292688"/>
            <w:r>
              <w:rPr>
                <w:rFonts w:ascii="Arial" w:hAnsi="Arial" w:cs="Arial"/>
                <w:b/>
                <w:bCs/>
              </w:rPr>
              <w:t>Signed Acknowledgement Form for Nurse Aide Program Requirements</w:t>
            </w:r>
            <w:r w:rsidR="002A6C08">
              <w:rPr>
                <w:rFonts w:ascii="Arial" w:hAnsi="Arial" w:cs="Arial"/>
                <w:b/>
                <w:bCs/>
              </w:rPr>
              <w:t>*</w:t>
            </w:r>
            <w:bookmarkEnd w:id="103"/>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C05523">
            <w:pPr>
              <w:widowControl w:val="0"/>
              <w:autoSpaceDE w:val="0"/>
              <w:autoSpaceDN w:val="0"/>
              <w:adjustRightInd w:val="0"/>
              <w:rPr>
                <w:rFonts w:ascii="Arial" w:hAnsi="Arial" w:cs="Arial"/>
                <w:b/>
                <w:bCs/>
              </w:rPr>
            </w:pPr>
            <w:r>
              <w:rPr>
                <w:rFonts w:ascii="Arial" w:hAnsi="Arial" w:cs="Arial"/>
                <w:b/>
                <w:bCs/>
              </w:rPr>
              <w:t>4</w:t>
            </w:r>
          </w:p>
        </w:tc>
        <w:tc>
          <w:tcPr>
            <w:tcW w:w="8093" w:type="dxa"/>
          </w:tcPr>
          <w:p w:rsidR="00C05523" w:rsidRDefault="00C05523" w:rsidP="00C05523">
            <w:pPr>
              <w:spacing w:before="100" w:beforeAutospacing="1" w:after="100" w:afterAutospacing="1"/>
              <w:outlineLvl w:val="1"/>
              <w:rPr>
                <w:rFonts w:ascii="Arial" w:hAnsi="Arial" w:cs="Arial"/>
                <w:b/>
                <w:bCs/>
              </w:rPr>
            </w:pPr>
            <w:bookmarkStart w:id="104" w:name="_Toc29292690"/>
            <w:r>
              <w:rPr>
                <w:rFonts w:ascii="Arial" w:hAnsi="Arial" w:cs="Arial"/>
                <w:b/>
                <w:bCs/>
              </w:rPr>
              <w:t>Cell Phone Policy</w:t>
            </w:r>
            <w:bookmarkEnd w:id="104"/>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C05523">
            <w:pPr>
              <w:widowControl w:val="0"/>
              <w:autoSpaceDE w:val="0"/>
              <w:autoSpaceDN w:val="0"/>
              <w:adjustRightInd w:val="0"/>
              <w:rPr>
                <w:rFonts w:ascii="Arial" w:hAnsi="Arial" w:cs="Arial"/>
                <w:b/>
                <w:bCs/>
              </w:rPr>
            </w:pPr>
            <w:r>
              <w:rPr>
                <w:rFonts w:ascii="Arial" w:hAnsi="Arial" w:cs="Arial"/>
                <w:b/>
                <w:bCs/>
              </w:rPr>
              <w:t>5</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05" w:name="_Toc29292691"/>
            <w:r>
              <w:rPr>
                <w:rFonts w:ascii="Arial" w:hAnsi="Arial" w:cs="Arial"/>
                <w:b/>
                <w:bCs/>
              </w:rPr>
              <w:t>Nurse Aide Training Program Evaluation Acknowledgement Form</w:t>
            </w:r>
            <w:bookmarkEnd w:id="105"/>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C05523">
            <w:pPr>
              <w:widowControl w:val="0"/>
              <w:autoSpaceDE w:val="0"/>
              <w:autoSpaceDN w:val="0"/>
              <w:adjustRightInd w:val="0"/>
              <w:rPr>
                <w:rFonts w:ascii="Arial" w:hAnsi="Arial" w:cs="Arial"/>
                <w:b/>
                <w:bCs/>
              </w:rPr>
            </w:pPr>
            <w:r>
              <w:rPr>
                <w:rFonts w:ascii="Arial" w:hAnsi="Arial" w:cs="Arial"/>
                <w:b/>
                <w:bCs/>
              </w:rPr>
              <w:t>6</w:t>
            </w:r>
          </w:p>
        </w:tc>
        <w:tc>
          <w:tcPr>
            <w:tcW w:w="8093" w:type="dxa"/>
          </w:tcPr>
          <w:p w:rsidR="00C05523" w:rsidRDefault="00C05523" w:rsidP="00C05523">
            <w:pPr>
              <w:spacing w:before="100" w:beforeAutospacing="1" w:after="100" w:afterAutospacing="1"/>
              <w:outlineLvl w:val="1"/>
              <w:rPr>
                <w:rFonts w:ascii="Arial" w:hAnsi="Arial" w:cs="Arial"/>
                <w:b/>
                <w:bCs/>
              </w:rPr>
            </w:pPr>
            <w:bookmarkStart w:id="106" w:name="_Toc29292692"/>
            <w:r>
              <w:rPr>
                <w:rFonts w:ascii="Arial" w:hAnsi="Arial" w:cs="Arial"/>
                <w:b/>
                <w:bCs/>
              </w:rPr>
              <w:t>Student Profile*</w:t>
            </w:r>
            <w:bookmarkEnd w:id="106"/>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A7102F" w:rsidP="00C05523">
            <w:pPr>
              <w:widowControl w:val="0"/>
              <w:autoSpaceDE w:val="0"/>
              <w:autoSpaceDN w:val="0"/>
              <w:adjustRightInd w:val="0"/>
              <w:rPr>
                <w:rFonts w:ascii="Arial" w:hAnsi="Arial" w:cs="Arial"/>
                <w:b/>
                <w:bCs/>
              </w:rPr>
            </w:pPr>
            <w:r>
              <w:rPr>
                <w:rFonts w:ascii="Arial" w:hAnsi="Arial" w:cs="Arial"/>
                <w:b/>
                <w:bCs/>
              </w:rPr>
              <w:t>7</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07" w:name="_Toc29292693"/>
            <w:r w:rsidRPr="00B928CD">
              <w:rPr>
                <w:rFonts w:ascii="Arial" w:hAnsi="Arial" w:cs="Arial"/>
                <w:b/>
                <w:bCs/>
              </w:rPr>
              <w:t>Release/Waiver of Liability</w:t>
            </w:r>
            <w:r>
              <w:rPr>
                <w:rFonts w:ascii="Arial" w:hAnsi="Arial" w:cs="Arial"/>
                <w:b/>
                <w:bCs/>
              </w:rPr>
              <w:t>*</w:t>
            </w:r>
            <w:bookmarkEnd w:id="107"/>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C05523">
            <w:pPr>
              <w:widowControl w:val="0"/>
              <w:autoSpaceDE w:val="0"/>
              <w:autoSpaceDN w:val="0"/>
              <w:adjustRightInd w:val="0"/>
              <w:rPr>
                <w:rFonts w:ascii="Arial" w:hAnsi="Arial" w:cs="Arial"/>
                <w:b/>
                <w:bCs/>
              </w:rPr>
            </w:pPr>
            <w:r>
              <w:rPr>
                <w:rFonts w:ascii="Arial" w:hAnsi="Arial" w:cs="Arial"/>
                <w:b/>
                <w:bCs/>
              </w:rPr>
              <w:t>8</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08" w:name="_Toc29292694"/>
            <w:r w:rsidRPr="00B928CD">
              <w:rPr>
                <w:rFonts w:ascii="Arial" w:hAnsi="Arial" w:cs="Arial"/>
                <w:b/>
                <w:bCs/>
              </w:rPr>
              <w:t>Student professional liability insurance</w:t>
            </w:r>
            <w:r>
              <w:rPr>
                <w:rFonts w:ascii="Arial" w:hAnsi="Arial" w:cs="Arial"/>
                <w:b/>
                <w:bCs/>
              </w:rPr>
              <w:t xml:space="preserve"> Receipt*</w:t>
            </w:r>
            <w:bookmarkEnd w:id="108"/>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A7102F">
            <w:pPr>
              <w:widowControl w:val="0"/>
              <w:autoSpaceDE w:val="0"/>
              <w:autoSpaceDN w:val="0"/>
              <w:adjustRightInd w:val="0"/>
              <w:rPr>
                <w:rFonts w:ascii="Arial" w:hAnsi="Arial" w:cs="Arial"/>
                <w:b/>
                <w:bCs/>
              </w:rPr>
            </w:pPr>
            <w:r>
              <w:rPr>
                <w:rFonts w:ascii="Arial" w:hAnsi="Arial" w:cs="Arial"/>
                <w:b/>
                <w:bCs/>
              </w:rPr>
              <w:t>9</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09" w:name="_Toc29292695"/>
            <w:proofErr w:type="spellStart"/>
            <w:r>
              <w:rPr>
                <w:rFonts w:ascii="Arial" w:hAnsi="Arial" w:cs="Arial"/>
                <w:b/>
                <w:bCs/>
              </w:rPr>
              <w:t>PreCheck</w:t>
            </w:r>
            <w:proofErr w:type="spellEnd"/>
            <w:r>
              <w:rPr>
                <w:rFonts w:ascii="Arial" w:hAnsi="Arial" w:cs="Arial"/>
                <w:b/>
                <w:bCs/>
              </w:rPr>
              <w:t xml:space="preserve"> Receipt*</w:t>
            </w:r>
            <w:bookmarkEnd w:id="109"/>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C05523">
            <w:pPr>
              <w:widowControl w:val="0"/>
              <w:autoSpaceDE w:val="0"/>
              <w:autoSpaceDN w:val="0"/>
              <w:adjustRightInd w:val="0"/>
              <w:rPr>
                <w:rFonts w:ascii="Arial" w:hAnsi="Arial" w:cs="Arial"/>
                <w:b/>
                <w:bCs/>
              </w:rPr>
            </w:pPr>
            <w:r>
              <w:rPr>
                <w:rFonts w:ascii="Arial" w:hAnsi="Arial" w:cs="Arial"/>
                <w:b/>
                <w:bCs/>
              </w:rPr>
              <w:t>10</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10" w:name="_Toc29292696"/>
            <w:r>
              <w:rPr>
                <w:rFonts w:ascii="Arial" w:hAnsi="Arial" w:cs="Arial"/>
                <w:b/>
                <w:bCs/>
              </w:rPr>
              <w:t>Student Notification of Criminal Background Check*</w:t>
            </w:r>
            <w:bookmarkEnd w:id="110"/>
            <w:r>
              <w:rPr>
                <w:rFonts w:ascii="Arial" w:hAnsi="Arial" w:cs="Arial"/>
                <w:b/>
                <w:bCs/>
              </w:rPr>
              <w:t xml:space="preserve">  </w:t>
            </w:r>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A7102F" w:rsidP="00FB4E13">
            <w:pPr>
              <w:widowControl w:val="0"/>
              <w:autoSpaceDE w:val="0"/>
              <w:autoSpaceDN w:val="0"/>
              <w:adjustRightInd w:val="0"/>
              <w:rPr>
                <w:rFonts w:ascii="Arial" w:hAnsi="Arial" w:cs="Arial"/>
                <w:b/>
                <w:bCs/>
              </w:rPr>
            </w:pPr>
            <w:r>
              <w:rPr>
                <w:rFonts w:ascii="Arial" w:hAnsi="Arial" w:cs="Arial"/>
                <w:b/>
                <w:bCs/>
              </w:rPr>
              <w:t>1</w:t>
            </w:r>
            <w:r w:rsidR="00FB4E13">
              <w:rPr>
                <w:rFonts w:ascii="Arial" w:hAnsi="Arial" w:cs="Arial"/>
                <w:b/>
                <w:bCs/>
              </w:rPr>
              <w:t>1</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11" w:name="_Toc29292697"/>
            <w:r>
              <w:rPr>
                <w:rFonts w:ascii="Arial" w:hAnsi="Arial" w:cs="Arial"/>
                <w:b/>
                <w:bCs/>
              </w:rPr>
              <w:t>Urine Drug Screen Procedure*</w:t>
            </w:r>
            <w:bookmarkEnd w:id="111"/>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A7102F" w:rsidP="00FB4E13">
            <w:pPr>
              <w:widowControl w:val="0"/>
              <w:autoSpaceDE w:val="0"/>
              <w:autoSpaceDN w:val="0"/>
              <w:adjustRightInd w:val="0"/>
              <w:rPr>
                <w:rFonts w:ascii="Arial" w:hAnsi="Arial" w:cs="Arial"/>
                <w:b/>
                <w:bCs/>
              </w:rPr>
            </w:pPr>
            <w:r>
              <w:rPr>
                <w:rFonts w:ascii="Arial" w:hAnsi="Arial" w:cs="Arial"/>
                <w:b/>
                <w:bCs/>
              </w:rPr>
              <w:t>1</w:t>
            </w:r>
            <w:r w:rsidR="00FB4E13">
              <w:rPr>
                <w:rFonts w:ascii="Arial" w:hAnsi="Arial" w:cs="Arial"/>
                <w:b/>
                <w:bCs/>
              </w:rPr>
              <w:t>2</w:t>
            </w:r>
          </w:p>
        </w:tc>
        <w:tc>
          <w:tcPr>
            <w:tcW w:w="8093" w:type="dxa"/>
          </w:tcPr>
          <w:p w:rsidR="00C05523" w:rsidRDefault="00C05523" w:rsidP="00C05523">
            <w:pPr>
              <w:spacing w:before="100" w:beforeAutospacing="1" w:after="100" w:afterAutospacing="1"/>
              <w:outlineLvl w:val="1"/>
              <w:rPr>
                <w:rFonts w:ascii="Arial" w:hAnsi="Arial" w:cs="Arial"/>
                <w:b/>
                <w:bCs/>
              </w:rPr>
            </w:pPr>
            <w:bookmarkStart w:id="112" w:name="_Toc29292698"/>
            <w:r>
              <w:rPr>
                <w:rFonts w:ascii="Arial" w:hAnsi="Arial" w:cs="Arial"/>
                <w:b/>
                <w:bCs/>
              </w:rPr>
              <w:t>Consent For Urine Drug Screen *</w:t>
            </w:r>
            <w:bookmarkEnd w:id="112"/>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A7102F" w:rsidP="00FB4E13">
            <w:pPr>
              <w:widowControl w:val="0"/>
              <w:autoSpaceDE w:val="0"/>
              <w:autoSpaceDN w:val="0"/>
              <w:adjustRightInd w:val="0"/>
              <w:rPr>
                <w:rFonts w:ascii="Arial" w:hAnsi="Arial" w:cs="Arial"/>
                <w:b/>
                <w:bCs/>
              </w:rPr>
            </w:pPr>
            <w:r>
              <w:rPr>
                <w:rFonts w:ascii="Arial" w:hAnsi="Arial" w:cs="Arial"/>
                <w:b/>
                <w:bCs/>
              </w:rPr>
              <w:t>1</w:t>
            </w:r>
            <w:r w:rsidR="00FB4E13">
              <w:rPr>
                <w:rFonts w:ascii="Arial" w:hAnsi="Arial" w:cs="Arial"/>
                <w:b/>
                <w:bCs/>
              </w:rPr>
              <w:t>3</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13" w:name="_Toc29292699"/>
            <w:r w:rsidRPr="00B928CD">
              <w:rPr>
                <w:rFonts w:ascii="Arial" w:hAnsi="Arial" w:cs="Arial"/>
                <w:b/>
                <w:bCs/>
              </w:rPr>
              <w:t>Urine Drug Screen Chain of Custody/Collection Form</w:t>
            </w:r>
            <w:r>
              <w:rPr>
                <w:rFonts w:ascii="Arial" w:hAnsi="Arial" w:cs="Arial"/>
                <w:b/>
                <w:bCs/>
              </w:rPr>
              <w:t>*</w:t>
            </w:r>
            <w:bookmarkEnd w:id="113"/>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C05523" w:rsidP="00FB4E13">
            <w:pPr>
              <w:widowControl w:val="0"/>
              <w:autoSpaceDE w:val="0"/>
              <w:autoSpaceDN w:val="0"/>
              <w:adjustRightInd w:val="0"/>
              <w:rPr>
                <w:rFonts w:ascii="Arial" w:hAnsi="Arial" w:cs="Arial"/>
                <w:b/>
                <w:bCs/>
              </w:rPr>
            </w:pPr>
            <w:r w:rsidRPr="00C05523">
              <w:rPr>
                <w:rFonts w:ascii="Arial" w:hAnsi="Arial" w:cs="Arial"/>
                <w:b/>
                <w:bCs/>
              </w:rPr>
              <w:t>1</w:t>
            </w:r>
            <w:r w:rsidR="00FB4E13">
              <w:rPr>
                <w:rFonts w:ascii="Arial" w:hAnsi="Arial" w:cs="Arial"/>
                <w:b/>
                <w:bCs/>
              </w:rPr>
              <w:t>4</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14" w:name="_Toc29292700"/>
            <w:r w:rsidRPr="00B928CD">
              <w:rPr>
                <w:rFonts w:ascii="Arial" w:hAnsi="Arial" w:cs="Arial"/>
                <w:b/>
                <w:bCs/>
              </w:rPr>
              <w:t>Records release form</w:t>
            </w:r>
            <w:r>
              <w:rPr>
                <w:rFonts w:ascii="Arial" w:hAnsi="Arial" w:cs="Arial"/>
                <w:b/>
                <w:bCs/>
              </w:rPr>
              <w:t>* (per facility request)</w:t>
            </w:r>
            <w:bookmarkEnd w:id="114"/>
          </w:p>
        </w:tc>
      </w:tr>
      <w:tr w:rsidR="00C05523" w:rsidRPr="00B928CD" w:rsidTr="00FB4E13">
        <w:trPr>
          <w:trHeight w:val="593"/>
        </w:trPr>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C05523" w:rsidP="00FB4E13">
            <w:pPr>
              <w:widowControl w:val="0"/>
              <w:autoSpaceDE w:val="0"/>
              <w:autoSpaceDN w:val="0"/>
              <w:adjustRightInd w:val="0"/>
              <w:rPr>
                <w:rFonts w:ascii="Arial" w:hAnsi="Arial" w:cs="Arial"/>
                <w:b/>
                <w:bCs/>
              </w:rPr>
            </w:pPr>
            <w:r w:rsidRPr="00C05523">
              <w:rPr>
                <w:rFonts w:ascii="Arial" w:hAnsi="Arial" w:cs="Arial"/>
                <w:b/>
                <w:bCs/>
              </w:rPr>
              <w:t>1</w:t>
            </w:r>
            <w:r w:rsidR="00FB4E13">
              <w:rPr>
                <w:rFonts w:ascii="Arial" w:hAnsi="Arial" w:cs="Arial"/>
                <w:b/>
                <w:bCs/>
              </w:rPr>
              <w:t>5</w:t>
            </w:r>
          </w:p>
        </w:tc>
        <w:tc>
          <w:tcPr>
            <w:tcW w:w="8093" w:type="dxa"/>
          </w:tcPr>
          <w:p w:rsidR="00C05523" w:rsidRPr="00B928CD" w:rsidRDefault="00C05523" w:rsidP="00C05523">
            <w:pPr>
              <w:spacing w:before="100" w:beforeAutospacing="1" w:after="100" w:afterAutospacing="1"/>
              <w:outlineLvl w:val="1"/>
              <w:rPr>
                <w:rFonts w:ascii="Arial" w:hAnsi="Arial" w:cs="Arial"/>
                <w:b/>
                <w:bCs/>
              </w:rPr>
            </w:pPr>
            <w:bookmarkStart w:id="115" w:name="_Toc29292701"/>
            <w:r w:rsidRPr="00B928CD">
              <w:rPr>
                <w:rFonts w:ascii="Arial" w:hAnsi="Arial" w:cs="Arial"/>
                <w:b/>
                <w:bCs/>
              </w:rPr>
              <w:t>Verification of HIPAA training</w:t>
            </w:r>
            <w:r>
              <w:rPr>
                <w:rFonts w:ascii="Arial" w:hAnsi="Arial" w:cs="Arial"/>
                <w:b/>
                <w:bCs/>
              </w:rPr>
              <w:t>*</w:t>
            </w:r>
            <w:bookmarkEnd w:id="115"/>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C05523" w:rsidP="00FB4E13">
            <w:pPr>
              <w:widowControl w:val="0"/>
              <w:autoSpaceDE w:val="0"/>
              <w:autoSpaceDN w:val="0"/>
              <w:adjustRightInd w:val="0"/>
              <w:rPr>
                <w:rFonts w:ascii="Arial" w:hAnsi="Arial" w:cs="Arial"/>
                <w:b/>
                <w:bCs/>
              </w:rPr>
            </w:pPr>
            <w:r w:rsidRPr="00C05523">
              <w:rPr>
                <w:rFonts w:ascii="Arial" w:hAnsi="Arial" w:cs="Arial"/>
                <w:b/>
                <w:bCs/>
              </w:rPr>
              <w:t>1</w:t>
            </w:r>
            <w:r w:rsidR="00FB4E13">
              <w:rPr>
                <w:rFonts w:ascii="Arial" w:hAnsi="Arial" w:cs="Arial"/>
                <w:b/>
                <w:bCs/>
              </w:rPr>
              <w:t>6</w:t>
            </w:r>
          </w:p>
        </w:tc>
        <w:tc>
          <w:tcPr>
            <w:tcW w:w="8093" w:type="dxa"/>
          </w:tcPr>
          <w:p w:rsidR="00C05523" w:rsidRPr="00B928CD" w:rsidRDefault="00C05523" w:rsidP="00C05523">
            <w:pPr>
              <w:ind w:left="-108"/>
              <w:rPr>
                <w:rFonts w:ascii="Arial" w:hAnsi="Arial" w:cs="Arial"/>
                <w:b/>
                <w:bCs/>
              </w:rPr>
            </w:pPr>
            <w:r>
              <w:rPr>
                <w:rFonts w:ascii="Arial" w:hAnsi="Arial" w:cs="Arial"/>
                <w:b/>
                <w:bCs/>
              </w:rPr>
              <w:t xml:space="preserve"> </w:t>
            </w:r>
            <w:r w:rsidRPr="00B928CD">
              <w:rPr>
                <w:rFonts w:ascii="Arial" w:hAnsi="Arial" w:cs="Arial"/>
                <w:b/>
                <w:bCs/>
              </w:rPr>
              <w:t>Hepatitis B Vaccination/or</w:t>
            </w:r>
            <w:r>
              <w:rPr>
                <w:rFonts w:ascii="Arial" w:hAnsi="Arial" w:cs="Arial"/>
                <w:b/>
                <w:bCs/>
              </w:rPr>
              <w:t xml:space="preserve"> </w:t>
            </w:r>
            <w:r w:rsidRPr="00B928CD">
              <w:rPr>
                <w:rFonts w:ascii="Arial" w:hAnsi="Arial" w:cs="Arial"/>
                <w:b/>
                <w:bCs/>
              </w:rPr>
              <w:t>Signed declination form</w:t>
            </w:r>
            <w:r>
              <w:rPr>
                <w:rFonts w:ascii="Arial" w:hAnsi="Arial" w:cs="Arial"/>
                <w:b/>
                <w:bCs/>
              </w:rPr>
              <w:t>*</w:t>
            </w:r>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C05523" w:rsidP="00FB4E13">
            <w:pPr>
              <w:widowControl w:val="0"/>
              <w:autoSpaceDE w:val="0"/>
              <w:autoSpaceDN w:val="0"/>
              <w:adjustRightInd w:val="0"/>
              <w:rPr>
                <w:rFonts w:ascii="Arial" w:hAnsi="Arial" w:cs="Arial"/>
                <w:b/>
                <w:bCs/>
              </w:rPr>
            </w:pPr>
            <w:r w:rsidRPr="00C05523">
              <w:rPr>
                <w:rFonts w:ascii="Arial" w:hAnsi="Arial" w:cs="Arial"/>
                <w:b/>
                <w:bCs/>
              </w:rPr>
              <w:t>1</w:t>
            </w:r>
            <w:r w:rsidR="00FB4E13">
              <w:rPr>
                <w:rFonts w:ascii="Arial" w:hAnsi="Arial" w:cs="Arial"/>
                <w:b/>
                <w:bCs/>
              </w:rPr>
              <w:t>7</w:t>
            </w:r>
          </w:p>
        </w:tc>
        <w:tc>
          <w:tcPr>
            <w:tcW w:w="8093" w:type="dxa"/>
          </w:tcPr>
          <w:p w:rsidR="00C05523" w:rsidRDefault="00A7102F" w:rsidP="00C05523">
            <w:pPr>
              <w:ind w:left="-108"/>
              <w:rPr>
                <w:rFonts w:ascii="Arial" w:hAnsi="Arial" w:cs="Arial"/>
                <w:b/>
                <w:bCs/>
              </w:rPr>
            </w:pPr>
            <w:r>
              <w:rPr>
                <w:rFonts w:ascii="Arial" w:hAnsi="Arial" w:cs="Arial"/>
                <w:b/>
                <w:bCs/>
              </w:rPr>
              <w:t xml:space="preserve"> </w:t>
            </w:r>
            <w:r w:rsidR="00C05523">
              <w:rPr>
                <w:rFonts w:ascii="Arial" w:hAnsi="Arial" w:cs="Arial"/>
                <w:b/>
                <w:bCs/>
              </w:rPr>
              <w:t>Immunization record*</w:t>
            </w:r>
          </w:p>
          <w:p w:rsidR="00C05523" w:rsidRDefault="00A7102F" w:rsidP="00C05523">
            <w:pPr>
              <w:ind w:left="-108"/>
              <w:rPr>
                <w:rFonts w:ascii="Arial" w:hAnsi="Arial" w:cs="Arial"/>
                <w:b/>
                <w:bCs/>
              </w:rPr>
            </w:pPr>
            <w:r>
              <w:rPr>
                <w:rFonts w:ascii="Arial" w:hAnsi="Arial" w:cs="Arial"/>
                <w:b/>
                <w:bCs/>
              </w:rPr>
              <w:t xml:space="preserve"> </w:t>
            </w:r>
            <w:r w:rsidR="005F341E">
              <w:rPr>
                <w:rFonts w:ascii="Arial" w:hAnsi="Arial" w:cs="Arial"/>
                <w:b/>
                <w:bCs/>
              </w:rPr>
              <w:t>*</w:t>
            </w:r>
            <w:r w:rsidR="00C05523">
              <w:rPr>
                <w:rFonts w:ascii="Arial" w:hAnsi="Arial" w:cs="Arial"/>
                <w:b/>
                <w:bCs/>
              </w:rPr>
              <w:t>Influenza Vaccine</w:t>
            </w:r>
          </w:p>
          <w:p w:rsidR="00C05523" w:rsidRDefault="00A7102F" w:rsidP="00C05523">
            <w:pPr>
              <w:ind w:left="-108"/>
              <w:rPr>
                <w:rFonts w:ascii="Arial" w:hAnsi="Arial" w:cs="Arial"/>
                <w:b/>
                <w:bCs/>
              </w:rPr>
            </w:pPr>
            <w:r>
              <w:rPr>
                <w:rFonts w:ascii="Arial" w:hAnsi="Arial" w:cs="Arial"/>
                <w:b/>
                <w:bCs/>
              </w:rPr>
              <w:t xml:space="preserve"> </w:t>
            </w:r>
            <w:r w:rsidR="005F341E">
              <w:rPr>
                <w:rFonts w:ascii="Arial" w:hAnsi="Arial" w:cs="Arial"/>
                <w:b/>
                <w:bCs/>
              </w:rPr>
              <w:t>*</w:t>
            </w:r>
            <w:r w:rsidR="00C05523">
              <w:rPr>
                <w:rFonts w:ascii="Arial" w:hAnsi="Arial" w:cs="Arial"/>
                <w:b/>
                <w:bCs/>
              </w:rPr>
              <w:t>PPD Skin Test</w:t>
            </w:r>
          </w:p>
        </w:tc>
      </w:tr>
      <w:tr w:rsidR="00D66906" w:rsidRPr="00B928CD" w:rsidTr="00FB4E13">
        <w:tc>
          <w:tcPr>
            <w:tcW w:w="1451" w:type="dxa"/>
          </w:tcPr>
          <w:p w:rsidR="00D66906" w:rsidRPr="00B928CD" w:rsidRDefault="00D66906" w:rsidP="00E83E40">
            <w:pPr>
              <w:widowControl w:val="0"/>
              <w:autoSpaceDE w:val="0"/>
              <w:autoSpaceDN w:val="0"/>
              <w:adjustRightInd w:val="0"/>
              <w:rPr>
                <w:rFonts w:ascii="Arial" w:hAnsi="Arial" w:cs="Arial"/>
              </w:rPr>
            </w:pPr>
          </w:p>
        </w:tc>
        <w:tc>
          <w:tcPr>
            <w:tcW w:w="720" w:type="dxa"/>
          </w:tcPr>
          <w:p w:rsidR="00D66906" w:rsidRPr="00C05523" w:rsidRDefault="00A7102F" w:rsidP="00FB4E13">
            <w:pPr>
              <w:widowControl w:val="0"/>
              <w:autoSpaceDE w:val="0"/>
              <w:autoSpaceDN w:val="0"/>
              <w:adjustRightInd w:val="0"/>
              <w:rPr>
                <w:rFonts w:ascii="Arial" w:hAnsi="Arial" w:cs="Arial"/>
                <w:b/>
                <w:bCs/>
              </w:rPr>
            </w:pPr>
            <w:r>
              <w:rPr>
                <w:rFonts w:ascii="Arial" w:hAnsi="Arial" w:cs="Arial"/>
                <w:b/>
                <w:bCs/>
              </w:rPr>
              <w:t>1</w:t>
            </w:r>
            <w:r w:rsidR="00FB4E13">
              <w:rPr>
                <w:rFonts w:ascii="Arial" w:hAnsi="Arial" w:cs="Arial"/>
                <w:b/>
                <w:bCs/>
              </w:rPr>
              <w:t>8</w:t>
            </w:r>
          </w:p>
        </w:tc>
        <w:tc>
          <w:tcPr>
            <w:tcW w:w="8093" w:type="dxa"/>
          </w:tcPr>
          <w:p w:rsidR="00D66906" w:rsidRPr="00B928CD" w:rsidRDefault="00D66906" w:rsidP="005F341E">
            <w:pPr>
              <w:ind w:left="-108"/>
              <w:rPr>
                <w:rFonts w:ascii="Arial" w:hAnsi="Arial" w:cs="Arial"/>
                <w:b/>
                <w:bCs/>
              </w:rPr>
            </w:pPr>
            <w:r>
              <w:rPr>
                <w:rFonts w:ascii="Arial" w:hAnsi="Arial" w:cs="Arial"/>
                <w:b/>
                <w:bCs/>
              </w:rPr>
              <w:t xml:space="preserve"> </w:t>
            </w:r>
            <w:r w:rsidRPr="00B928CD">
              <w:rPr>
                <w:rFonts w:ascii="Arial" w:hAnsi="Arial" w:cs="Arial"/>
                <w:b/>
                <w:bCs/>
              </w:rPr>
              <w:t>Copy of CPR</w:t>
            </w:r>
            <w:r w:rsidR="005F341E">
              <w:rPr>
                <w:rFonts w:ascii="Arial" w:hAnsi="Arial" w:cs="Arial"/>
                <w:b/>
                <w:bCs/>
              </w:rPr>
              <w:t xml:space="preserve"> and First Aid </w:t>
            </w:r>
            <w:r w:rsidRPr="00B928CD">
              <w:rPr>
                <w:rFonts w:ascii="Arial" w:hAnsi="Arial" w:cs="Arial"/>
                <w:b/>
                <w:bCs/>
              </w:rPr>
              <w:t>Certification</w:t>
            </w:r>
            <w:r w:rsidR="00FB4E13">
              <w:rPr>
                <w:rFonts w:ascii="Arial" w:hAnsi="Arial" w:cs="Arial"/>
                <w:b/>
                <w:bCs/>
              </w:rPr>
              <w:t>/N95 Mask Fitting</w:t>
            </w:r>
            <w:r w:rsidR="005F341E">
              <w:rPr>
                <w:rFonts w:ascii="Arial" w:hAnsi="Arial" w:cs="Arial"/>
                <w:b/>
                <w:bCs/>
              </w:rPr>
              <w:t xml:space="preserve"> </w:t>
            </w:r>
            <w:r w:rsidR="002A6C08">
              <w:rPr>
                <w:rFonts w:ascii="Arial" w:hAnsi="Arial" w:cs="Arial"/>
                <w:b/>
                <w:bCs/>
              </w:rPr>
              <w:t>*</w:t>
            </w:r>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C05523">
            <w:pPr>
              <w:rPr>
                <w:rFonts w:ascii="Arial" w:hAnsi="Arial" w:cs="Arial"/>
                <w:b/>
              </w:rPr>
            </w:pPr>
            <w:r>
              <w:rPr>
                <w:rFonts w:ascii="Arial" w:hAnsi="Arial" w:cs="Arial"/>
                <w:b/>
              </w:rPr>
              <w:t>19</w:t>
            </w:r>
          </w:p>
        </w:tc>
        <w:tc>
          <w:tcPr>
            <w:tcW w:w="8093" w:type="dxa"/>
          </w:tcPr>
          <w:p w:rsidR="00C05523" w:rsidRPr="00B928CD" w:rsidRDefault="00C05523" w:rsidP="00A7102F">
            <w:pPr>
              <w:ind w:left="-108"/>
              <w:rPr>
                <w:rFonts w:ascii="Arial" w:hAnsi="Arial" w:cs="Arial"/>
                <w:i/>
                <w:iCs/>
              </w:rPr>
            </w:pPr>
            <w:r>
              <w:rPr>
                <w:rFonts w:ascii="Arial" w:hAnsi="Arial" w:cs="Arial"/>
                <w:b/>
                <w:bCs/>
              </w:rPr>
              <w:t xml:space="preserve"> </w:t>
            </w:r>
            <w:r w:rsidR="00423CB3">
              <w:rPr>
                <w:rFonts w:ascii="Arial" w:hAnsi="Arial" w:cs="Arial"/>
                <w:b/>
                <w:bCs/>
              </w:rPr>
              <w:t>Mid-Term Evaluation/</w:t>
            </w:r>
            <w:r>
              <w:rPr>
                <w:rFonts w:ascii="Arial" w:hAnsi="Arial" w:cs="Arial"/>
                <w:b/>
                <w:bCs/>
              </w:rPr>
              <w:t xml:space="preserve">Blackboard </w:t>
            </w:r>
            <w:r w:rsidR="00A7102F">
              <w:rPr>
                <w:rFonts w:ascii="Arial" w:hAnsi="Arial" w:cs="Arial"/>
                <w:b/>
                <w:bCs/>
              </w:rPr>
              <w:t xml:space="preserve">Attendance &amp; Grade Records </w:t>
            </w:r>
          </w:p>
        </w:tc>
      </w:tr>
      <w:tr w:rsidR="00C05523" w:rsidRPr="00B928CD" w:rsidTr="00FB4E13">
        <w:trPr>
          <w:trHeight w:val="2042"/>
        </w:trPr>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C05523" w:rsidP="00FB4E13">
            <w:pPr>
              <w:rPr>
                <w:rFonts w:ascii="Arial" w:hAnsi="Arial" w:cs="Arial"/>
                <w:b/>
              </w:rPr>
            </w:pPr>
            <w:r w:rsidRPr="00C05523">
              <w:rPr>
                <w:rFonts w:ascii="Arial" w:hAnsi="Arial" w:cs="Arial"/>
                <w:b/>
              </w:rPr>
              <w:t>2</w:t>
            </w:r>
            <w:r w:rsidR="00FB4E13">
              <w:rPr>
                <w:rFonts w:ascii="Arial" w:hAnsi="Arial" w:cs="Arial"/>
                <w:b/>
              </w:rPr>
              <w:t>0</w:t>
            </w:r>
          </w:p>
        </w:tc>
        <w:tc>
          <w:tcPr>
            <w:tcW w:w="8093" w:type="dxa"/>
          </w:tcPr>
          <w:p w:rsidR="00C05523" w:rsidRPr="00B928CD" w:rsidRDefault="00C05523" w:rsidP="00C05523">
            <w:pPr>
              <w:widowControl w:val="0"/>
              <w:autoSpaceDE w:val="0"/>
              <w:autoSpaceDN w:val="0"/>
              <w:adjustRightInd w:val="0"/>
              <w:ind w:left="-108"/>
              <w:rPr>
                <w:rFonts w:ascii="Arial" w:hAnsi="Arial" w:cs="Arial"/>
                <w:b/>
                <w:bCs/>
              </w:rPr>
            </w:pPr>
            <w:r>
              <w:rPr>
                <w:rFonts w:ascii="Arial" w:hAnsi="Arial" w:cs="Arial"/>
                <w:b/>
                <w:bCs/>
              </w:rPr>
              <w:t xml:space="preserve"> </w:t>
            </w:r>
            <w:r w:rsidRPr="00B928CD">
              <w:rPr>
                <w:rFonts w:ascii="Arial" w:hAnsi="Arial" w:cs="Arial"/>
                <w:b/>
                <w:bCs/>
              </w:rPr>
              <w:t>Completed Master Skills Checklist</w:t>
            </w:r>
            <w:r>
              <w:rPr>
                <w:rFonts w:ascii="Arial" w:hAnsi="Arial" w:cs="Arial"/>
                <w:b/>
                <w:bCs/>
              </w:rPr>
              <w:t>*</w:t>
            </w:r>
          </w:p>
          <w:p w:rsidR="00C05523" w:rsidRPr="00B928CD" w:rsidRDefault="00C05523" w:rsidP="00C05523">
            <w:pPr>
              <w:widowControl w:val="0"/>
              <w:autoSpaceDE w:val="0"/>
              <w:autoSpaceDN w:val="0"/>
              <w:adjustRightInd w:val="0"/>
              <w:ind w:left="-108"/>
              <w:rPr>
                <w:rFonts w:ascii="Arial" w:hAnsi="Arial" w:cs="Arial"/>
                <w:i/>
                <w:iCs/>
              </w:rPr>
            </w:pPr>
            <w:r w:rsidRPr="00B928CD">
              <w:rPr>
                <w:rFonts w:ascii="Arial" w:hAnsi="Arial" w:cs="Arial"/>
                <w:i/>
                <w:iCs/>
              </w:rPr>
              <w:t xml:space="preserve">(Include specific dates skills were performed in the lab and at the clinical site.  </w:t>
            </w:r>
          </w:p>
          <w:p w:rsidR="00C05523" w:rsidRPr="00B928CD" w:rsidRDefault="00C05523" w:rsidP="00C05523">
            <w:pPr>
              <w:widowControl w:val="0"/>
              <w:autoSpaceDE w:val="0"/>
              <w:autoSpaceDN w:val="0"/>
              <w:adjustRightInd w:val="0"/>
              <w:ind w:left="-108"/>
              <w:rPr>
                <w:rFonts w:ascii="Arial" w:hAnsi="Arial" w:cs="Arial"/>
                <w:i/>
                <w:iCs/>
              </w:rPr>
            </w:pPr>
            <w:r w:rsidRPr="00B928CD">
              <w:rPr>
                <w:rFonts w:ascii="Arial" w:hAnsi="Arial" w:cs="Arial"/>
                <w:i/>
                <w:iCs/>
              </w:rPr>
              <w:t>Each skills area should be initialed by the instructor.)</w:t>
            </w:r>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C05523" w:rsidP="00FB4E13">
            <w:pPr>
              <w:rPr>
                <w:rFonts w:ascii="Arial" w:hAnsi="Arial" w:cs="Arial"/>
                <w:b/>
              </w:rPr>
            </w:pPr>
            <w:r w:rsidRPr="00C05523">
              <w:rPr>
                <w:rFonts w:ascii="Arial" w:hAnsi="Arial" w:cs="Arial"/>
                <w:b/>
              </w:rPr>
              <w:t>2</w:t>
            </w:r>
            <w:r w:rsidR="00FB4E13">
              <w:rPr>
                <w:rFonts w:ascii="Arial" w:hAnsi="Arial" w:cs="Arial"/>
                <w:b/>
              </w:rPr>
              <w:t>1</w:t>
            </w:r>
          </w:p>
        </w:tc>
        <w:tc>
          <w:tcPr>
            <w:tcW w:w="8093" w:type="dxa"/>
          </w:tcPr>
          <w:p w:rsidR="00C05523" w:rsidRPr="00B928CD" w:rsidRDefault="00C05523" w:rsidP="00C05523">
            <w:pPr>
              <w:ind w:left="-108"/>
              <w:rPr>
                <w:rFonts w:ascii="Arial" w:hAnsi="Arial" w:cs="Arial"/>
                <w:b/>
                <w:bCs/>
              </w:rPr>
            </w:pPr>
            <w:r>
              <w:rPr>
                <w:rFonts w:ascii="Arial" w:hAnsi="Arial" w:cs="Arial"/>
                <w:b/>
                <w:bCs/>
              </w:rPr>
              <w:t xml:space="preserve"> </w:t>
            </w:r>
            <w:r w:rsidRPr="00B928CD">
              <w:rPr>
                <w:rFonts w:ascii="Arial" w:hAnsi="Arial" w:cs="Arial"/>
                <w:b/>
                <w:bCs/>
              </w:rPr>
              <w:t>All graded exams or answer sheets</w:t>
            </w:r>
          </w:p>
          <w:p w:rsidR="00C05523" w:rsidRPr="00B928CD" w:rsidRDefault="00C05523" w:rsidP="00C05523">
            <w:pPr>
              <w:ind w:left="-108"/>
              <w:rPr>
                <w:rFonts w:ascii="Arial" w:hAnsi="Arial" w:cs="Arial"/>
                <w:b/>
                <w:bCs/>
              </w:rPr>
            </w:pPr>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A7102F">
            <w:pPr>
              <w:rPr>
                <w:rFonts w:ascii="Arial" w:hAnsi="Arial" w:cs="Arial"/>
                <w:b/>
              </w:rPr>
            </w:pPr>
            <w:r>
              <w:rPr>
                <w:rFonts w:ascii="Arial" w:hAnsi="Arial" w:cs="Arial"/>
                <w:b/>
              </w:rPr>
              <w:t>22</w:t>
            </w:r>
          </w:p>
        </w:tc>
        <w:tc>
          <w:tcPr>
            <w:tcW w:w="8093" w:type="dxa"/>
          </w:tcPr>
          <w:p w:rsidR="00C05523" w:rsidRPr="001624B7" w:rsidRDefault="00A7102F" w:rsidP="00C05523">
            <w:pPr>
              <w:widowControl w:val="0"/>
              <w:autoSpaceDE w:val="0"/>
              <w:autoSpaceDN w:val="0"/>
              <w:adjustRightInd w:val="0"/>
              <w:ind w:left="-108"/>
              <w:rPr>
                <w:rFonts w:ascii="Arial" w:hAnsi="Arial" w:cs="Arial"/>
                <w:b/>
                <w:bCs/>
              </w:rPr>
            </w:pPr>
            <w:r>
              <w:rPr>
                <w:rFonts w:ascii="Arial" w:hAnsi="Arial" w:cs="Arial"/>
                <w:b/>
              </w:rPr>
              <w:t xml:space="preserve"> </w:t>
            </w:r>
            <w:r w:rsidR="00C05523" w:rsidRPr="001624B7">
              <w:rPr>
                <w:rFonts w:ascii="Arial" w:hAnsi="Arial" w:cs="Arial"/>
                <w:b/>
              </w:rPr>
              <w:t>Skills Competency Evaluation Sheet</w:t>
            </w:r>
            <w:r w:rsidR="00C05523">
              <w:rPr>
                <w:rFonts w:ascii="Arial" w:hAnsi="Arial" w:cs="Arial"/>
                <w:b/>
              </w:rPr>
              <w:t xml:space="preserve"> (Skill Final Exam)</w:t>
            </w:r>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A7102F">
            <w:pPr>
              <w:rPr>
                <w:rFonts w:ascii="Arial" w:hAnsi="Arial" w:cs="Arial"/>
                <w:b/>
              </w:rPr>
            </w:pPr>
            <w:r>
              <w:rPr>
                <w:rFonts w:ascii="Arial" w:hAnsi="Arial" w:cs="Arial"/>
                <w:b/>
              </w:rPr>
              <w:t>23</w:t>
            </w:r>
          </w:p>
        </w:tc>
        <w:tc>
          <w:tcPr>
            <w:tcW w:w="8093" w:type="dxa"/>
          </w:tcPr>
          <w:p w:rsidR="00C05523" w:rsidRPr="00B928CD" w:rsidRDefault="00C05523" w:rsidP="00C05523">
            <w:pPr>
              <w:widowControl w:val="0"/>
              <w:autoSpaceDE w:val="0"/>
              <w:autoSpaceDN w:val="0"/>
              <w:adjustRightInd w:val="0"/>
              <w:ind w:left="-108"/>
              <w:rPr>
                <w:rFonts w:ascii="Arial" w:hAnsi="Arial" w:cs="Arial"/>
                <w:b/>
                <w:bCs/>
              </w:rPr>
            </w:pPr>
            <w:r>
              <w:rPr>
                <w:rFonts w:ascii="Arial" w:hAnsi="Arial" w:cs="Arial"/>
                <w:b/>
                <w:bCs/>
              </w:rPr>
              <w:t xml:space="preserve"> </w:t>
            </w:r>
            <w:r w:rsidRPr="00B928CD">
              <w:rPr>
                <w:rFonts w:ascii="Arial" w:hAnsi="Arial" w:cs="Arial"/>
                <w:b/>
                <w:bCs/>
              </w:rPr>
              <w:t xml:space="preserve">Clinical </w:t>
            </w:r>
            <w:r w:rsidR="00A7102F">
              <w:rPr>
                <w:rFonts w:ascii="Arial" w:hAnsi="Arial" w:cs="Arial"/>
                <w:b/>
                <w:bCs/>
              </w:rPr>
              <w:t>S</w:t>
            </w:r>
            <w:r w:rsidRPr="00B928CD">
              <w:rPr>
                <w:rFonts w:ascii="Arial" w:hAnsi="Arial" w:cs="Arial"/>
                <w:b/>
                <w:bCs/>
              </w:rPr>
              <w:t xml:space="preserve">ign in </w:t>
            </w:r>
            <w:r w:rsidR="00A7102F">
              <w:rPr>
                <w:rFonts w:ascii="Arial" w:hAnsi="Arial" w:cs="Arial"/>
                <w:b/>
                <w:bCs/>
              </w:rPr>
              <w:t>S</w:t>
            </w:r>
            <w:r w:rsidRPr="00B928CD">
              <w:rPr>
                <w:rFonts w:ascii="Arial" w:hAnsi="Arial" w:cs="Arial"/>
                <w:b/>
                <w:bCs/>
              </w:rPr>
              <w:t>heet</w:t>
            </w:r>
          </w:p>
          <w:p w:rsidR="00C05523" w:rsidRPr="00B928CD" w:rsidRDefault="00C05523" w:rsidP="00C05523">
            <w:pPr>
              <w:widowControl w:val="0"/>
              <w:autoSpaceDE w:val="0"/>
              <w:autoSpaceDN w:val="0"/>
              <w:adjustRightInd w:val="0"/>
              <w:ind w:left="-108"/>
              <w:rPr>
                <w:rFonts w:ascii="Arial" w:hAnsi="Arial" w:cs="Arial"/>
                <w:b/>
                <w:bCs/>
              </w:rPr>
            </w:pPr>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A7102F">
            <w:pPr>
              <w:rPr>
                <w:rFonts w:ascii="Arial" w:hAnsi="Arial" w:cs="Arial"/>
                <w:b/>
              </w:rPr>
            </w:pPr>
            <w:r>
              <w:rPr>
                <w:rFonts w:ascii="Arial" w:hAnsi="Arial" w:cs="Arial"/>
                <w:b/>
              </w:rPr>
              <w:t>24</w:t>
            </w:r>
          </w:p>
        </w:tc>
        <w:tc>
          <w:tcPr>
            <w:tcW w:w="8093" w:type="dxa"/>
          </w:tcPr>
          <w:p w:rsidR="00C05523" w:rsidRPr="00B928CD" w:rsidRDefault="00C05523" w:rsidP="00C05523">
            <w:pPr>
              <w:ind w:left="-108"/>
              <w:rPr>
                <w:rFonts w:ascii="Arial" w:hAnsi="Arial" w:cs="Arial"/>
                <w:b/>
                <w:bCs/>
              </w:rPr>
            </w:pPr>
            <w:r>
              <w:rPr>
                <w:rFonts w:ascii="Arial" w:hAnsi="Arial" w:cs="Arial"/>
                <w:b/>
                <w:bCs/>
              </w:rPr>
              <w:t xml:space="preserve"> </w:t>
            </w:r>
            <w:r w:rsidRPr="00B928CD">
              <w:rPr>
                <w:rFonts w:ascii="Arial" w:hAnsi="Arial" w:cs="Arial"/>
                <w:b/>
                <w:bCs/>
              </w:rPr>
              <w:t xml:space="preserve">Work Ethics </w:t>
            </w:r>
            <w:r>
              <w:rPr>
                <w:rFonts w:ascii="Arial" w:hAnsi="Arial" w:cs="Arial"/>
                <w:b/>
                <w:bCs/>
              </w:rPr>
              <w:t>Packet</w:t>
            </w:r>
          </w:p>
          <w:p w:rsidR="00C05523" w:rsidRPr="00B928CD" w:rsidRDefault="00C05523" w:rsidP="00C05523">
            <w:pPr>
              <w:ind w:left="-108"/>
              <w:rPr>
                <w:rFonts w:ascii="Arial" w:hAnsi="Arial" w:cs="Arial"/>
                <w:b/>
                <w:bCs/>
              </w:rPr>
            </w:pPr>
          </w:p>
        </w:tc>
      </w:tr>
      <w:tr w:rsidR="00C05523" w:rsidRPr="00B928CD" w:rsidTr="00FB4E13">
        <w:tc>
          <w:tcPr>
            <w:tcW w:w="1451" w:type="dxa"/>
          </w:tcPr>
          <w:p w:rsidR="00C05523" w:rsidRPr="00B928CD" w:rsidRDefault="00C05523" w:rsidP="00C05523">
            <w:pPr>
              <w:widowControl w:val="0"/>
              <w:autoSpaceDE w:val="0"/>
              <w:autoSpaceDN w:val="0"/>
              <w:adjustRightInd w:val="0"/>
              <w:rPr>
                <w:rFonts w:ascii="Arial" w:hAnsi="Arial" w:cs="Arial"/>
              </w:rPr>
            </w:pPr>
          </w:p>
        </w:tc>
        <w:tc>
          <w:tcPr>
            <w:tcW w:w="720" w:type="dxa"/>
          </w:tcPr>
          <w:p w:rsidR="00C05523" w:rsidRPr="00C05523" w:rsidRDefault="00FB4E13" w:rsidP="00A7102F">
            <w:pPr>
              <w:rPr>
                <w:rFonts w:ascii="Arial" w:hAnsi="Arial" w:cs="Arial"/>
                <w:b/>
              </w:rPr>
            </w:pPr>
            <w:r>
              <w:rPr>
                <w:rFonts w:ascii="Arial" w:hAnsi="Arial" w:cs="Arial"/>
                <w:b/>
              </w:rPr>
              <w:t>25</w:t>
            </w:r>
          </w:p>
        </w:tc>
        <w:tc>
          <w:tcPr>
            <w:tcW w:w="8093" w:type="dxa"/>
          </w:tcPr>
          <w:p w:rsidR="00C05523" w:rsidRPr="00B928CD" w:rsidRDefault="00C05523" w:rsidP="00C05523">
            <w:pPr>
              <w:ind w:hanging="90"/>
              <w:rPr>
                <w:rFonts w:ascii="Arial" w:hAnsi="Arial" w:cs="Arial"/>
                <w:b/>
                <w:bCs/>
              </w:rPr>
            </w:pPr>
            <w:r>
              <w:rPr>
                <w:rFonts w:ascii="Arial" w:hAnsi="Arial" w:cs="Arial"/>
                <w:b/>
                <w:bCs/>
              </w:rPr>
              <w:t xml:space="preserve"> </w:t>
            </w:r>
            <w:r w:rsidRPr="00B928CD">
              <w:rPr>
                <w:rFonts w:ascii="Arial" w:hAnsi="Arial" w:cs="Arial"/>
                <w:b/>
                <w:bCs/>
              </w:rPr>
              <w:t>Georgia Nurse Aide Training Completion Certificate</w:t>
            </w:r>
          </w:p>
          <w:p w:rsidR="00C05523" w:rsidRPr="00B928CD" w:rsidRDefault="00C05523" w:rsidP="00C05523">
            <w:pPr>
              <w:ind w:hanging="90"/>
              <w:rPr>
                <w:rFonts w:ascii="Arial" w:hAnsi="Arial" w:cs="Arial"/>
                <w:i/>
                <w:iCs/>
              </w:rPr>
            </w:pPr>
            <w:r w:rsidRPr="00B928CD">
              <w:rPr>
                <w:rFonts w:ascii="Arial" w:hAnsi="Arial" w:cs="Arial"/>
                <w:i/>
                <w:iCs/>
              </w:rPr>
              <w:t>(signed and notarized) (A copy of this form must be placed in the student file upon completion of the program.  Students are provided the original copy.  Students must submit a copy of this form with their State exam application.)</w:t>
            </w:r>
          </w:p>
        </w:tc>
      </w:tr>
      <w:tr w:rsidR="00D66906" w:rsidRPr="00B928CD" w:rsidTr="00FB4E13">
        <w:tc>
          <w:tcPr>
            <w:tcW w:w="1451" w:type="dxa"/>
          </w:tcPr>
          <w:p w:rsidR="00D66906" w:rsidRPr="00B928CD" w:rsidRDefault="00D66906" w:rsidP="00E83E40">
            <w:pPr>
              <w:widowControl w:val="0"/>
              <w:autoSpaceDE w:val="0"/>
              <w:autoSpaceDN w:val="0"/>
              <w:adjustRightInd w:val="0"/>
              <w:rPr>
                <w:rFonts w:ascii="Arial" w:hAnsi="Arial" w:cs="Arial"/>
              </w:rPr>
            </w:pPr>
          </w:p>
        </w:tc>
        <w:tc>
          <w:tcPr>
            <w:tcW w:w="720" w:type="dxa"/>
          </w:tcPr>
          <w:p w:rsidR="00D66906" w:rsidRPr="00C05523" w:rsidRDefault="00FB4E13" w:rsidP="00A7102F">
            <w:pPr>
              <w:widowControl w:val="0"/>
              <w:autoSpaceDE w:val="0"/>
              <w:autoSpaceDN w:val="0"/>
              <w:adjustRightInd w:val="0"/>
              <w:rPr>
                <w:rFonts w:ascii="Arial" w:hAnsi="Arial" w:cs="Arial"/>
                <w:b/>
                <w:bCs/>
              </w:rPr>
            </w:pPr>
            <w:r>
              <w:rPr>
                <w:rFonts w:ascii="Arial" w:hAnsi="Arial" w:cs="Arial"/>
                <w:b/>
                <w:bCs/>
              </w:rPr>
              <w:t>26</w:t>
            </w:r>
          </w:p>
        </w:tc>
        <w:tc>
          <w:tcPr>
            <w:tcW w:w="8093" w:type="dxa"/>
          </w:tcPr>
          <w:p w:rsidR="00D66906" w:rsidRPr="00B928CD" w:rsidRDefault="002A6C08" w:rsidP="002A6C08">
            <w:pPr>
              <w:ind w:hanging="90"/>
              <w:rPr>
                <w:rFonts w:ascii="Arial" w:hAnsi="Arial" w:cs="Arial"/>
                <w:b/>
                <w:bCs/>
              </w:rPr>
            </w:pPr>
            <w:r>
              <w:rPr>
                <w:rFonts w:ascii="Arial" w:hAnsi="Arial" w:cs="Arial"/>
                <w:b/>
                <w:bCs/>
              </w:rPr>
              <w:t xml:space="preserve">Course </w:t>
            </w:r>
            <w:r w:rsidR="00D66906">
              <w:rPr>
                <w:rFonts w:ascii="Arial" w:hAnsi="Arial" w:cs="Arial"/>
                <w:b/>
                <w:bCs/>
              </w:rPr>
              <w:t>Attendance</w:t>
            </w:r>
            <w:r>
              <w:rPr>
                <w:rFonts w:ascii="Arial" w:hAnsi="Arial" w:cs="Arial"/>
                <w:b/>
                <w:bCs/>
              </w:rPr>
              <w:t xml:space="preserve"> Record</w:t>
            </w:r>
          </w:p>
        </w:tc>
      </w:tr>
    </w:tbl>
    <w:p w:rsidR="00D66906" w:rsidRPr="00310BEF" w:rsidRDefault="00D66906" w:rsidP="00D66906">
      <w:pPr>
        <w:widowControl w:val="0"/>
        <w:autoSpaceDE w:val="0"/>
        <w:autoSpaceDN w:val="0"/>
        <w:adjustRightInd w:val="0"/>
        <w:rPr>
          <w:rFonts w:ascii="Arial" w:hAnsi="Arial" w:cs="Arial"/>
        </w:rPr>
      </w:pPr>
    </w:p>
    <w:p w:rsidR="00D66906" w:rsidRPr="00310BEF" w:rsidRDefault="00D66906" w:rsidP="00D66906">
      <w:pPr>
        <w:ind w:hanging="90"/>
        <w:rPr>
          <w:rFonts w:ascii="Arial" w:hAnsi="Arial" w:cs="Arial"/>
        </w:rPr>
      </w:pPr>
      <w:r w:rsidRPr="00310BEF">
        <w:rPr>
          <w:rFonts w:ascii="Arial" w:hAnsi="Arial" w:cs="Arial"/>
        </w:rPr>
        <w:t xml:space="preserve">Instructor Signature:  ______________________________________   </w:t>
      </w:r>
    </w:p>
    <w:p w:rsidR="00D66906" w:rsidRPr="00310BEF" w:rsidRDefault="00D66906" w:rsidP="00D66906">
      <w:pPr>
        <w:ind w:hanging="90"/>
        <w:rPr>
          <w:rFonts w:ascii="Arial" w:hAnsi="Arial" w:cs="Arial"/>
        </w:rPr>
      </w:pPr>
    </w:p>
    <w:p w:rsidR="00D66906" w:rsidRPr="00310BEF" w:rsidRDefault="00D66906" w:rsidP="00D66906">
      <w:pPr>
        <w:ind w:hanging="90"/>
        <w:rPr>
          <w:rFonts w:ascii="Arial" w:hAnsi="Arial" w:cs="Arial"/>
        </w:rPr>
      </w:pPr>
      <w:r w:rsidRPr="00310BEF">
        <w:rPr>
          <w:rFonts w:ascii="Arial" w:hAnsi="Arial" w:cs="Arial"/>
        </w:rPr>
        <w:t>Date: __________</w:t>
      </w:r>
    </w:p>
    <w:p w:rsidR="00512EF8" w:rsidRPr="00512EF8" w:rsidRDefault="00512EF8" w:rsidP="00512EF8">
      <w:pPr>
        <w:spacing w:after="0" w:line="240" w:lineRule="auto"/>
        <w:jc w:val="center"/>
        <w:rPr>
          <w:rFonts w:ascii="Calibri" w:eastAsia="Calibri" w:hAnsi="Calibri" w:cs="Arial"/>
          <w:b/>
          <w:bCs/>
        </w:rPr>
      </w:pPr>
    </w:p>
    <w:p w:rsidR="00512EF8" w:rsidRPr="00512EF8" w:rsidRDefault="00512EF8" w:rsidP="00512EF8">
      <w:pPr>
        <w:spacing w:after="60" w:line="240" w:lineRule="auto"/>
        <w:jc w:val="center"/>
        <w:outlineLvl w:val="4"/>
        <w:rPr>
          <w:rFonts w:ascii="Calibri" w:eastAsia="Calibri" w:hAnsi="Calibri" w:cs="Calibri"/>
          <w:b/>
          <w:bCs/>
          <w:i/>
          <w:iCs/>
        </w:rPr>
      </w:pPr>
    </w:p>
    <w:p w:rsidR="00706349" w:rsidRPr="00706349" w:rsidRDefault="00706349" w:rsidP="00706349">
      <w:pPr>
        <w:spacing w:after="0" w:line="240" w:lineRule="auto"/>
        <w:jc w:val="center"/>
        <w:rPr>
          <w:rFonts w:ascii="Calibri" w:eastAsia="Times New Roman" w:hAnsi="Calibri" w:cs="Times New Roman"/>
          <w:sz w:val="23"/>
          <w:szCs w:val="23"/>
        </w:rPr>
      </w:pPr>
    </w:p>
    <w:sectPr w:rsidR="00706349" w:rsidRPr="00706349" w:rsidSect="00AD022A">
      <w:headerReference w:type="even" r:id="rId69"/>
      <w:headerReference w:type="default" r:id="rId70"/>
      <w:footerReference w:type="even" r:id="rId71"/>
      <w:footerReference w:type="default" r:id="rId72"/>
      <w:headerReference w:type="first" r:id="rId73"/>
      <w:footerReference w:type="first" r:id="rId74"/>
      <w:pgSz w:w="12240" w:h="15840"/>
      <w:pgMar w:top="720" w:right="99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72" w:rsidRDefault="00183A72" w:rsidP="00EA41AB">
      <w:pPr>
        <w:spacing w:after="0" w:line="240" w:lineRule="auto"/>
      </w:pPr>
      <w:r>
        <w:separator/>
      </w:r>
    </w:p>
  </w:endnote>
  <w:endnote w:type="continuationSeparator" w:id="0">
    <w:p w:rsidR="00183A72" w:rsidRDefault="00183A72" w:rsidP="00EA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10cpi">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FranklinGothic-Book">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72" w:rsidRDefault="0018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72" w:rsidRDefault="00183A72" w:rsidP="003A1242">
    <w:pPr>
      <w:pStyle w:val="Footer"/>
      <w:jc w:val="right"/>
    </w:pPr>
    <w:r>
      <w:t>1/7/2020</w:t>
    </w:r>
  </w:p>
  <w:p w:rsidR="00183A72" w:rsidRDefault="00183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72" w:rsidRDefault="0018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72" w:rsidRDefault="00183A72" w:rsidP="00EA41AB">
      <w:pPr>
        <w:spacing w:after="0" w:line="240" w:lineRule="auto"/>
      </w:pPr>
      <w:r>
        <w:separator/>
      </w:r>
    </w:p>
  </w:footnote>
  <w:footnote w:type="continuationSeparator" w:id="0">
    <w:p w:rsidR="00183A72" w:rsidRDefault="00183A72" w:rsidP="00EA4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72" w:rsidRDefault="00183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72" w:rsidRDefault="00183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72" w:rsidRDefault="00183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DDB"/>
    <w:multiLevelType w:val="hybridMultilevel"/>
    <w:tmpl w:val="63E6D3EC"/>
    <w:lvl w:ilvl="0" w:tplc="0CD0E1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3260"/>
    <w:multiLevelType w:val="hybridMultilevel"/>
    <w:tmpl w:val="A2A075E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20C7"/>
    <w:multiLevelType w:val="hybridMultilevel"/>
    <w:tmpl w:val="8C96BB74"/>
    <w:lvl w:ilvl="0" w:tplc="C3E82F9C">
      <w:start w:val="1"/>
      <w:numFmt w:val="decimal"/>
      <w:lvlText w:val="%1.)"/>
      <w:lvlJc w:val="left"/>
      <w:pPr>
        <w:tabs>
          <w:tab w:val="num" w:pos="1980"/>
        </w:tabs>
        <w:ind w:left="1980" w:hanging="720"/>
      </w:pPr>
      <w:rPr>
        <w:rFonts w:hint="default"/>
        <w:b/>
        <w:sz w:val="24"/>
        <w:szCs w:val="24"/>
      </w:rPr>
    </w:lvl>
    <w:lvl w:ilvl="1" w:tplc="3D007B08">
      <w:start w:val="1"/>
      <w:numFmt w:val="bullet"/>
      <w:lvlText w:val=""/>
      <w:lvlJc w:val="left"/>
      <w:pPr>
        <w:tabs>
          <w:tab w:val="num" w:pos="2520"/>
        </w:tabs>
        <w:ind w:left="2520" w:hanging="360"/>
      </w:pPr>
      <w:rPr>
        <w:rFonts w:ascii="Symbol" w:hAnsi="Symbol" w:cs="Symbol" w:hint="default"/>
        <w:sz w:val="24"/>
        <w:szCs w:val="24"/>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06F76E66"/>
    <w:multiLevelType w:val="hybridMultilevel"/>
    <w:tmpl w:val="19A641A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077F460C"/>
    <w:multiLevelType w:val="hybridMultilevel"/>
    <w:tmpl w:val="5A3E6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27A91"/>
    <w:multiLevelType w:val="hybridMultilevel"/>
    <w:tmpl w:val="63D8C13E"/>
    <w:lvl w:ilvl="0" w:tplc="9AB81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642E3"/>
    <w:multiLevelType w:val="multilevel"/>
    <w:tmpl w:val="63C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75185F"/>
    <w:multiLevelType w:val="hybridMultilevel"/>
    <w:tmpl w:val="61CA1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AE1D13"/>
    <w:multiLevelType w:val="hybridMultilevel"/>
    <w:tmpl w:val="4B30D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DD3002"/>
    <w:multiLevelType w:val="hybridMultilevel"/>
    <w:tmpl w:val="2A44FE6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C29B5"/>
    <w:multiLevelType w:val="hybridMultilevel"/>
    <w:tmpl w:val="7B10737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C33FF"/>
    <w:multiLevelType w:val="multilevel"/>
    <w:tmpl w:val="13C4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D82456"/>
    <w:multiLevelType w:val="hybridMultilevel"/>
    <w:tmpl w:val="76B6B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1D7467"/>
    <w:multiLevelType w:val="hybridMultilevel"/>
    <w:tmpl w:val="750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4612B3"/>
    <w:multiLevelType w:val="hybridMultilevel"/>
    <w:tmpl w:val="FE2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A0F44"/>
    <w:multiLevelType w:val="multilevel"/>
    <w:tmpl w:val="A0D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E9033F"/>
    <w:multiLevelType w:val="hybridMultilevel"/>
    <w:tmpl w:val="7F02D42A"/>
    <w:lvl w:ilvl="0" w:tplc="04090011">
      <w:start w:val="1"/>
      <w:numFmt w:val="decimal"/>
      <w:lvlText w:val="%1)"/>
      <w:lvlJc w:val="left"/>
      <w:pPr>
        <w:ind w:left="720" w:hanging="360"/>
      </w:pPr>
      <w:rPr>
        <w:rFonts w:hint="default"/>
      </w:rPr>
    </w:lvl>
    <w:lvl w:ilvl="1" w:tplc="DF5093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9E37E1"/>
    <w:multiLevelType w:val="multilevel"/>
    <w:tmpl w:val="239C7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B8171E"/>
    <w:multiLevelType w:val="hybridMultilevel"/>
    <w:tmpl w:val="0BEA7CD2"/>
    <w:lvl w:ilvl="0" w:tplc="4EC42F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A7B48"/>
    <w:multiLevelType w:val="hybridMultilevel"/>
    <w:tmpl w:val="B4828C5E"/>
    <w:lvl w:ilvl="0" w:tplc="04090003">
      <w:start w:val="1"/>
      <w:numFmt w:val="bullet"/>
      <w:lvlText w:val="o"/>
      <w:lvlJc w:val="left"/>
      <w:pPr>
        <w:ind w:left="2047" w:hanging="360"/>
      </w:pPr>
      <w:rPr>
        <w:rFonts w:ascii="Courier New" w:hAnsi="Courier New" w:cs="Courier New"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20" w15:restartNumberingAfterBreak="0">
    <w:nsid w:val="15657A15"/>
    <w:multiLevelType w:val="hybridMultilevel"/>
    <w:tmpl w:val="50FE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1312F9"/>
    <w:multiLevelType w:val="hybridMultilevel"/>
    <w:tmpl w:val="FCF8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704EF7"/>
    <w:multiLevelType w:val="hybridMultilevel"/>
    <w:tmpl w:val="2E5CF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7F1513"/>
    <w:multiLevelType w:val="hybridMultilevel"/>
    <w:tmpl w:val="EFEE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E70B32"/>
    <w:multiLevelType w:val="hybridMultilevel"/>
    <w:tmpl w:val="8224270C"/>
    <w:lvl w:ilvl="0" w:tplc="04090001">
      <w:start w:val="1"/>
      <w:numFmt w:val="bullet"/>
      <w:lvlText w:val=""/>
      <w:lvlJc w:val="left"/>
      <w:pPr>
        <w:ind w:left="207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062E83"/>
    <w:multiLevelType w:val="hybridMultilevel"/>
    <w:tmpl w:val="252A2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C8162B"/>
    <w:multiLevelType w:val="hybridMultilevel"/>
    <w:tmpl w:val="536EF596"/>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7" w15:restartNumberingAfterBreak="0">
    <w:nsid w:val="1E990AAE"/>
    <w:multiLevelType w:val="hybridMultilevel"/>
    <w:tmpl w:val="BAC0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4958A5"/>
    <w:multiLevelType w:val="hybridMultilevel"/>
    <w:tmpl w:val="1E3EB294"/>
    <w:lvl w:ilvl="0" w:tplc="5FE08EDE">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650C52"/>
    <w:multiLevelType w:val="hybridMultilevel"/>
    <w:tmpl w:val="BBE8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551FCE"/>
    <w:multiLevelType w:val="hybridMultilevel"/>
    <w:tmpl w:val="A60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203A30"/>
    <w:multiLevelType w:val="hybridMultilevel"/>
    <w:tmpl w:val="D62E34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27936C22"/>
    <w:multiLevelType w:val="hybridMultilevel"/>
    <w:tmpl w:val="1BCA6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E3605E"/>
    <w:multiLevelType w:val="hybridMultilevel"/>
    <w:tmpl w:val="6D7E0D60"/>
    <w:lvl w:ilvl="0" w:tplc="902A05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A8D2631"/>
    <w:multiLevelType w:val="hybridMultilevel"/>
    <w:tmpl w:val="D66A5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174FC1"/>
    <w:multiLevelType w:val="hybridMultilevel"/>
    <w:tmpl w:val="CEA8AD40"/>
    <w:lvl w:ilvl="0" w:tplc="B5FAC66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8E2B38"/>
    <w:multiLevelType w:val="hybridMultilevel"/>
    <w:tmpl w:val="78B63E46"/>
    <w:lvl w:ilvl="0" w:tplc="6A8CFDF0">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7" w15:restartNumberingAfterBreak="0">
    <w:nsid w:val="2E5F23FB"/>
    <w:multiLevelType w:val="hybridMultilevel"/>
    <w:tmpl w:val="0D282C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7D23A1"/>
    <w:multiLevelType w:val="hybridMultilevel"/>
    <w:tmpl w:val="C4FEE43C"/>
    <w:lvl w:ilvl="0" w:tplc="F3246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1F83621"/>
    <w:multiLevelType w:val="hybridMultilevel"/>
    <w:tmpl w:val="7DE083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34903095"/>
    <w:multiLevelType w:val="hybridMultilevel"/>
    <w:tmpl w:val="BA12B9DA"/>
    <w:lvl w:ilvl="0" w:tplc="AF76CF6E">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1" w15:restartNumberingAfterBreak="0">
    <w:nsid w:val="34C53411"/>
    <w:multiLevelType w:val="hybridMultilevel"/>
    <w:tmpl w:val="A64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395BFC"/>
    <w:multiLevelType w:val="hybridMultilevel"/>
    <w:tmpl w:val="36942D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397473"/>
    <w:multiLevelType w:val="hybridMultilevel"/>
    <w:tmpl w:val="5524E0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6883344"/>
    <w:multiLevelType w:val="hybridMultilevel"/>
    <w:tmpl w:val="C1928E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6D42518"/>
    <w:multiLevelType w:val="hybridMultilevel"/>
    <w:tmpl w:val="68CE2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F92496"/>
    <w:multiLevelType w:val="hybridMultilevel"/>
    <w:tmpl w:val="3C62CB7A"/>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70A461F"/>
    <w:multiLevelType w:val="hybridMultilevel"/>
    <w:tmpl w:val="B8D45548"/>
    <w:lvl w:ilvl="0" w:tplc="902A05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8111E7A"/>
    <w:multiLevelType w:val="hybridMultilevel"/>
    <w:tmpl w:val="D1181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1C05D2"/>
    <w:multiLevelType w:val="hybridMultilevel"/>
    <w:tmpl w:val="2216EC32"/>
    <w:lvl w:ilvl="0" w:tplc="EABE20D8">
      <w:start w:val="1"/>
      <w:numFmt w:val="upperLetter"/>
      <w:lvlText w:val="%1."/>
      <w:lvlJc w:val="left"/>
      <w:pPr>
        <w:tabs>
          <w:tab w:val="num" w:pos="1440"/>
        </w:tabs>
        <w:ind w:left="1440" w:hanging="72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3B2B1BA2"/>
    <w:multiLevelType w:val="hybridMultilevel"/>
    <w:tmpl w:val="BE82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E21A61"/>
    <w:multiLevelType w:val="hybridMultilevel"/>
    <w:tmpl w:val="DE04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3D25C0"/>
    <w:multiLevelType w:val="hybridMultilevel"/>
    <w:tmpl w:val="EC424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F13130"/>
    <w:multiLevelType w:val="hybridMultilevel"/>
    <w:tmpl w:val="91785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C86A0F"/>
    <w:multiLevelType w:val="hybridMultilevel"/>
    <w:tmpl w:val="1B2CA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5F0432C"/>
    <w:multiLevelType w:val="hybridMultilevel"/>
    <w:tmpl w:val="701C45E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A7601D"/>
    <w:multiLevelType w:val="hybridMultilevel"/>
    <w:tmpl w:val="C79A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735B3F"/>
    <w:multiLevelType w:val="hybridMultilevel"/>
    <w:tmpl w:val="B87AA7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C5635E9"/>
    <w:multiLevelType w:val="hybridMultilevel"/>
    <w:tmpl w:val="E7A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002476"/>
    <w:multiLevelType w:val="hybridMultilevel"/>
    <w:tmpl w:val="DBE8E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E085C80"/>
    <w:multiLevelType w:val="hybridMultilevel"/>
    <w:tmpl w:val="1B3C1A8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F676660"/>
    <w:multiLevelType w:val="hybridMultilevel"/>
    <w:tmpl w:val="48A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0A57EF"/>
    <w:multiLevelType w:val="hybridMultilevel"/>
    <w:tmpl w:val="B3F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175C4A"/>
    <w:multiLevelType w:val="hybridMultilevel"/>
    <w:tmpl w:val="91F84D9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15:restartNumberingAfterBreak="0">
    <w:nsid w:val="58A92127"/>
    <w:multiLevelType w:val="hybridMultilevel"/>
    <w:tmpl w:val="670CA3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97B02B6"/>
    <w:multiLevelType w:val="hybridMultilevel"/>
    <w:tmpl w:val="64FC7F4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A8D0FC6"/>
    <w:multiLevelType w:val="hybridMultilevel"/>
    <w:tmpl w:val="8E4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C32E63"/>
    <w:multiLevelType w:val="hybridMultilevel"/>
    <w:tmpl w:val="7C9E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AC8746B"/>
    <w:multiLevelType w:val="hybridMultilevel"/>
    <w:tmpl w:val="103E7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CA326C"/>
    <w:multiLevelType w:val="hybridMultilevel"/>
    <w:tmpl w:val="478C23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AD734FC"/>
    <w:multiLevelType w:val="hybridMultilevel"/>
    <w:tmpl w:val="CC16D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AF1137E"/>
    <w:multiLevelType w:val="hybridMultilevel"/>
    <w:tmpl w:val="10805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C8C408A"/>
    <w:multiLevelType w:val="hybridMultilevel"/>
    <w:tmpl w:val="83586B6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95334C"/>
    <w:multiLevelType w:val="hybridMultilevel"/>
    <w:tmpl w:val="814A6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9276AE"/>
    <w:multiLevelType w:val="hybridMultilevel"/>
    <w:tmpl w:val="ABDA75B4"/>
    <w:lvl w:ilvl="0" w:tplc="04090003">
      <w:start w:val="1"/>
      <w:numFmt w:val="bullet"/>
      <w:lvlText w:val="o"/>
      <w:lvlJc w:val="left"/>
      <w:pPr>
        <w:ind w:left="1440" w:hanging="360"/>
      </w:pPr>
      <w:rPr>
        <w:rFonts w:ascii="Courier New" w:hAnsi="Courier New" w:cs="Courier New"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2B74268"/>
    <w:multiLevelType w:val="hybridMultilevel"/>
    <w:tmpl w:val="81D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F76D00"/>
    <w:multiLevelType w:val="hybridMultilevel"/>
    <w:tmpl w:val="9C84F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41C480D"/>
    <w:multiLevelType w:val="hybridMultilevel"/>
    <w:tmpl w:val="D4A42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572FD2"/>
    <w:multiLevelType w:val="hybridMultilevel"/>
    <w:tmpl w:val="C60C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F0649B"/>
    <w:multiLevelType w:val="multilevel"/>
    <w:tmpl w:val="AB6CED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15:restartNumberingAfterBreak="0">
    <w:nsid w:val="67B006E6"/>
    <w:multiLevelType w:val="hybridMultilevel"/>
    <w:tmpl w:val="A5BCA2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5D7994"/>
    <w:multiLevelType w:val="hybridMultilevel"/>
    <w:tmpl w:val="E1AE4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AC66D78"/>
    <w:multiLevelType w:val="hybridMultilevel"/>
    <w:tmpl w:val="D91A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087147"/>
    <w:multiLevelType w:val="hybridMultilevel"/>
    <w:tmpl w:val="8F1A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420265"/>
    <w:multiLevelType w:val="hybridMultilevel"/>
    <w:tmpl w:val="33D4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A15792"/>
    <w:multiLevelType w:val="hybridMultilevel"/>
    <w:tmpl w:val="823CBE0E"/>
    <w:lvl w:ilvl="0" w:tplc="B8203D78">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F1C4DB7"/>
    <w:multiLevelType w:val="hybridMultilevel"/>
    <w:tmpl w:val="42B20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7A376D"/>
    <w:multiLevelType w:val="hybridMultilevel"/>
    <w:tmpl w:val="8DCC4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1B2539"/>
    <w:multiLevelType w:val="hybridMultilevel"/>
    <w:tmpl w:val="42B20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7362F0"/>
    <w:multiLevelType w:val="hybridMultilevel"/>
    <w:tmpl w:val="DFFA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5C3439"/>
    <w:multiLevelType w:val="hybridMultilevel"/>
    <w:tmpl w:val="90C6A9EA"/>
    <w:lvl w:ilvl="0" w:tplc="1E1699E2">
      <w:start w:val="1"/>
      <w:numFmt w:val="lowerLetter"/>
      <w:lvlText w:val="%1."/>
      <w:lvlJc w:val="left"/>
      <w:pPr>
        <w:ind w:left="1440" w:hanging="360"/>
      </w:pPr>
    </w:lvl>
    <w:lvl w:ilvl="1" w:tplc="29A03CD2">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8CC6AED"/>
    <w:multiLevelType w:val="hybridMultilevel"/>
    <w:tmpl w:val="A13AAB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8E00705"/>
    <w:multiLevelType w:val="hybridMultilevel"/>
    <w:tmpl w:val="A1F232A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A8C25AB"/>
    <w:multiLevelType w:val="hybridMultilevel"/>
    <w:tmpl w:val="7E3068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4" w15:restartNumberingAfterBreak="0">
    <w:nsid w:val="7B315C39"/>
    <w:multiLevelType w:val="hybridMultilevel"/>
    <w:tmpl w:val="751C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BE13BD4"/>
    <w:multiLevelType w:val="hybridMultilevel"/>
    <w:tmpl w:val="F32A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C425201"/>
    <w:multiLevelType w:val="hybridMultilevel"/>
    <w:tmpl w:val="57F84F1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C72A5D"/>
    <w:multiLevelType w:val="hybridMultilevel"/>
    <w:tmpl w:val="C39CBA10"/>
    <w:lvl w:ilvl="0" w:tplc="902A05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476740"/>
    <w:multiLevelType w:val="hybridMultilevel"/>
    <w:tmpl w:val="9F168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EC51F78"/>
    <w:multiLevelType w:val="hybridMultilevel"/>
    <w:tmpl w:val="D720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F500548"/>
    <w:multiLevelType w:val="hybridMultilevel"/>
    <w:tmpl w:val="0FC6771A"/>
    <w:lvl w:ilvl="0" w:tplc="4EC42F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9"/>
  </w:num>
  <w:num w:numId="2">
    <w:abstractNumId w:val="15"/>
  </w:num>
  <w:num w:numId="3">
    <w:abstractNumId w:val="98"/>
  </w:num>
  <w:num w:numId="4">
    <w:abstractNumId w:val="32"/>
  </w:num>
  <w:num w:numId="5">
    <w:abstractNumId w:val="100"/>
  </w:num>
  <w:num w:numId="6">
    <w:abstractNumId w:val="22"/>
  </w:num>
  <w:num w:numId="7">
    <w:abstractNumId w:val="17"/>
  </w:num>
  <w:num w:numId="8">
    <w:abstractNumId w:val="36"/>
  </w:num>
  <w:num w:numId="9">
    <w:abstractNumId w:val="67"/>
  </w:num>
  <w:num w:numId="10">
    <w:abstractNumId w:val="9"/>
  </w:num>
  <w:num w:numId="11">
    <w:abstractNumId w:val="82"/>
  </w:num>
  <w:num w:numId="12">
    <w:abstractNumId w:val="75"/>
  </w:num>
  <w:num w:numId="13">
    <w:abstractNumId w:val="27"/>
  </w:num>
  <w:num w:numId="14">
    <w:abstractNumId w:val="91"/>
  </w:num>
  <w:num w:numId="15">
    <w:abstractNumId w:val="71"/>
  </w:num>
  <w:num w:numId="16">
    <w:abstractNumId w:val="58"/>
  </w:num>
  <w:num w:numId="17">
    <w:abstractNumId w:val="76"/>
  </w:num>
  <w:num w:numId="18">
    <w:abstractNumId w:val="8"/>
  </w:num>
  <w:num w:numId="19">
    <w:abstractNumId w:val="16"/>
  </w:num>
  <w:num w:numId="20">
    <w:abstractNumId w:val="99"/>
  </w:num>
  <w:num w:numId="21">
    <w:abstractNumId w:val="29"/>
  </w:num>
  <w:num w:numId="22">
    <w:abstractNumId w:val="35"/>
  </w:num>
  <w:num w:numId="23">
    <w:abstractNumId w:val="54"/>
  </w:num>
  <w:num w:numId="24">
    <w:abstractNumId w:val="90"/>
  </w:num>
  <w:num w:numId="25">
    <w:abstractNumId w:val="85"/>
  </w:num>
  <w:num w:numId="26">
    <w:abstractNumId w:val="41"/>
  </w:num>
  <w:num w:numId="27">
    <w:abstractNumId w:val="61"/>
  </w:num>
  <w:num w:numId="28">
    <w:abstractNumId w:val="13"/>
  </w:num>
  <w:num w:numId="29">
    <w:abstractNumId w:val="62"/>
  </w:num>
  <w:num w:numId="30">
    <w:abstractNumId w:val="56"/>
  </w:num>
  <w:num w:numId="31">
    <w:abstractNumId w:val="83"/>
  </w:num>
  <w:num w:numId="32">
    <w:abstractNumId w:val="55"/>
  </w:num>
  <w:num w:numId="33">
    <w:abstractNumId w:val="1"/>
  </w:num>
  <w:num w:numId="34">
    <w:abstractNumId w:val="21"/>
  </w:num>
  <w:num w:numId="35">
    <w:abstractNumId w:val="60"/>
  </w:num>
  <w:num w:numId="36">
    <w:abstractNumId w:val="97"/>
  </w:num>
  <w:num w:numId="37">
    <w:abstractNumId w:val="92"/>
  </w:num>
  <w:num w:numId="38">
    <w:abstractNumId w:val="44"/>
  </w:num>
  <w:num w:numId="39">
    <w:abstractNumId w:val="51"/>
  </w:num>
  <w:num w:numId="40">
    <w:abstractNumId w:val="46"/>
  </w:num>
  <w:num w:numId="41">
    <w:abstractNumId w:val="64"/>
  </w:num>
  <w:num w:numId="42">
    <w:abstractNumId w:val="4"/>
  </w:num>
  <w:num w:numId="43">
    <w:abstractNumId w:val="74"/>
  </w:num>
  <w:num w:numId="44">
    <w:abstractNumId w:val="19"/>
  </w:num>
  <w:num w:numId="45">
    <w:abstractNumId w:val="26"/>
  </w:num>
  <w:num w:numId="46">
    <w:abstractNumId w:val="12"/>
  </w:num>
  <w:num w:numId="47">
    <w:abstractNumId w:val="72"/>
  </w:num>
  <w:num w:numId="48">
    <w:abstractNumId w:val="77"/>
  </w:num>
  <w:num w:numId="49">
    <w:abstractNumId w:val="10"/>
  </w:num>
  <w:num w:numId="50">
    <w:abstractNumId w:val="73"/>
  </w:num>
  <w:num w:numId="51">
    <w:abstractNumId w:val="48"/>
  </w:num>
  <w:num w:numId="52">
    <w:abstractNumId w:val="53"/>
  </w:num>
  <w:num w:numId="53">
    <w:abstractNumId w:val="89"/>
  </w:num>
  <w:num w:numId="54">
    <w:abstractNumId w:val="49"/>
  </w:num>
  <w:num w:numId="55">
    <w:abstractNumId w:val="38"/>
  </w:num>
  <w:num w:numId="56">
    <w:abstractNumId w:val="5"/>
  </w:num>
  <w:num w:numId="57">
    <w:abstractNumId w:val="96"/>
  </w:num>
  <w:num w:numId="58">
    <w:abstractNumId w:val="28"/>
  </w:num>
  <w:num w:numId="59">
    <w:abstractNumId w:val="84"/>
  </w:num>
  <w:num w:numId="60">
    <w:abstractNumId w:val="95"/>
  </w:num>
  <w:num w:numId="61">
    <w:abstractNumId w:val="39"/>
  </w:num>
  <w:num w:numId="62">
    <w:abstractNumId w:val="31"/>
  </w:num>
  <w:num w:numId="63">
    <w:abstractNumId w:val="93"/>
  </w:num>
  <w:num w:numId="64">
    <w:abstractNumId w:val="68"/>
  </w:num>
  <w:num w:numId="65">
    <w:abstractNumId w:val="52"/>
  </w:num>
  <w:num w:numId="66">
    <w:abstractNumId w:val="23"/>
  </w:num>
  <w:num w:numId="67">
    <w:abstractNumId w:val="14"/>
  </w:num>
  <w:num w:numId="68">
    <w:abstractNumId w:val="34"/>
  </w:num>
  <w:num w:numId="69">
    <w:abstractNumId w:val="94"/>
  </w:num>
  <w:num w:numId="70">
    <w:abstractNumId w:val="24"/>
  </w:num>
  <w:num w:numId="71">
    <w:abstractNumId w:val="7"/>
  </w:num>
  <w:num w:numId="72">
    <w:abstractNumId w:val="65"/>
  </w:num>
  <w:num w:numId="73">
    <w:abstractNumId w:val="57"/>
  </w:num>
  <w:num w:numId="74">
    <w:abstractNumId w:val="37"/>
  </w:num>
  <w:num w:numId="75">
    <w:abstractNumId w:val="50"/>
  </w:num>
  <w:num w:numId="76">
    <w:abstractNumId w:val="42"/>
  </w:num>
  <w:num w:numId="77">
    <w:abstractNumId w:val="33"/>
  </w:num>
  <w:num w:numId="78">
    <w:abstractNumId w:val="87"/>
  </w:num>
  <w:num w:numId="79">
    <w:abstractNumId w:val="45"/>
  </w:num>
  <w:num w:numId="80">
    <w:abstractNumId w:val="86"/>
  </w:num>
  <w:num w:numId="81">
    <w:abstractNumId w:val="47"/>
  </w:num>
  <w:num w:numId="82">
    <w:abstractNumId w:val="88"/>
  </w:num>
  <w:num w:numId="83">
    <w:abstractNumId w:val="59"/>
  </w:num>
  <w:num w:numId="84">
    <w:abstractNumId w:val="66"/>
  </w:num>
  <w:num w:numId="85">
    <w:abstractNumId w:val="43"/>
  </w:num>
  <w:num w:numId="86">
    <w:abstractNumId w:val="69"/>
  </w:num>
  <w:num w:numId="87">
    <w:abstractNumId w:val="80"/>
  </w:num>
  <w:num w:numId="88">
    <w:abstractNumId w:val="2"/>
  </w:num>
  <w:num w:numId="89">
    <w:abstractNumId w:val="6"/>
  </w:num>
  <w:num w:numId="90">
    <w:abstractNumId w:val="25"/>
  </w:num>
  <w:num w:numId="91">
    <w:abstractNumId w:val="11"/>
  </w:num>
  <w:num w:numId="92">
    <w:abstractNumId w:val="40"/>
  </w:num>
  <w:num w:numId="93">
    <w:abstractNumId w:val="3"/>
  </w:num>
  <w:num w:numId="94">
    <w:abstractNumId w:val="78"/>
  </w:num>
  <w:num w:numId="95">
    <w:abstractNumId w:val="20"/>
  </w:num>
  <w:num w:numId="96">
    <w:abstractNumId w:val="30"/>
  </w:num>
  <w:num w:numId="97">
    <w:abstractNumId w:val="0"/>
  </w:num>
  <w:num w:numId="98">
    <w:abstractNumId w:val="18"/>
  </w:num>
  <w:num w:numId="99">
    <w:abstractNumId w:val="81"/>
  </w:num>
  <w:num w:numId="100">
    <w:abstractNumId w:val="63"/>
  </w:num>
  <w:num w:numId="101">
    <w:abstractNumId w:val="7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74"/>
    <w:rsid w:val="00002027"/>
    <w:rsid w:val="000025F5"/>
    <w:rsid w:val="000121F1"/>
    <w:rsid w:val="00013152"/>
    <w:rsid w:val="00013487"/>
    <w:rsid w:val="00025664"/>
    <w:rsid w:val="00025E80"/>
    <w:rsid w:val="0003558D"/>
    <w:rsid w:val="00035C2C"/>
    <w:rsid w:val="000416BF"/>
    <w:rsid w:val="000416D2"/>
    <w:rsid w:val="00045BA9"/>
    <w:rsid w:val="00046FEF"/>
    <w:rsid w:val="000653FF"/>
    <w:rsid w:val="0006667A"/>
    <w:rsid w:val="00066BFA"/>
    <w:rsid w:val="00071F39"/>
    <w:rsid w:val="00072CA8"/>
    <w:rsid w:val="00072FB4"/>
    <w:rsid w:val="000734C7"/>
    <w:rsid w:val="0008328E"/>
    <w:rsid w:val="000909DD"/>
    <w:rsid w:val="0009751A"/>
    <w:rsid w:val="000975F4"/>
    <w:rsid w:val="000A27E1"/>
    <w:rsid w:val="000A4861"/>
    <w:rsid w:val="000B08EE"/>
    <w:rsid w:val="000B55D1"/>
    <w:rsid w:val="000D480F"/>
    <w:rsid w:val="000D76AF"/>
    <w:rsid w:val="000E1366"/>
    <w:rsid w:val="000E1380"/>
    <w:rsid w:val="000E287A"/>
    <w:rsid w:val="000E6A01"/>
    <w:rsid w:val="000E6E16"/>
    <w:rsid w:val="001014A0"/>
    <w:rsid w:val="00107E44"/>
    <w:rsid w:val="00110620"/>
    <w:rsid w:val="001115E1"/>
    <w:rsid w:val="00117034"/>
    <w:rsid w:val="001202C2"/>
    <w:rsid w:val="00125336"/>
    <w:rsid w:val="001303AD"/>
    <w:rsid w:val="001304DA"/>
    <w:rsid w:val="00134160"/>
    <w:rsid w:val="00140335"/>
    <w:rsid w:val="00147566"/>
    <w:rsid w:val="00155410"/>
    <w:rsid w:val="00156696"/>
    <w:rsid w:val="00157C4D"/>
    <w:rsid w:val="00167F81"/>
    <w:rsid w:val="001701FE"/>
    <w:rsid w:val="00183A72"/>
    <w:rsid w:val="00185056"/>
    <w:rsid w:val="001909FC"/>
    <w:rsid w:val="00193AC9"/>
    <w:rsid w:val="00195E1E"/>
    <w:rsid w:val="001A15FA"/>
    <w:rsid w:val="001A27F7"/>
    <w:rsid w:val="001A55FC"/>
    <w:rsid w:val="001A6C1D"/>
    <w:rsid w:val="001A7D6F"/>
    <w:rsid w:val="001B3EE6"/>
    <w:rsid w:val="001B531A"/>
    <w:rsid w:val="001D0A63"/>
    <w:rsid w:val="001D17F7"/>
    <w:rsid w:val="001D6F2A"/>
    <w:rsid w:val="001E4991"/>
    <w:rsid w:val="001F0DD6"/>
    <w:rsid w:val="001F415B"/>
    <w:rsid w:val="00201FF9"/>
    <w:rsid w:val="00202F15"/>
    <w:rsid w:val="0020732B"/>
    <w:rsid w:val="0021602D"/>
    <w:rsid w:val="00216871"/>
    <w:rsid w:val="0022356F"/>
    <w:rsid w:val="002242D6"/>
    <w:rsid w:val="00230513"/>
    <w:rsid w:val="00233C66"/>
    <w:rsid w:val="00235327"/>
    <w:rsid w:val="00235F05"/>
    <w:rsid w:val="0024181A"/>
    <w:rsid w:val="00246D3F"/>
    <w:rsid w:val="002508B9"/>
    <w:rsid w:val="002543BF"/>
    <w:rsid w:val="00256A22"/>
    <w:rsid w:val="00260EB9"/>
    <w:rsid w:val="0026219E"/>
    <w:rsid w:val="00270D3A"/>
    <w:rsid w:val="00272242"/>
    <w:rsid w:val="00273790"/>
    <w:rsid w:val="002765A4"/>
    <w:rsid w:val="00283DFB"/>
    <w:rsid w:val="00283F00"/>
    <w:rsid w:val="00290FFA"/>
    <w:rsid w:val="002A3C8D"/>
    <w:rsid w:val="002A4C36"/>
    <w:rsid w:val="002A6C08"/>
    <w:rsid w:val="002B455A"/>
    <w:rsid w:val="002B5916"/>
    <w:rsid w:val="002D042D"/>
    <w:rsid w:val="002D5537"/>
    <w:rsid w:val="002F59B6"/>
    <w:rsid w:val="002F7CCD"/>
    <w:rsid w:val="00300492"/>
    <w:rsid w:val="00306F29"/>
    <w:rsid w:val="003110F6"/>
    <w:rsid w:val="00313762"/>
    <w:rsid w:val="00322DD4"/>
    <w:rsid w:val="0032739A"/>
    <w:rsid w:val="00331DD9"/>
    <w:rsid w:val="003326DA"/>
    <w:rsid w:val="00334BFD"/>
    <w:rsid w:val="00335316"/>
    <w:rsid w:val="00335ED6"/>
    <w:rsid w:val="0033601F"/>
    <w:rsid w:val="003410F7"/>
    <w:rsid w:val="00341CA0"/>
    <w:rsid w:val="00354E41"/>
    <w:rsid w:val="00364F8F"/>
    <w:rsid w:val="0037765D"/>
    <w:rsid w:val="00387043"/>
    <w:rsid w:val="0039404C"/>
    <w:rsid w:val="003A0468"/>
    <w:rsid w:val="003A1242"/>
    <w:rsid w:val="003A2C94"/>
    <w:rsid w:val="003A54BB"/>
    <w:rsid w:val="003B36FB"/>
    <w:rsid w:val="003B411E"/>
    <w:rsid w:val="003B561A"/>
    <w:rsid w:val="003C3E72"/>
    <w:rsid w:val="003C3EC4"/>
    <w:rsid w:val="003D7ED8"/>
    <w:rsid w:val="003E170C"/>
    <w:rsid w:val="003E25CD"/>
    <w:rsid w:val="004001E4"/>
    <w:rsid w:val="00401B3B"/>
    <w:rsid w:val="00402DA9"/>
    <w:rsid w:val="00404C9D"/>
    <w:rsid w:val="004078CE"/>
    <w:rsid w:val="00413F0C"/>
    <w:rsid w:val="00416BFA"/>
    <w:rsid w:val="004170CB"/>
    <w:rsid w:val="00417738"/>
    <w:rsid w:val="00421B4B"/>
    <w:rsid w:val="00423CB3"/>
    <w:rsid w:val="00427372"/>
    <w:rsid w:val="00430A4E"/>
    <w:rsid w:val="00433B2A"/>
    <w:rsid w:val="00433E85"/>
    <w:rsid w:val="00445F92"/>
    <w:rsid w:val="004531EF"/>
    <w:rsid w:val="004559C2"/>
    <w:rsid w:val="0045784F"/>
    <w:rsid w:val="00457F45"/>
    <w:rsid w:val="00463AC1"/>
    <w:rsid w:val="00464CF1"/>
    <w:rsid w:val="00465075"/>
    <w:rsid w:val="004650E4"/>
    <w:rsid w:val="00470EC9"/>
    <w:rsid w:val="0047286C"/>
    <w:rsid w:val="004775F6"/>
    <w:rsid w:val="004801DA"/>
    <w:rsid w:val="00484710"/>
    <w:rsid w:val="00485EB3"/>
    <w:rsid w:val="00487E2D"/>
    <w:rsid w:val="004A65A1"/>
    <w:rsid w:val="004B7042"/>
    <w:rsid w:val="004B70A2"/>
    <w:rsid w:val="004C121E"/>
    <w:rsid w:val="004C4580"/>
    <w:rsid w:val="004C503C"/>
    <w:rsid w:val="004C7481"/>
    <w:rsid w:val="004D20A6"/>
    <w:rsid w:val="004E511C"/>
    <w:rsid w:val="004E78D3"/>
    <w:rsid w:val="004F4CE2"/>
    <w:rsid w:val="005056EF"/>
    <w:rsid w:val="0051173E"/>
    <w:rsid w:val="00512EF8"/>
    <w:rsid w:val="00516C8D"/>
    <w:rsid w:val="00517369"/>
    <w:rsid w:val="00521257"/>
    <w:rsid w:val="00527159"/>
    <w:rsid w:val="005333D8"/>
    <w:rsid w:val="00545DA6"/>
    <w:rsid w:val="00555F18"/>
    <w:rsid w:val="00557B12"/>
    <w:rsid w:val="00557DBE"/>
    <w:rsid w:val="00562881"/>
    <w:rsid w:val="0056308D"/>
    <w:rsid w:val="005761BB"/>
    <w:rsid w:val="00582FE3"/>
    <w:rsid w:val="00585EA4"/>
    <w:rsid w:val="00595213"/>
    <w:rsid w:val="005A130D"/>
    <w:rsid w:val="005A6DC2"/>
    <w:rsid w:val="005A7E8A"/>
    <w:rsid w:val="005B462F"/>
    <w:rsid w:val="005C4E3D"/>
    <w:rsid w:val="005C7805"/>
    <w:rsid w:val="005D3ECB"/>
    <w:rsid w:val="005D6D16"/>
    <w:rsid w:val="005E16FF"/>
    <w:rsid w:val="005E4AAF"/>
    <w:rsid w:val="005E59DC"/>
    <w:rsid w:val="005E7581"/>
    <w:rsid w:val="005F341E"/>
    <w:rsid w:val="005F3652"/>
    <w:rsid w:val="005F380F"/>
    <w:rsid w:val="005F5912"/>
    <w:rsid w:val="005F5D52"/>
    <w:rsid w:val="006008C8"/>
    <w:rsid w:val="00602E36"/>
    <w:rsid w:val="00603EDF"/>
    <w:rsid w:val="00612007"/>
    <w:rsid w:val="00616328"/>
    <w:rsid w:val="00622F2E"/>
    <w:rsid w:val="00635F0F"/>
    <w:rsid w:val="006455C3"/>
    <w:rsid w:val="00650987"/>
    <w:rsid w:val="00651A2C"/>
    <w:rsid w:val="00656CC4"/>
    <w:rsid w:val="00657C8F"/>
    <w:rsid w:val="00666E1E"/>
    <w:rsid w:val="00675C09"/>
    <w:rsid w:val="00676578"/>
    <w:rsid w:val="00676648"/>
    <w:rsid w:val="0068540B"/>
    <w:rsid w:val="006858C2"/>
    <w:rsid w:val="006906A7"/>
    <w:rsid w:val="00696156"/>
    <w:rsid w:val="00697F40"/>
    <w:rsid w:val="006A3DB3"/>
    <w:rsid w:val="006A40CD"/>
    <w:rsid w:val="006A614A"/>
    <w:rsid w:val="006A7136"/>
    <w:rsid w:val="006A79CE"/>
    <w:rsid w:val="006C2308"/>
    <w:rsid w:val="006D0ABD"/>
    <w:rsid w:val="006D2D3A"/>
    <w:rsid w:val="006D6131"/>
    <w:rsid w:val="006E6758"/>
    <w:rsid w:val="006E6F67"/>
    <w:rsid w:val="006F0358"/>
    <w:rsid w:val="006F2A32"/>
    <w:rsid w:val="006F6AC9"/>
    <w:rsid w:val="006F7F82"/>
    <w:rsid w:val="007012CF"/>
    <w:rsid w:val="00704047"/>
    <w:rsid w:val="00706349"/>
    <w:rsid w:val="0071181C"/>
    <w:rsid w:val="007210B0"/>
    <w:rsid w:val="00726677"/>
    <w:rsid w:val="0073111A"/>
    <w:rsid w:val="00733239"/>
    <w:rsid w:val="007348CF"/>
    <w:rsid w:val="007409CB"/>
    <w:rsid w:val="0074180E"/>
    <w:rsid w:val="00742056"/>
    <w:rsid w:val="00750CF7"/>
    <w:rsid w:val="0075137E"/>
    <w:rsid w:val="00752E2E"/>
    <w:rsid w:val="007546E4"/>
    <w:rsid w:val="00757541"/>
    <w:rsid w:val="007810DF"/>
    <w:rsid w:val="00782AD1"/>
    <w:rsid w:val="0079646B"/>
    <w:rsid w:val="007A2ABC"/>
    <w:rsid w:val="007A4A1C"/>
    <w:rsid w:val="007B3F98"/>
    <w:rsid w:val="007B47C5"/>
    <w:rsid w:val="007C11FC"/>
    <w:rsid w:val="007C27AF"/>
    <w:rsid w:val="007C6E5B"/>
    <w:rsid w:val="007D1A71"/>
    <w:rsid w:val="007D3DA9"/>
    <w:rsid w:val="007D4438"/>
    <w:rsid w:val="007D4909"/>
    <w:rsid w:val="007D5519"/>
    <w:rsid w:val="007E1543"/>
    <w:rsid w:val="007E3A1C"/>
    <w:rsid w:val="007E659A"/>
    <w:rsid w:val="007F24FA"/>
    <w:rsid w:val="007F3EE0"/>
    <w:rsid w:val="007F6438"/>
    <w:rsid w:val="00801FE3"/>
    <w:rsid w:val="0080777C"/>
    <w:rsid w:val="00811E4E"/>
    <w:rsid w:val="00833B97"/>
    <w:rsid w:val="00835BE0"/>
    <w:rsid w:val="00860889"/>
    <w:rsid w:val="008609ED"/>
    <w:rsid w:val="00862790"/>
    <w:rsid w:val="00866D9A"/>
    <w:rsid w:val="00875845"/>
    <w:rsid w:val="00882B06"/>
    <w:rsid w:val="00891437"/>
    <w:rsid w:val="00892D90"/>
    <w:rsid w:val="008953D9"/>
    <w:rsid w:val="008A08A4"/>
    <w:rsid w:val="008A1C92"/>
    <w:rsid w:val="008A33B3"/>
    <w:rsid w:val="008A668D"/>
    <w:rsid w:val="008B3074"/>
    <w:rsid w:val="008B5F1A"/>
    <w:rsid w:val="008B614C"/>
    <w:rsid w:val="008D2A53"/>
    <w:rsid w:val="008E25EF"/>
    <w:rsid w:val="008E7CD2"/>
    <w:rsid w:val="008F1A6E"/>
    <w:rsid w:val="008F5689"/>
    <w:rsid w:val="0090302C"/>
    <w:rsid w:val="00916613"/>
    <w:rsid w:val="00920567"/>
    <w:rsid w:val="009309AB"/>
    <w:rsid w:val="00941A28"/>
    <w:rsid w:val="00943878"/>
    <w:rsid w:val="00951838"/>
    <w:rsid w:val="00964245"/>
    <w:rsid w:val="00965DAA"/>
    <w:rsid w:val="00973D47"/>
    <w:rsid w:val="009754C2"/>
    <w:rsid w:val="0098082A"/>
    <w:rsid w:val="00983E96"/>
    <w:rsid w:val="00984D3D"/>
    <w:rsid w:val="00991042"/>
    <w:rsid w:val="00992893"/>
    <w:rsid w:val="00994E38"/>
    <w:rsid w:val="009A240A"/>
    <w:rsid w:val="009A4292"/>
    <w:rsid w:val="009A42AA"/>
    <w:rsid w:val="009A5271"/>
    <w:rsid w:val="009A5DC8"/>
    <w:rsid w:val="009B3676"/>
    <w:rsid w:val="009C0ED5"/>
    <w:rsid w:val="009C55D3"/>
    <w:rsid w:val="009C7468"/>
    <w:rsid w:val="009C7989"/>
    <w:rsid w:val="009D1DA9"/>
    <w:rsid w:val="009F1A73"/>
    <w:rsid w:val="009F746C"/>
    <w:rsid w:val="00A00711"/>
    <w:rsid w:val="00A00CBF"/>
    <w:rsid w:val="00A04B06"/>
    <w:rsid w:val="00A2211A"/>
    <w:rsid w:val="00A359A5"/>
    <w:rsid w:val="00A35EAB"/>
    <w:rsid w:val="00A42ABB"/>
    <w:rsid w:val="00A4309E"/>
    <w:rsid w:val="00A434E8"/>
    <w:rsid w:val="00A44021"/>
    <w:rsid w:val="00A528E8"/>
    <w:rsid w:val="00A556C6"/>
    <w:rsid w:val="00A63622"/>
    <w:rsid w:val="00A7102F"/>
    <w:rsid w:val="00A712F4"/>
    <w:rsid w:val="00A75987"/>
    <w:rsid w:val="00A818D5"/>
    <w:rsid w:val="00A928C5"/>
    <w:rsid w:val="00A96F79"/>
    <w:rsid w:val="00AA2AFD"/>
    <w:rsid w:val="00AA3353"/>
    <w:rsid w:val="00AA3652"/>
    <w:rsid w:val="00AA7A04"/>
    <w:rsid w:val="00AB60E2"/>
    <w:rsid w:val="00AC0ECD"/>
    <w:rsid w:val="00AC3C0F"/>
    <w:rsid w:val="00AC67D6"/>
    <w:rsid w:val="00AC6BBE"/>
    <w:rsid w:val="00AD022A"/>
    <w:rsid w:val="00AF0630"/>
    <w:rsid w:val="00AF2D6A"/>
    <w:rsid w:val="00B14242"/>
    <w:rsid w:val="00B336D1"/>
    <w:rsid w:val="00B34873"/>
    <w:rsid w:val="00B354C4"/>
    <w:rsid w:val="00B3671C"/>
    <w:rsid w:val="00B47A7E"/>
    <w:rsid w:val="00B5213A"/>
    <w:rsid w:val="00B53E0E"/>
    <w:rsid w:val="00B6602E"/>
    <w:rsid w:val="00B7228B"/>
    <w:rsid w:val="00B840A8"/>
    <w:rsid w:val="00B92369"/>
    <w:rsid w:val="00B97762"/>
    <w:rsid w:val="00BB6B0B"/>
    <w:rsid w:val="00BB7D0A"/>
    <w:rsid w:val="00BC38D5"/>
    <w:rsid w:val="00BC5196"/>
    <w:rsid w:val="00BC53EA"/>
    <w:rsid w:val="00BD261C"/>
    <w:rsid w:val="00BE02D4"/>
    <w:rsid w:val="00BE0A35"/>
    <w:rsid w:val="00BE1407"/>
    <w:rsid w:val="00BE55FE"/>
    <w:rsid w:val="00C011E3"/>
    <w:rsid w:val="00C01B44"/>
    <w:rsid w:val="00C0306C"/>
    <w:rsid w:val="00C05523"/>
    <w:rsid w:val="00C12F4C"/>
    <w:rsid w:val="00C1498B"/>
    <w:rsid w:val="00C200C9"/>
    <w:rsid w:val="00C20C28"/>
    <w:rsid w:val="00C216DB"/>
    <w:rsid w:val="00C22612"/>
    <w:rsid w:val="00C3134B"/>
    <w:rsid w:val="00C32F88"/>
    <w:rsid w:val="00C34618"/>
    <w:rsid w:val="00C37249"/>
    <w:rsid w:val="00C42797"/>
    <w:rsid w:val="00C455FC"/>
    <w:rsid w:val="00C4699E"/>
    <w:rsid w:val="00C55872"/>
    <w:rsid w:val="00C60C43"/>
    <w:rsid w:val="00C64B26"/>
    <w:rsid w:val="00C66D92"/>
    <w:rsid w:val="00C9026F"/>
    <w:rsid w:val="00C91070"/>
    <w:rsid w:val="00C91AD6"/>
    <w:rsid w:val="00C93990"/>
    <w:rsid w:val="00C9548D"/>
    <w:rsid w:val="00CA084E"/>
    <w:rsid w:val="00CA3760"/>
    <w:rsid w:val="00CA413F"/>
    <w:rsid w:val="00CA42D4"/>
    <w:rsid w:val="00CA4693"/>
    <w:rsid w:val="00CD0213"/>
    <w:rsid w:val="00CD7C48"/>
    <w:rsid w:val="00CF6B8F"/>
    <w:rsid w:val="00CF7404"/>
    <w:rsid w:val="00CF7731"/>
    <w:rsid w:val="00D1307A"/>
    <w:rsid w:val="00D154E4"/>
    <w:rsid w:val="00D16F72"/>
    <w:rsid w:val="00D20A24"/>
    <w:rsid w:val="00D2594B"/>
    <w:rsid w:val="00D352F5"/>
    <w:rsid w:val="00D36D8D"/>
    <w:rsid w:val="00D37A1A"/>
    <w:rsid w:val="00D51A27"/>
    <w:rsid w:val="00D54DCB"/>
    <w:rsid w:val="00D6503E"/>
    <w:rsid w:val="00D65C8B"/>
    <w:rsid w:val="00D66906"/>
    <w:rsid w:val="00D809BE"/>
    <w:rsid w:val="00D817F9"/>
    <w:rsid w:val="00D90DBA"/>
    <w:rsid w:val="00D923BD"/>
    <w:rsid w:val="00D9400F"/>
    <w:rsid w:val="00DA2145"/>
    <w:rsid w:val="00DA67C8"/>
    <w:rsid w:val="00DC2CAC"/>
    <w:rsid w:val="00DC544F"/>
    <w:rsid w:val="00DD11A3"/>
    <w:rsid w:val="00DD51F9"/>
    <w:rsid w:val="00DE5871"/>
    <w:rsid w:val="00DE631D"/>
    <w:rsid w:val="00DF3CA8"/>
    <w:rsid w:val="00E01B82"/>
    <w:rsid w:val="00E038E1"/>
    <w:rsid w:val="00E04907"/>
    <w:rsid w:val="00E1749A"/>
    <w:rsid w:val="00E20A5C"/>
    <w:rsid w:val="00E24B90"/>
    <w:rsid w:val="00E31799"/>
    <w:rsid w:val="00E34CDF"/>
    <w:rsid w:val="00E351ED"/>
    <w:rsid w:val="00E35D71"/>
    <w:rsid w:val="00E3610B"/>
    <w:rsid w:val="00E36803"/>
    <w:rsid w:val="00E42C19"/>
    <w:rsid w:val="00E450A8"/>
    <w:rsid w:val="00E453A2"/>
    <w:rsid w:val="00E459AA"/>
    <w:rsid w:val="00E4672C"/>
    <w:rsid w:val="00E5523C"/>
    <w:rsid w:val="00E56795"/>
    <w:rsid w:val="00E5769F"/>
    <w:rsid w:val="00E60C1D"/>
    <w:rsid w:val="00E66D79"/>
    <w:rsid w:val="00E74EBF"/>
    <w:rsid w:val="00E7798E"/>
    <w:rsid w:val="00E83E40"/>
    <w:rsid w:val="00E903E4"/>
    <w:rsid w:val="00E92EFD"/>
    <w:rsid w:val="00EA1C38"/>
    <w:rsid w:val="00EA298F"/>
    <w:rsid w:val="00EA2D78"/>
    <w:rsid w:val="00EA33D9"/>
    <w:rsid w:val="00EA41AB"/>
    <w:rsid w:val="00EA5C83"/>
    <w:rsid w:val="00EA6A3B"/>
    <w:rsid w:val="00EB57C5"/>
    <w:rsid w:val="00EC5A4A"/>
    <w:rsid w:val="00EC733E"/>
    <w:rsid w:val="00EC7D81"/>
    <w:rsid w:val="00ED398B"/>
    <w:rsid w:val="00ED4361"/>
    <w:rsid w:val="00ED4544"/>
    <w:rsid w:val="00ED4950"/>
    <w:rsid w:val="00EE466C"/>
    <w:rsid w:val="00EF2D20"/>
    <w:rsid w:val="00EF5A57"/>
    <w:rsid w:val="00EF6750"/>
    <w:rsid w:val="00F004E3"/>
    <w:rsid w:val="00F06B14"/>
    <w:rsid w:val="00F07866"/>
    <w:rsid w:val="00F106C7"/>
    <w:rsid w:val="00F111A9"/>
    <w:rsid w:val="00F164C4"/>
    <w:rsid w:val="00F16ADB"/>
    <w:rsid w:val="00F21087"/>
    <w:rsid w:val="00F25642"/>
    <w:rsid w:val="00F2748E"/>
    <w:rsid w:val="00F30F28"/>
    <w:rsid w:val="00F415E9"/>
    <w:rsid w:val="00F43174"/>
    <w:rsid w:val="00F54231"/>
    <w:rsid w:val="00F6116B"/>
    <w:rsid w:val="00F63943"/>
    <w:rsid w:val="00F644EE"/>
    <w:rsid w:val="00F65A07"/>
    <w:rsid w:val="00F86C59"/>
    <w:rsid w:val="00F87392"/>
    <w:rsid w:val="00F9480A"/>
    <w:rsid w:val="00FA2736"/>
    <w:rsid w:val="00FA2F6E"/>
    <w:rsid w:val="00FA7375"/>
    <w:rsid w:val="00FB4E13"/>
    <w:rsid w:val="00FB7BB3"/>
    <w:rsid w:val="00FC1102"/>
    <w:rsid w:val="00FC5C80"/>
    <w:rsid w:val="00FC6955"/>
    <w:rsid w:val="00FD2558"/>
    <w:rsid w:val="00F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54EA88F-A00D-461D-90A2-29062F0D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08D"/>
    <w:pPr>
      <w:keepNext/>
      <w:keepLines/>
      <w:spacing w:before="240" w:after="0"/>
      <w:jc w:val="center"/>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752E2E"/>
    <w:pPr>
      <w:keepNext/>
      <w:keepLines/>
      <w:spacing w:before="40" w:after="0"/>
      <w:jc w:val="center"/>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752E2E"/>
    <w:pPr>
      <w:keepNext/>
      <w:keepLines/>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semiHidden/>
    <w:unhideWhenUsed/>
    <w:qFormat/>
    <w:rsid w:val="000E13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09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8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752E2E"/>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752E2E"/>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semiHidden/>
    <w:rsid w:val="000E138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99"/>
    <w:qFormat/>
    <w:rsid w:val="00335ED6"/>
    <w:pPr>
      <w:spacing w:after="0" w:line="240" w:lineRule="auto"/>
      <w:contextualSpacing/>
      <w:jc w:val="center"/>
    </w:pPr>
    <w:rPr>
      <w:rFonts w:ascii="Tahoma" w:eastAsiaTheme="majorEastAsia" w:hAnsi="Tahoma" w:cstheme="majorBidi"/>
      <w:b/>
      <w:spacing w:val="-10"/>
      <w:kern w:val="28"/>
      <w:sz w:val="44"/>
      <w:szCs w:val="56"/>
    </w:rPr>
  </w:style>
  <w:style w:type="character" w:customStyle="1" w:styleId="TitleChar">
    <w:name w:val="Title Char"/>
    <w:basedOn w:val="DefaultParagraphFont"/>
    <w:link w:val="Title"/>
    <w:uiPriority w:val="99"/>
    <w:rsid w:val="00335ED6"/>
    <w:rPr>
      <w:rFonts w:ascii="Tahoma" w:eastAsiaTheme="majorEastAsia" w:hAnsi="Tahoma" w:cstheme="majorBidi"/>
      <w:b/>
      <w:spacing w:val="-10"/>
      <w:kern w:val="28"/>
      <w:sz w:val="44"/>
      <w:szCs w:val="56"/>
    </w:rPr>
  </w:style>
  <w:style w:type="paragraph" w:styleId="TOCHeading">
    <w:name w:val="TOC Heading"/>
    <w:basedOn w:val="Heading1"/>
    <w:next w:val="Normal"/>
    <w:uiPriority w:val="39"/>
    <w:unhideWhenUsed/>
    <w:qFormat/>
    <w:rsid w:val="00CF6B8F"/>
    <w:pPr>
      <w:outlineLvl w:val="9"/>
    </w:pPr>
  </w:style>
  <w:style w:type="paragraph" w:styleId="TOC1">
    <w:name w:val="toc 1"/>
    <w:basedOn w:val="Normal"/>
    <w:next w:val="Normal"/>
    <w:autoRedefine/>
    <w:uiPriority w:val="39"/>
    <w:unhideWhenUsed/>
    <w:rsid w:val="00CF6B8F"/>
    <w:pPr>
      <w:spacing w:after="100"/>
    </w:pPr>
  </w:style>
  <w:style w:type="character" w:styleId="Hyperlink">
    <w:name w:val="Hyperlink"/>
    <w:basedOn w:val="DefaultParagraphFont"/>
    <w:uiPriority w:val="99"/>
    <w:unhideWhenUsed/>
    <w:rsid w:val="00CF6B8F"/>
    <w:rPr>
      <w:color w:val="0563C1" w:themeColor="hyperlink"/>
      <w:u w:val="single"/>
    </w:rPr>
  </w:style>
  <w:style w:type="table" w:styleId="TableGrid">
    <w:name w:val="Table Grid"/>
    <w:basedOn w:val="TableNormal"/>
    <w:uiPriority w:val="39"/>
    <w:rsid w:val="00CF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6B8F"/>
    <w:rPr>
      <w:color w:val="954F72" w:themeColor="followedHyperlink"/>
      <w:u w:val="single"/>
    </w:rPr>
  </w:style>
  <w:style w:type="paragraph" w:styleId="TOC2">
    <w:name w:val="toc 2"/>
    <w:basedOn w:val="Normal"/>
    <w:next w:val="Normal"/>
    <w:autoRedefine/>
    <w:uiPriority w:val="39"/>
    <w:unhideWhenUsed/>
    <w:rsid w:val="00965DAA"/>
    <w:pPr>
      <w:spacing w:after="100"/>
      <w:ind w:left="220"/>
    </w:pPr>
  </w:style>
  <w:style w:type="paragraph" w:styleId="TOC3">
    <w:name w:val="toc 3"/>
    <w:basedOn w:val="Normal"/>
    <w:next w:val="Normal"/>
    <w:autoRedefine/>
    <w:uiPriority w:val="39"/>
    <w:unhideWhenUsed/>
    <w:rsid w:val="00427372"/>
    <w:pPr>
      <w:spacing w:after="100"/>
      <w:ind w:left="440"/>
    </w:pPr>
  </w:style>
  <w:style w:type="paragraph" w:styleId="ListParagraph">
    <w:name w:val="List Paragraph"/>
    <w:basedOn w:val="Normal"/>
    <w:uiPriority w:val="34"/>
    <w:qFormat/>
    <w:rsid w:val="005B462F"/>
    <w:pPr>
      <w:ind w:left="720"/>
      <w:contextualSpacing/>
    </w:pPr>
  </w:style>
  <w:style w:type="paragraph" w:styleId="Subtitle">
    <w:name w:val="Subtitle"/>
    <w:basedOn w:val="Normal"/>
    <w:next w:val="Normal"/>
    <w:link w:val="SubtitleChar"/>
    <w:uiPriority w:val="11"/>
    <w:qFormat/>
    <w:rsid w:val="00193AC9"/>
    <w:pPr>
      <w:numPr>
        <w:ilvl w:val="1"/>
      </w:numPr>
    </w:pPr>
    <w:rPr>
      <w:rFonts w:eastAsiaTheme="minorEastAsia"/>
      <w:b/>
      <w:spacing w:val="15"/>
      <w:sz w:val="24"/>
    </w:rPr>
  </w:style>
  <w:style w:type="character" w:customStyle="1" w:styleId="SubtitleChar">
    <w:name w:val="Subtitle Char"/>
    <w:basedOn w:val="DefaultParagraphFont"/>
    <w:link w:val="Subtitle"/>
    <w:uiPriority w:val="11"/>
    <w:rsid w:val="00193AC9"/>
    <w:rPr>
      <w:rFonts w:eastAsiaTheme="minorEastAsia"/>
      <w:b/>
      <w:spacing w:val="15"/>
      <w:sz w:val="24"/>
    </w:rPr>
  </w:style>
  <w:style w:type="paragraph" w:customStyle="1" w:styleId="Default">
    <w:name w:val="Default"/>
    <w:rsid w:val="00B53E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E56795"/>
    <w:pPr>
      <w:spacing w:after="0" w:line="240" w:lineRule="auto"/>
    </w:pPr>
  </w:style>
  <w:style w:type="table" w:customStyle="1" w:styleId="TableGridLight1">
    <w:name w:val="Table Grid Light1"/>
    <w:basedOn w:val="TableNormal"/>
    <w:uiPriority w:val="40"/>
    <w:rsid w:val="00AA2A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AB"/>
  </w:style>
  <w:style w:type="paragraph" w:styleId="Footer">
    <w:name w:val="footer"/>
    <w:basedOn w:val="Normal"/>
    <w:link w:val="FooterChar"/>
    <w:uiPriority w:val="99"/>
    <w:unhideWhenUsed/>
    <w:rsid w:val="00EA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AB"/>
  </w:style>
  <w:style w:type="paragraph" w:styleId="TOC4">
    <w:name w:val="toc 4"/>
    <w:basedOn w:val="Normal"/>
    <w:next w:val="Normal"/>
    <w:autoRedefine/>
    <w:uiPriority w:val="39"/>
    <w:unhideWhenUsed/>
    <w:rsid w:val="00260EB9"/>
    <w:pPr>
      <w:spacing w:after="100"/>
      <w:ind w:left="660"/>
    </w:pPr>
    <w:rPr>
      <w:rFonts w:eastAsiaTheme="minorEastAsia"/>
    </w:rPr>
  </w:style>
  <w:style w:type="paragraph" w:styleId="TOC5">
    <w:name w:val="toc 5"/>
    <w:basedOn w:val="Normal"/>
    <w:next w:val="Normal"/>
    <w:autoRedefine/>
    <w:uiPriority w:val="39"/>
    <w:unhideWhenUsed/>
    <w:rsid w:val="00260EB9"/>
    <w:pPr>
      <w:spacing w:after="100"/>
      <w:ind w:left="880"/>
    </w:pPr>
    <w:rPr>
      <w:rFonts w:eastAsiaTheme="minorEastAsia"/>
    </w:rPr>
  </w:style>
  <w:style w:type="paragraph" w:styleId="TOC6">
    <w:name w:val="toc 6"/>
    <w:basedOn w:val="Normal"/>
    <w:next w:val="Normal"/>
    <w:autoRedefine/>
    <w:uiPriority w:val="39"/>
    <w:unhideWhenUsed/>
    <w:rsid w:val="00260EB9"/>
    <w:pPr>
      <w:spacing w:after="100"/>
      <w:ind w:left="1100"/>
    </w:pPr>
    <w:rPr>
      <w:rFonts w:eastAsiaTheme="minorEastAsia"/>
    </w:rPr>
  </w:style>
  <w:style w:type="paragraph" w:styleId="TOC7">
    <w:name w:val="toc 7"/>
    <w:basedOn w:val="Normal"/>
    <w:next w:val="Normal"/>
    <w:autoRedefine/>
    <w:uiPriority w:val="39"/>
    <w:unhideWhenUsed/>
    <w:rsid w:val="00260EB9"/>
    <w:pPr>
      <w:spacing w:after="100"/>
      <w:ind w:left="1320"/>
    </w:pPr>
    <w:rPr>
      <w:rFonts w:eastAsiaTheme="minorEastAsia"/>
    </w:rPr>
  </w:style>
  <w:style w:type="paragraph" w:styleId="TOC8">
    <w:name w:val="toc 8"/>
    <w:basedOn w:val="Normal"/>
    <w:next w:val="Normal"/>
    <w:autoRedefine/>
    <w:uiPriority w:val="39"/>
    <w:unhideWhenUsed/>
    <w:rsid w:val="00260EB9"/>
    <w:pPr>
      <w:spacing w:after="100"/>
      <w:ind w:left="1540"/>
    </w:pPr>
    <w:rPr>
      <w:rFonts w:eastAsiaTheme="minorEastAsia"/>
    </w:rPr>
  </w:style>
  <w:style w:type="paragraph" w:styleId="TOC9">
    <w:name w:val="toc 9"/>
    <w:basedOn w:val="Normal"/>
    <w:next w:val="Normal"/>
    <w:autoRedefine/>
    <w:uiPriority w:val="39"/>
    <w:unhideWhenUsed/>
    <w:rsid w:val="00260EB9"/>
    <w:pPr>
      <w:spacing w:after="100"/>
      <w:ind w:left="1760"/>
    </w:pPr>
    <w:rPr>
      <w:rFonts w:eastAsiaTheme="minorEastAsia"/>
    </w:rPr>
  </w:style>
  <w:style w:type="paragraph" w:styleId="NormalWeb">
    <w:name w:val="Normal (Web)"/>
    <w:basedOn w:val="Normal"/>
    <w:uiPriority w:val="99"/>
    <w:unhideWhenUsed/>
    <w:rsid w:val="003E25CD"/>
    <w:pPr>
      <w:spacing w:after="24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E25CD"/>
    <w:pPr>
      <w:widowControl w:val="0"/>
      <w:spacing w:after="0" w:line="240" w:lineRule="auto"/>
    </w:pPr>
    <w:rPr>
      <w:rFonts w:ascii="Times New Roman" w:eastAsia="Times New Roman" w:hAnsi="Times New Roman" w:cs="Times New Roman"/>
      <w:snapToGrid w:val="0"/>
      <w:sz w:val="18"/>
      <w:szCs w:val="20"/>
    </w:rPr>
  </w:style>
  <w:style w:type="character" w:customStyle="1" w:styleId="BodyText2Char">
    <w:name w:val="Body Text 2 Char"/>
    <w:basedOn w:val="DefaultParagraphFont"/>
    <w:link w:val="BodyText2"/>
    <w:rsid w:val="003E25CD"/>
    <w:rPr>
      <w:rFonts w:ascii="Times New Roman" w:eastAsia="Times New Roman" w:hAnsi="Times New Roman" w:cs="Times New Roman"/>
      <w:snapToGrid w:val="0"/>
      <w:sz w:val="18"/>
      <w:szCs w:val="20"/>
    </w:rPr>
  </w:style>
  <w:style w:type="paragraph" w:styleId="BodyTextIndent">
    <w:name w:val="Body Text Indent"/>
    <w:basedOn w:val="Normal"/>
    <w:link w:val="BodyTextIndentChar"/>
    <w:rsid w:val="003E25CD"/>
    <w:pPr>
      <w:widowControl w:val="0"/>
      <w:tabs>
        <w:tab w:val="left" w:pos="-1440"/>
      </w:tabs>
      <w:spacing w:after="0" w:line="240" w:lineRule="auto"/>
      <w:ind w:left="1440" w:hanging="720"/>
      <w:jc w:val="both"/>
    </w:pPr>
    <w:rPr>
      <w:rFonts w:ascii="Times New Roman" w:eastAsia="Times New Roman" w:hAnsi="Times New Roman" w:cs="Times New Roman"/>
      <w:b/>
      <w:snapToGrid w:val="0"/>
      <w:sz w:val="24"/>
      <w:szCs w:val="20"/>
    </w:rPr>
  </w:style>
  <w:style w:type="character" w:customStyle="1" w:styleId="BodyTextIndentChar">
    <w:name w:val="Body Text Indent Char"/>
    <w:basedOn w:val="DefaultParagraphFont"/>
    <w:link w:val="BodyTextIndent"/>
    <w:rsid w:val="003E25CD"/>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EF5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A57"/>
    <w:rPr>
      <w:rFonts w:ascii="Segoe UI" w:hAnsi="Segoe UI" w:cs="Segoe UI"/>
      <w:sz w:val="18"/>
      <w:szCs w:val="18"/>
    </w:rPr>
  </w:style>
  <w:style w:type="character" w:styleId="Strong">
    <w:name w:val="Strong"/>
    <w:basedOn w:val="DefaultParagraphFont"/>
    <w:uiPriority w:val="22"/>
    <w:qFormat/>
    <w:rsid w:val="001A6C1D"/>
    <w:rPr>
      <w:b/>
      <w:bCs/>
    </w:rPr>
  </w:style>
  <w:style w:type="table" w:customStyle="1" w:styleId="TableGridLight2">
    <w:name w:val="Table Grid Light2"/>
    <w:basedOn w:val="TableNormal"/>
    <w:uiPriority w:val="40"/>
    <w:rsid w:val="006A40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link w:val="NoSpacing"/>
    <w:uiPriority w:val="1"/>
    <w:locked/>
    <w:rsid w:val="000B08EE"/>
  </w:style>
  <w:style w:type="character" w:customStyle="1" w:styleId="Heading5Char">
    <w:name w:val="Heading 5 Char"/>
    <w:basedOn w:val="DefaultParagraphFont"/>
    <w:link w:val="Heading5"/>
    <w:uiPriority w:val="9"/>
    <w:semiHidden/>
    <w:rsid w:val="000909DD"/>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F63943"/>
    <w:rPr>
      <w:i/>
      <w:iCs/>
    </w:rPr>
  </w:style>
  <w:style w:type="table" w:customStyle="1" w:styleId="TableGrid1">
    <w:name w:val="Table Grid1"/>
    <w:basedOn w:val="TableNormal"/>
    <w:next w:val="TableGrid"/>
    <w:uiPriority w:val="59"/>
    <w:rsid w:val="00DE58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utheasterntech.edu/pdf/IntroductionandGeneralInformation.pdf" TargetMode="External"/><Relationship Id="rId18" Type="http://schemas.openxmlformats.org/officeDocument/2006/relationships/hyperlink" Target="mailto:Dana" TargetMode="External"/><Relationship Id="rId26" Type="http://schemas.openxmlformats.org/officeDocument/2006/relationships/hyperlink" Target="mailto:mgay@southeasterntech.edu" TargetMode="External"/><Relationship Id="rId39" Type="http://schemas.openxmlformats.org/officeDocument/2006/relationships/hyperlink" Target="http://www.southeasterntech.edu/" TargetMode="External"/><Relationship Id="rId21" Type="http://schemas.openxmlformats.org/officeDocument/2006/relationships/hyperlink" Target="mailto:dmpittman@southeasterntech.edu" TargetMode="External"/><Relationship Id="rId34" Type="http://schemas.openxmlformats.org/officeDocument/2006/relationships/image" Target="media/image2.png"/><Relationship Id="rId42" Type="http://schemas.openxmlformats.org/officeDocument/2006/relationships/hyperlink" Target="http://www.galileo.usg.edu" TargetMode="External"/><Relationship Id="rId47" Type="http://schemas.openxmlformats.org/officeDocument/2006/relationships/hyperlink" Target="http://www.southeasterntech.edu/pdf/CodeofConduct.pdf" TargetMode="External"/><Relationship Id="rId50" Type="http://schemas.openxmlformats.org/officeDocument/2006/relationships/hyperlink" Target="http://www.mmis.georgia.gov" TargetMode="External"/><Relationship Id="rId55" Type="http://schemas.openxmlformats.org/officeDocument/2006/relationships/hyperlink" Target="http://www.ama-assn.org/ama/pub/physician-resources/solutions-managing-your-practice/coding-billing-insurance/hipaahealth-insurance-portability-accountability-act/hipaa-violations-enforcement.page?" TargetMode="External"/><Relationship Id="rId63" Type="http://schemas.openxmlformats.org/officeDocument/2006/relationships/hyperlink" Target="http://www.pearsonvue.com/" TargetMode="External"/><Relationship Id="rId68" Type="http://schemas.openxmlformats.org/officeDocument/2006/relationships/hyperlink" Target="http://www.southeasterntech.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cscoc.org/" TargetMode="External"/><Relationship Id="rId29" Type="http://schemas.openxmlformats.org/officeDocument/2006/relationships/hyperlink" Target="http://www.southeasterntech.edu/" TargetMode="External"/><Relationship Id="rId11" Type="http://schemas.openxmlformats.org/officeDocument/2006/relationships/hyperlink" Target="mailto:ljonas@southeasterntech.edu" TargetMode="External"/><Relationship Id="rId24" Type="http://schemas.openxmlformats.org/officeDocument/2006/relationships/hyperlink" Target="mailto:hthomas@southeasterntech.edu" TargetMode="External"/><Relationship Id="rId32" Type="http://schemas.openxmlformats.org/officeDocument/2006/relationships/hyperlink" Target="http://www.southeasterntech.edu/admissions/placement-examing.php" TargetMode="External"/><Relationship Id="rId37" Type="http://schemas.openxmlformats.org/officeDocument/2006/relationships/hyperlink" Target="http://www.southeasterntech.edu/pdf/CampusSecurity.pdf" TargetMode="External"/><Relationship Id="rId40" Type="http://schemas.openxmlformats.org/officeDocument/2006/relationships/hyperlink" Target="http://library.southeasterntech.edu" TargetMode="External"/><Relationship Id="rId45" Type="http://schemas.openxmlformats.org/officeDocument/2006/relationships/hyperlink" Target="file:///C:\Users\grobison\AppData\Local\Microsoft\Windows\INetCache\Content.Outlook\FKRQ3BOE\library@southeasterntech.edu" TargetMode="External"/><Relationship Id="rId53" Type="http://schemas.openxmlformats.org/officeDocument/2006/relationships/hyperlink" Target="http://thenerdynurse.com/2011/12/why-hipaa-laws-exist-careless-disposal-of-phi-rx-pads-and-medications.html" TargetMode="External"/><Relationship Id="rId58" Type="http://schemas.openxmlformats.org/officeDocument/2006/relationships/hyperlink" Target="https://www.hhs.gov/hipaa/for-professionals/index.html" TargetMode="External"/><Relationship Id="rId66" Type="http://schemas.openxmlformats.org/officeDocument/2006/relationships/hyperlink" Target="http://www.pearsonvue.com/"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outheasterntech.edu/pdf/StudentAffairs.pdf" TargetMode="External"/><Relationship Id="rId23" Type="http://schemas.openxmlformats.org/officeDocument/2006/relationships/hyperlink" Target="mailto:tcoleman@southeasterntech.edu" TargetMode="External"/><Relationship Id="rId28" Type="http://schemas.openxmlformats.org/officeDocument/2006/relationships/hyperlink" Target="http://www.southeasterntech.edu/pdf/IntroductionandGeneralInformation.pdf" TargetMode="External"/><Relationship Id="rId36" Type="http://schemas.openxmlformats.org/officeDocument/2006/relationships/hyperlink" Target="http://www.southeasterntech.edu/pdf/CampusSecurity.pdf" TargetMode="External"/><Relationship Id="rId49" Type="http://schemas.openxmlformats.org/officeDocument/2006/relationships/hyperlink" Target="http://www.southeasterntech.edu/pdf/AcademicRegulations.pdf" TargetMode="External"/><Relationship Id="rId57" Type="http://schemas.openxmlformats.org/officeDocument/2006/relationships/hyperlink" Target="https://www.hhs.gov/hipaa/for-professionals/index.html" TargetMode="External"/><Relationship Id="rId61" Type="http://schemas.openxmlformats.org/officeDocument/2006/relationships/hyperlink" Target="file:///C:\Users\grobison\AppData\Local\Microsoft\Windows\INetCache\Content.Outlook\FKRQ3BOE\www.southeasterntech.edu" TargetMode="External"/><Relationship Id="rId10" Type="http://schemas.openxmlformats.org/officeDocument/2006/relationships/hyperlink" Target="file:///C:\Users\grobison\AppData\Local\Microsoft\Windows\INetCache\Content.Outlook\FKRQ3BOE\hthomas@southeasterntech.edu" TargetMode="External"/><Relationship Id="rId19" Type="http://schemas.openxmlformats.org/officeDocument/2006/relationships/hyperlink" Target="mailto:droessler@southeasterntech.edu" TargetMode="External"/><Relationship Id="rId31" Type="http://schemas.openxmlformats.org/officeDocument/2006/relationships/hyperlink" Target="https://twitter.com/stcgeorgia" TargetMode="External"/><Relationship Id="rId44" Type="http://schemas.openxmlformats.org/officeDocument/2006/relationships/hyperlink" Target="mailto:library@southeasterntech.edu" TargetMode="External"/><Relationship Id="rId52" Type="http://schemas.openxmlformats.org/officeDocument/2006/relationships/hyperlink" Target="http://www.southeasterntech.edu/pdf/CodeofConduct.pdf" TargetMode="External"/><Relationship Id="rId60" Type="http://schemas.openxmlformats.org/officeDocument/2006/relationships/hyperlink" Target="http://www.southeasterntech.edu" TargetMode="External"/><Relationship Id="rId65" Type="http://schemas.openxmlformats.org/officeDocument/2006/relationships/hyperlink" Target="mailto:bwilcox@southeasterntech.edu"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thomas@southeasterntech.edu" TargetMode="External"/><Relationship Id="rId14" Type="http://schemas.openxmlformats.org/officeDocument/2006/relationships/hyperlink" Target="http://www.southeasterntech.edu/pdf/StudentAffairs.pdf" TargetMode="External"/><Relationship Id="rId22" Type="http://schemas.openxmlformats.org/officeDocument/2006/relationships/hyperlink" Target="mailto:tcoleman@southeasterntech.edu" TargetMode="External"/><Relationship Id="rId27" Type="http://schemas.openxmlformats.org/officeDocument/2006/relationships/hyperlink" Target="http://www.southeasterntech.edu/pdf/IntroductionandGeneralInformation.pdf" TargetMode="External"/><Relationship Id="rId30" Type="http://schemas.openxmlformats.org/officeDocument/2006/relationships/hyperlink" Target="http://www.facebook.com/pages/Southeastern-Technical-College/63539307420" TargetMode="External"/><Relationship Id="rId35" Type="http://schemas.openxmlformats.org/officeDocument/2006/relationships/image" Target="media/image3.jpeg"/><Relationship Id="rId43" Type="http://schemas.openxmlformats.org/officeDocument/2006/relationships/hyperlink" Target="file:///C:\Users\grobison\AppData\Local\Microsoft\Windows\INetCache\Content.Outlook\FKRQ3BOE\www.galileo.usg.edu" TargetMode="External"/><Relationship Id="rId48" Type="http://schemas.openxmlformats.org/officeDocument/2006/relationships/hyperlink" Target="http://www.southeasterntech.edu/pdf/AcademicRegulations.pdf" TargetMode="External"/><Relationship Id="rId56" Type="http://schemas.openxmlformats.org/officeDocument/2006/relationships/hyperlink" Target="http://www.ama-assn.org/ama/pub/physician-resources/solutions-managing-your-practice/coding-billing-insurance/hipaahealth-insurance-portability-accountability-act/hipaa-violations-enforcement.page?" TargetMode="External"/><Relationship Id="rId64" Type="http://schemas.openxmlformats.org/officeDocument/2006/relationships/image" Target="media/image4.jpeg"/><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southeasterntech.edu/pdf/CodeofConduct.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southeasterntech.edu/pdf/IntroductionandGeneralInformation.pdf" TargetMode="External"/><Relationship Id="rId17" Type="http://schemas.openxmlformats.org/officeDocument/2006/relationships/hyperlink" Target="http://www.sacscoc.org/" TargetMode="External"/><Relationship Id="rId25" Type="http://schemas.openxmlformats.org/officeDocument/2006/relationships/hyperlink" Target="mailto:hthomas@southeasterntech.edu" TargetMode="External"/><Relationship Id="rId33" Type="http://schemas.openxmlformats.org/officeDocument/2006/relationships/hyperlink" Target="http://www.mmis.georgia.gov" TargetMode="External"/><Relationship Id="rId38" Type="http://schemas.openxmlformats.org/officeDocument/2006/relationships/hyperlink" Target="http://www.southeasterntech.edu/" TargetMode="External"/><Relationship Id="rId46" Type="http://schemas.openxmlformats.org/officeDocument/2006/relationships/hyperlink" Target="http://www.southeasterntech.edu/pdf/CodeofConduct.pdf" TargetMode="External"/><Relationship Id="rId59" Type="http://schemas.openxmlformats.org/officeDocument/2006/relationships/hyperlink" Target="https://ies-pub.southeasterntech.edu/policy_guide/table_of_contents.cfm%20" TargetMode="External"/><Relationship Id="rId67" Type="http://schemas.openxmlformats.org/officeDocument/2006/relationships/hyperlink" Target="http://www.pearsonvue.com/" TargetMode="External"/><Relationship Id="rId20" Type="http://schemas.openxmlformats.org/officeDocument/2006/relationships/hyperlink" Target="mailto:mgarnto@southeasterntech.edu" TargetMode="External"/><Relationship Id="rId41" Type="http://schemas.openxmlformats.org/officeDocument/2006/relationships/hyperlink" Target="http://library.southeasterntech.edu" TargetMode="External"/><Relationship Id="rId54" Type="http://schemas.openxmlformats.org/officeDocument/2006/relationships/hyperlink" Target="http://thenerdynurse.com/2013/01/the-powershred-73ci-cross-cut-paper-shredder-by-fellowesinc-is-great-for-healthcare-it.html" TargetMode="External"/><Relationship Id="rId62" Type="http://schemas.openxmlformats.org/officeDocument/2006/relationships/hyperlink" Target="http://www.pearsonvue.com"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F7B1-A14D-4D7B-8F24-B5DC7259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124</Pages>
  <Words>30189</Words>
  <Characters>172079</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Health Sciences Program Handbook Medical Assisting</vt:lpstr>
    </vt:vector>
  </TitlesOfParts>
  <Company/>
  <LinksUpToDate>false</LinksUpToDate>
  <CharactersWithSpaces>201865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Program Handbook Medical Assisting</dc:title>
  <dc:creator>Dana Roessler</dc:creator>
  <cp:lastModifiedBy>Dana Roessler</cp:lastModifiedBy>
  <cp:revision>23</cp:revision>
  <cp:lastPrinted>2020-02-12T15:36:00Z</cp:lastPrinted>
  <dcterms:created xsi:type="dcterms:W3CDTF">2020-01-06T20:50:00Z</dcterms:created>
  <dcterms:modified xsi:type="dcterms:W3CDTF">2020-10-14T17:18:00Z</dcterms:modified>
</cp:coreProperties>
</file>