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2F4D" w:rsidRDefault="007017D8">
      <w:pPr>
        <w:rPr>
          <w:rFonts w:asciiTheme="minorHAnsi" w:hAnsiTheme="minorHAnsi" w:cstheme="minorHAnsi"/>
        </w:rPr>
      </w:pPr>
      <w:bookmarkStart w:id="0" w:name="_GoBack"/>
      <w:bookmarkEnd w:id="0"/>
      <w:r w:rsidRPr="00947BF8">
        <w:rPr>
          <w:noProof/>
          <w:snapToGrid/>
          <w:sz w:val="18"/>
          <w:szCs w:val="18"/>
        </w:rPr>
        <w:drawing>
          <wp:inline distT="0" distB="0" distL="0" distR="0" wp14:anchorId="62109EBC" wp14:editId="32A674AE">
            <wp:extent cx="2294626" cy="793630"/>
            <wp:effectExtent l="0" t="0" r="0" b="6985"/>
            <wp:docPr id="1" name="Picture 1" descr="This is an image of Southeastern Tech's Logo." title="Southeastern Tech'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ll Share\College Logos\logos\STC_Logo_RGB_Logo_final web small.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94626" cy="793630"/>
                    </a:xfrm>
                    <a:prstGeom prst="rect">
                      <a:avLst/>
                    </a:prstGeom>
                    <a:noFill/>
                    <a:ln>
                      <a:noFill/>
                    </a:ln>
                  </pic:spPr>
                </pic:pic>
              </a:graphicData>
            </a:graphic>
          </wp:inline>
        </w:drawing>
      </w:r>
    </w:p>
    <w:p w:rsidR="007017D8" w:rsidRDefault="007017D8">
      <w:pPr>
        <w:rPr>
          <w:rFonts w:asciiTheme="minorHAnsi" w:hAnsiTheme="minorHAnsi" w:cstheme="minorHAnsi"/>
        </w:rPr>
      </w:pPr>
    </w:p>
    <w:p w:rsidR="003A6BEE" w:rsidRPr="003A6BEE" w:rsidRDefault="003A6BEE" w:rsidP="003A6BEE">
      <w:pPr>
        <w:pStyle w:val="Heading1"/>
      </w:pPr>
      <w:r w:rsidRPr="003A6BEE">
        <w:t>TENTATIVE—SUBJECT TO CHANGE</w:t>
      </w:r>
    </w:p>
    <w:p w:rsidR="003A6BEE" w:rsidRDefault="003A6BEE" w:rsidP="00484E65"/>
    <w:p w:rsidR="007017D8" w:rsidRPr="00691641" w:rsidRDefault="00033B7F" w:rsidP="00691641">
      <w:pPr>
        <w:pStyle w:val="Heading1"/>
      </w:pPr>
      <w:r w:rsidRPr="00033B7F">
        <w:t>C</w:t>
      </w:r>
      <w:r>
        <w:t>HEM 1151- Survey of Inorganic Chemistry</w:t>
      </w:r>
      <w:r w:rsidR="00BE53F0">
        <w:t xml:space="preserve"> Lab</w:t>
      </w:r>
    </w:p>
    <w:p w:rsidR="007017D8" w:rsidRPr="00552118" w:rsidRDefault="007017D8" w:rsidP="0070293B">
      <w:pPr>
        <w:pStyle w:val="Heading1"/>
      </w:pPr>
      <w:r w:rsidRPr="00552118">
        <w:t>COURSE SYLLABUS</w:t>
      </w:r>
    </w:p>
    <w:p w:rsidR="007017D8" w:rsidRPr="00552118" w:rsidRDefault="00BF6E8F" w:rsidP="007017D8">
      <w:pPr>
        <w:jc w:val="center"/>
        <w:rPr>
          <w:rFonts w:asciiTheme="minorHAnsi" w:hAnsiTheme="minorHAnsi" w:cstheme="minorHAnsi"/>
          <w:sz w:val="32"/>
          <w:szCs w:val="32"/>
        </w:rPr>
      </w:pPr>
      <w:r>
        <w:rPr>
          <w:rFonts w:asciiTheme="minorHAnsi" w:hAnsiTheme="minorHAnsi" w:cstheme="minorHAnsi"/>
          <w:b/>
          <w:sz w:val="32"/>
          <w:szCs w:val="32"/>
        </w:rPr>
        <w:t>Fall</w:t>
      </w:r>
      <w:r w:rsidR="007017D8" w:rsidRPr="00552118">
        <w:rPr>
          <w:rFonts w:asciiTheme="minorHAnsi" w:hAnsiTheme="minorHAnsi" w:cstheme="minorHAnsi"/>
          <w:b/>
          <w:sz w:val="32"/>
          <w:szCs w:val="32"/>
        </w:rPr>
        <w:t xml:space="preserve"> Semester </w:t>
      </w:r>
      <w:r w:rsidR="0023554B">
        <w:rPr>
          <w:rFonts w:asciiTheme="minorHAnsi" w:hAnsiTheme="minorHAnsi" w:cstheme="minorHAnsi"/>
          <w:b/>
          <w:sz w:val="32"/>
          <w:szCs w:val="32"/>
        </w:rPr>
        <w:t>202</w:t>
      </w:r>
      <w:r>
        <w:rPr>
          <w:rFonts w:asciiTheme="minorHAnsi" w:hAnsiTheme="minorHAnsi" w:cstheme="minorHAnsi"/>
          <w:b/>
          <w:sz w:val="32"/>
          <w:szCs w:val="32"/>
        </w:rPr>
        <w:t>2</w:t>
      </w:r>
      <w:r w:rsidR="0023554B">
        <w:rPr>
          <w:rFonts w:asciiTheme="minorHAnsi" w:hAnsiTheme="minorHAnsi" w:cstheme="minorHAnsi"/>
          <w:b/>
          <w:sz w:val="32"/>
          <w:szCs w:val="32"/>
        </w:rPr>
        <w:t xml:space="preserve"> </w:t>
      </w:r>
      <w:r w:rsidR="00033B7F">
        <w:rPr>
          <w:rFonts w:asciiTheme="minorHAnsi" w:hAnsiTheme="minorHAnsi" w:cstheme="minorHAnsi"/>
          <w:b/>
          <w:sz w:val="32"/>
          <w:szCs w:val="32"/>
        </w:rPr>
        <w:t>(2032</w:t>
      </w:r>
      <w:r w:rsidR="00BE53F0">
        <w:rPr>
          <w:rFonts w:asciiTheme="minorHAnsi" w:hAnsiTheme="minorHAnsi" w:cstheme="minorHAnsi"/>
          <w:b/>
          <w:sz w:val="32"/>
          <w:szCs w:val="32"/>
        </w:rPr>
        <w:t>5</w:t>
      </w:r>
      <w:r w:rsidR="00033B7F">
        <w:rPr>
          <w:rFonts w:asciiTheme="minorHAnsi" w:hAnsiTheme="minorHAnsi" w:cstheme="minorHAnsi"/>
          <w:b/>
          <w:sz w:val="32"/>
          <w:szCs w:val="32"/>
        </w:rPr>
        <w:t>)</w:t>
      </w:r>
    </w:p>
    <w:p w:rsidR="001807F9" w:rsidRDefault="001807F9" w:rsidP="0076034A">
      <w:pPr>
        <w:pStyle w:val="Heading2"/>
      </w:pPr>
      <w:r>
        <w:t xml:space="preserve">Course </w:t>
      </w:r>
      <w:r w:rsidR="00F819B0">
        <w:t>information</w:t>
      </w:r>
    </w:p>
    <w:p w:rsidR="00FC1362" w:rsidRDefault="00FC1362">
      <w:pPr>
        <w:rPr>
          <w:rFonts w:cs="Arial"/>
        </w:rPr>
      </w:pPr>
      <w:r>
        <w:rPr>
          <w:rFonts w:cs="Arial"/>
        </w:rPr>
        <w:t>Credit Hours/Minutes</w:t>
      </w:r>
      <w:r w:rsidR="001807F9">
        <w:rPr>
          <w:rFonts w:cs="Arial"/>
        </w:rPr>
        <w:t>:</w:t>
      </w:r>
      <w:r w:rsidR="00033B7F">
        <w:rPr>
          <w:rFonts w:cs="Arial"/>
        </w:rPr>
        <w:t xml:space="preserve"> </w:t>
      </w:r>
      <w:r w:rsidR="00DD5166">
        <w:rPr>
          <w:rFonts w:cs="Arial"/>
        </w:rPr>
        <w:t>1</w:t>
      </w:r>
      <w:r w:rsidR="00033B7F">
        <w:rPr>
          <w:rFonts w:cs="Arial"/>
        </w:rPr>
        <w:t>/2250</w:t>
      </w:r>
    </w:p>
    <w:p w:rsidR="00FC1362" w:rsidRDefault="00BA61AC">
      <w:pPr>
        <w:rPr>
          <w:rFonts w:cs="Arial"/>
        </w:rPr>
      </w:pPr>
      <w:r w:rsidRPr="00BC6B98">
        <w:rPr>
          <w:rFonts w:cs="Arial"/>
        </w:rPr>
        <w:t>Campus/</w:t>
      </w:r>
      <w:r w:rsidR="00FC1362">
        <w:rPr>
          <w:rFonts w:cs="Arial"/>
        </w:rPr>
        <w:t xml:space="preserve">Class </w:t>
      </w:r>
      <w:r w:rsidR="000A7728">
        <w:rPr>
          <w:rFonts w:cs="Arial"/>
        </w:rPr>
        <w:t>Location:</w:t>
      </w:r>
      <w:r w:rsidR="00033B7F">
        <w:rPr>
          <w:rFonts w:cs="Arial"/>
        </w:rPr>
        <w:t xml:space="preserve"> Swainsboro building 8</w:t>
      </w:r>
      <w:r w:rsidR="0059080C">
        <w:rPr>
          <w:rFonts w:cs="Arial"/>
        </w:rPr>
        <w:t>/8143</w:t>
      </w:r>
    </w:p>
    <w:p w:rsidR="00FC1362" w:rsidRDefault="000A7728">
      <w:pPr>
        <w:rPr>
          <w:rFonts w:cs="Arial"/>
        </w:rPr>
      </w:pPr>
      <w:r>
        <w:rPr>
          <w:rFonts w:cs="Arial"/>
        </w:rPr>
        <w:t>Class Meets:</w:t>
      </w:r>
      <w:r w:rsidR="00033B7F">
        <w:rPr>
          <w:rFonts w:cs="Arial"/>
        </w:rPr>
        <w:t xml:space="preserve"> Mondays</w:t>
      </w:r>
    </w:p>
    <w:p w:rsidR="00FC1362" w:rsidRDefault="00FC1362">
      <w:pPr>
        <w:rPr>
          <w:rFonts w:cs="Arial"/>
        </w:rPr>
      </w:pPr>
      <w:r>
        <w:rPr>
          <w:rFonts w:cs="Arial"/>
        </w:rPr>
        <w:t>C</w:t>
      </w:r>
      <w:r w:rsidR="00E77B81">
        <w:rPr>
          <w:rFonts w:cs="Arial"/>
        </w:rPr>
        <w:t xml:space="preserve">ourse </w:t>
      </w:r>
      <w:r>
        <w:rPr>
          <w:rFonts w:cs="Arial"/>
        </w:rPr>
        <w:t>R</w:t>
      </w:r>
      <w:r w:rsidR="00E77B81">
        <w:rPr>
          <w:rFonts w:cs="Arial"/>
        </w:rPr>
        <w:t xml:space="preserve">eference </w:t>
      </w:r>
      <w:r>
        <w:rPr>
          <w:rFonts w:cs="Arial"/>
        </w:rPr>
        <w:t>N</w:t>
      </w:r>
      <w:r w:rsidR="00E77B81">
        <w:rPr>
          <w:rFonts w:cs="Arial"/>
        </w:rPr>
        <w:t>umber (CRN)</w:t>
      </w:r>
      <w:r>
        <w:rPr>
          <w:rFonts w:cs="Arial"/>
        </w:rPr>
        <w:t>:</w:t>
      </w:r>
      <w:r w:rsidR="00033B7F">
        <w:rPr>
          <w:rFonts w:cs="Arial"/>
        </w:rPr>
        <w:t xml:space="preserve"> 2032</w:t>
      </w:r>
      <w:r w:rsidR="00A33C0A">
        <w:rPr>
          <w:rFonts w:cs="Arial"/>
        </w:rPr>
        <w:t>5</w:t>
      </w:r>
    </w:p>
    <w:p w:rsidR="00FC1362" w:rsidRDefault="00F819B0" w:rsidP="0076034A">
      <w:pPr>
        <w:pStyle w:val="Heading2"/>
      </w:pPr>
      <w:r>
        <w:t>Instructor contact information</w:t>
      </w:r>
    </w:p>
    <w:p w:rsidR="000F048F" w:rsidRPr="000F048F" w:rsidRDefault="000F048F" w:rsidP="000F048F">
      <w:pPr>
        <w:rPr>
          <w:rFonts w:cs="Arial"/>
        </w:rPr>
      </w:pPr>
      <w:r w:rsidRPr="000F048F">
        <w:rPr>
          <w:rFonts w:cs="Arial"/>
        </w:rPr>
        <w:t>Instructor Name: Professor Shirley Holman</w:t>
      </w:r>
    </w:p>
    <w:p w:rsidR="000F048F" w:rsidRPr="000F048F" w:rsidRDefault="000F048F" w:rsidP="000F048F">
      <w:pPr>
        <w:rPr>
          <w:rFonts w:cs="Arial"/>
        </w:rPr>
      </w:pPr>
      <w:r w:rsidRPr="000F048F">
        <w:rPr>
          <w:rFonts w:cs="Arial"/>
        </w:rPr>
        <w:t>Office Location: no office on campus</w:t>
      </w:r>
    </w:p>
    <w:p w:rsidR="000F048F" w:rsidRPr="000F048F" w:rsidRDefault="000F048F" w:rsidP="000F048F">
      <w:pPr>
        <w:rPr>
          <w:rFonts w:cs="Arial"/>
        </w:rPr>
      </w:pPr>
      <w:r w:rsidRPr="000F048F">
        <w:rPr>
          <w:rFonts w:cs="Arial"/>
        </w:rPr>
        <w:t>Office Hours: By Appointment</w:t>
      </w:r>
    </w:p>
    <w:p w:rsidR="000F048F" w:rsidRPr="000F048F" w:rsidRDefault="000F048F" w:rsidP="000F048F">
      <w:pPr>
        <w:rPr>
          <w:rFonts w:cs="Arial"/>
        </w:rPr>
      </w:pPr>
      <w:r w:rsidRPr="000F048F">
        <w:rPr>
          <w:rFonts w:cs="Arial"/>
        </w:rPr>
        <w:t>Email Address: sholman@southeasterntech.edu</w:t>
      </w:r>
    </w:p>
    <w:p w:rsidR="00BA61AC" w:rsidRPr="00BA61AC" w:rsidRDefault="000F048F" w:rsidP="000F048F">
      <w:r w:rsidRPr="000F048F">
        <w:rPr>
          <w:rFonts w:cs="Arial"/>
        </w:rPr>
        <w:t>Tutoring Hours: Tuesdays 1:30pm-3:30pm</w:t>
      </w:r>
    </w:p>
    <w:p w:rsidR="00950EF8" w:rsidRDefault="00672EF9" w:rsidP="0076034A">
      <w:pPr>
        <w:pStyle w:val="Heading2"/>
      </w:pPr>
      <w:r>
        <w:t>Southeastern technical college’s (STC)</w:t>
      </w:r>
      <w:r w:rsidR="00950EF8">
        <w:t xml:space="preserve"> Catalog and Handbook</w:t>
      </w:r>
    </w:p>
    <w:p w:rsidR="00950EF8" w:rsidRDefault="00950EF8" w:rsidP="00950EF8">
      <w:r>
        <w:t>Students</w:t>
      </w:r>
      <w:r w:rsidRPr="00434884">
        <w:t xml:space="preserve"> are responsible for all policies</w:t>
      </w:r>
      <w:r w:rsidR="00546FE8">
        <w:t xml:space="preserve"> and</w:t>
      </w:r>
      <w:r w:rsidRPr="00434884">
        <w:t xml:space="preserve"> procedures and all other information included in </w:t>
      </w:r>
      <w:r w:rsidR="00546FE8">
        <w:t>Southeastern Technical College’s</w:t>
      </w:r>
      <w:r w:rsidRPr="00434884">
        <w:t xml:space="preserve"> </w:t>
      </w:r>
      <w:hyperlink r:id="rId6" w:tooltip="https://catalog.southeasterntech.edu/" w:history="1">
        <w:r w:rsidR="00EE6A1F">
          <w:rPr>
            <w:rStyle w:val="Hyperlink"/>
          </w:rPr>
          <w:t>Catalog and Handbook</w:t>
        </w:r>
      </w:hyperlink>
      <w:r w:rsidRPr="00434884">
        <w:t xml:space="preserve"> </w:t>
      </w:r>
      <w:r w:rsidR="00546FE8">
        <w:t>(</w:t>
      </w:r>
      <w:hyperlink r:id="rId7" w:tooltip="STC Catalog and Handbook" w:history="1">
        <w:r w:rsidR="00613AC4">
          <w:rPr>
            <w:rStyle w:val="Hyperlink"/>
          </w:rPr>
          <w:t>https://catalog.southeasterntech.edu/</w:t>
        </w:r>
      </w:hyperlink>
      <w:r w:rsidR="00546FE8">
        <w:t>).</w:t>
      </w:r>
      <w:r w:rsidR="00DC5CC5">
        <w:t xml:space="preserve"> </w:t>
      </w:r>
    </w:p>
    <w:p w:rsidR="00984C09" w:rsidRDefault="00F819B0" w:rsidP="0076034A">
      <w:pPr>
        <w:pStyle w:val="Heading2"/>
      </w:pPr>
      <w:r>
        <w:t>REQUIRED TEXT</w:t>
      </w:r>
    </w:p>
    <w:p w:rsidR="0020050F" w:rsidRDefault="0020050F" w:rsidP="0020050F">
      <w:r>
        <w:t>Southeastern Technical College Survey of Inorganic Chemistry Lab Manual (E-text)</w:t>
      </w:r>
    </w:p>
    <w:p w:rsidR="00984C09" w:rsidRDefault="00F819B0" w:rsidP="0076034A">
      <w:pPr>
        <w:pStyle w:val="Heading2"/>
      </w:pPr>
      <w:r w:rsidRPr="00F819B0">
        <w:t>REQUIRED SUPPLIES &amp; SOFTWARE</w:t>
      </w:r>
    </w:p>
    <w:p w:rsidR="00BA61AC" w:rsidRDefault="0020050F" w:rsidP="00BA61AC">
      <w:r w:rsidRPr="0020050F">
        <w:t>Southeastern Technical College Survey of Inorganic Chemistry Lab Manual (E-text)</w:t>
      </w:r>
      <w:r w:rsidR="00E32685" w:rsidRPr="00E32685">
        <w:t xml:space="preserve">; Electronic Package: </w:t>
      </w:r>
      <w:r w:rsidRPr="0020050F">
        <w:t>9780137244928</w:t>
      </w:r>
      <w:r w:rsidR="00E32685" w:rsidRPr="00E32685">
        <w:t>.</w:t>
      </w:r>
    </w:p>
    <w:p w:rsidR="005908EC" w:rsidRDefault="005908EC" w:rsidP="005908EC">
      <w:r>
        <w:t>Scientific Calculator</w:t>
      </w:r>
    </w:p>
    <w:p w:rsidR="005908EC" w:rsidRDefault="005908EC" w:rsidP="005908EC">
      <w:r>
        <w:t>Ruler</w:t>
      </w:r>
    </w:p>
    <w:p w:rsidR="005908EC" w:rsidRDefault="005908EC" w:rsidP="005908EC">
      <w:r>
        <w:t>Bound Notebook</w:t>
      </w:r>
    </w:p>
    <w:p w:rsidR="005908EC" w:rsidRDefault="005908EC" w:rsidP="005908EC">
      <w:r>
        <w:t>Black ink pen</w:t>
      </w:r>
    </w:p>
    <w:p w:rsidR="005908EC" w:rsidRDefault="005908EC" w:rsidP="005908EC">
      <w:r>
        <w:t>Colored Pencils</w:t>
      </w:r>
    </w:p>
    <w:p w:rsidR="005908EC" w:rsidRDefault="005908EC" w:rsidP="005908EC">
      <w:r>
        <w:t>Graph paper</w:t>
      </w:r>
    </w:p>
    <w:p w:rsidR="005908EC" w:rsidRDefault="005908EC" w:rsidP="005908EC">
      <w:r>
        <w:t>EScience Lab Kit 4604</w:t>
      </w:r>
    </w:p>
    <w:p w:rsidR="005908EC" w:rsidRDefault="005908EC" w:rsidP="005908EC">
      <w:r>
        <w:t>Computer</w:t>
      </w:r>
    </w:p>
    <w:p w:rsidR="0020050F" w:rsidRDefault="005908EC" w:rsidP="005908EC">
      <w:r>
        <w:t>Internet access</w:t>
      </w:r>
    </w:p>
    <w:p w:rsidR="00E32685" w:rsidRDefault="00E32685" w:rsidP="00BA61AC"/>
    <w:p w:rsidR="00BA61AC" w:rsidRPr="00BC6B98" w:rsidRDefault="00BA61AC" w:rsidP="00BA61AC">
      <w:pPr>
        <w:widowControl/>
        <w:rPr>
          <w:rFonts w:cs="Arial"/>
          <w:b/>
        </w:rPr>
      </w:pPr>
      <w:r w:rsidRPr="00BC6B98">
        <w:rPr>
          <w:rFonts w:cs="Arial"/>
          <w:b/>
        </w:rPr>
        <w:t>Students should not share login credentials with others and should change passwords periodically to maintain security.</w:t>
      </w:r>
    </w:p>
    <w:p w:rsidR="00BA61AC" w:rsidRPr="00BA61AC" w:rsidRDefault="00BA61AC" w:rsidP="00BA61AC"/>
    <w:p w:rsidR="005908EC" w:rsidRPr="005908EC" w:rsidRDefault="005908EC" w:rsidP="005908EC">
      <w:pPr>
        <w:keepNext/>
        <w:keepLines/>
        <w:spacing w:before="40" w:after="40"/>
        <w:outlineLvl w:val="1"/>
        <w:rPr>
          <w:rFonts w:asciiTheme="minorHAnsi" w:hAnsiTheme="minorHAnsi" w:cstheme="minorHAnsi"/>
          <w:b/>
          <w:caps/>
          <w:szCs w:val="24"/>
        </w:rPr>
      </w:pPr>
      <w:r w:rsidRPr="005908EC">
        <w:rPr>
          <w:rFonts w:asciiTheme="minorHAnsi" w:hAnsiTheme="minorHAnsi" w:cstheme="minorHAnsi"/>
          <w:b/>
          <w:caps/>
          <w:szCs w:val="24"/>
        </w:rPr>
        <w:lastRenderedPageBreak/>
        <w:t>COURSE DESCRIPTION</w:t>
      </w:r>
    </w:p>
    <w:p w:rsidR="005908EC" w:rsidRPr="005908EC" w:rsidRDefault="005908EC" w:rsidP="005908EC">
      <w:pPr>
        <w:widowControl/>
        <w:autoSpaceDE w:val="0"/>
        <w:autoSpaceDN w:val="0"/>
        <w:adjustRightInd w:val="0"/>
        <w:rPr>
          <w:rFonts w:asciiTheme="minorHAnsi" w:eastAsiaTheme="minorHAnsi" w:hAnsiTheme="minorHAnsi" w:cstheme="minorHAnsi"/>
          <w:snapToGrid/>
          <w:szCs w:val="24"/>
        </w:rPr>
      </w:pPr>
      <w:r w:rsidRPr="005908EC">
        <w:rPr>
          <w:rFonts w:asciiTheme="minorHAnsi" w:eastAsiaTheme="minorHAnsi" w:hAnsiTheme="minorHAnsi" w:cstheme="minorHAnsi"/>
          <w:snapToGrid/>
          <w:szCs w:val="24"/>
        </w:rPr>
        <w:t>Selected laboratory experiments paralleling the topics in CHEM 1151. The lab exercises for this course include units of measurements, structure of matter, chemical bonding, chemical reactions, gas laws, liquid mixtures, acids and bases, salts and buffers, and nuclear chemistry.</w:t>
      </w:r>
    </w:p>
    <w:p w:rsidR="005908EC" w:rsidRPr="005908EC" w:rsidRDefault="005908EC" w:rsidP="005908EC"/>
    <w:p w:rsidR="005908EC" w:rsidRPr="005908EC" w:rsidRDefault="005908EC" w:rsidP="005908EC">
      <w:pPr>
        <w:keepNext/>
        <w:keepLines/>
        <w:spacing w:before="40" w:after="40"/>
        <w:outlineLvl w:val="1"/>
        <w:rPr>
          <w:rFonts w:asciiTheme="minorHAnsi" w:hAnsiTheme="minorHAnsi" w:cstheme="minorHAnsi"/>
          <w:b/>
          <w:caps/>
          <w:szCs w:val="24"/>
        </w:rPr>
      </w:pPr>
      <w:r w:rsidRPr="005908EC">
        <w:rPr>
          <w:rFonts w:asciiTheme="minorHAnsi" w:hAnsiTheme="minorHAnsi" w:cstheme="minorHAnsi"/>
          <w:b/>
          <w:caps/>
          <w:szCs w:val="24"/>
        </w:rPr>
        <w:t>MAJOR COURSE COMPETENCIES</w:t>
      </w:r>
    </w:p>
    <w:p w:rsidR="005908EC" w:rsidRPr="005908EC" w:rsidRDefault="005908EC" w:rsidP="005908EC">
      <w:r w:rsidRPr="005908EC">
        <w:t>1) Laboratory Safety; 2) Units of Measurements; 3) Structure of Matter; 4) Chemical Bonding; 5) Chemical Reactions; 6) Gas Laws; 7) Liquid Mixtures; 8) Acids and Bases; 9) Salts and Buffers; 10) Nuclear Chemistry</w:t>
      </w:r>
    </w:p>
    <w:p w:rsidR="005908EC" w:rsidRDefault="005908EC" w:rsidP="005908EC">
      <w:pPr>
        <w:keepNext/>
        <w:keepLines/>
        <w:spacing w:before="40" w:after="40"/>
        <w:outlineLvl w:val="1"/>
        <w:rPr>
          <w:rFonts w:asciiTheme="minorHAnsi" w:hAnsiTheme="minorHAnsi" w:cstheme="minorHAnsi"/>
          <w:b/>
          <w:caps/>
          <w:szCs w:val="24"/>
        </w:rPr>
      </w:pPr>
    </w:p>
    <w:p w:rsidR="005908EC" w:rsidRPr="005908EC" w:rsidRDefault="005908EC" w:rsidP="005908EC">
      <w:pPr>
        <w:keepNext/>
        <w:keepLines/>
        <w:spacing w:before="40" w:after="40"/>
        <w:outlineLvl w:val="1"/>
        <w:rPr>
          <w:rFonts w:asciiTheme="minorHAnsi" w:hAnsiTheme="minorHAnsi" w:cstheme="minorHAnsi"/>
          <w:b/>
          <w:caps/>
          <w:szCs w:val="24"/>
        </w:rPr>
      </w:pPr>
      <w:r w:rsidRPr="005908EC">
        <w:rPr>
          <w:rFonts w:asciiTheme="minorHAnsi" w:hAnsiTheme="minorHAnsi" w:cstheme="minorHAnsi"/>
          <w:b/>
          <w:caps/>
          <w:szCs w:val="24"/>
        </w:rPr>
        <w:t>PREREQUISITE(S)</w:t>
      </w:r>
    </w:p>
    <w:p w:rsidR="005908EC" w:rsidRPr="005908EC" w:rsidRDefault="005908EC" w:rsidP="005908EC">
      <w:r w:rsidRPr="005908EC">
        <w:t>None</w:t>
      </w:r>
    </w:p>
    <w:p w:rsidR="005908EC" w:rsidRDefault="005908EC" w:rsidP="005908EC">
      <w:pPr>
        <w:keepNext/>
        <w:keepLines/>
        <w:spacing w:before="40" w:after="40"/>
        <w:outlineLvl w:val="1"/>
        <w:rPr>
          <w:rFonts w:asciiTheme="minorHAnsi" w:hAnsiTheme="minorHAnsi" w:cstheme="minorHAnsi"/>
          <w:b/>
          <w:caps/>
          <w:szCs w:val="24"/>
        </w:rPr>
      </w:pPr>
    </w:p>
    <w:p w:rsidR="005908EC" w:rsidRPr="005908EC" w:rsidRDefault="005908EC" w:rsidP="005908EC">
      <w:pPr>
        <w:keepNext/>
        <w:keepLines/>
        <w:spacing w:before="40" w:after="40"/>
        <w:outlineLvl w:val="1"/>
        <w:rPr>
          <w:rFonts w:asciiTheme="minorHAnsi" w:hAnsiTheme="minorHAnsi" w:cstheme="minorHAnsi"/>
          <w:b/>
          <w:caps/>
          <w:szCs w:val="24"/>
        </w:rPr>
      </w:pPr>
      <w:r w:rsidRPr="005908EC">
        <w:rPr>
          <w:rFonts w:asciiTheme="minorHAnsi" w:hAnsiTheme="minorHAnsi" w:cstheme="minorHAnsi"/>
          <w:b/>
          <w:caps/>
          <w:szCs w:val="24"/>
        </w:rPr>
        <w:t>COURSE OUTLINE</w:t>
      </w:r>
    </w:p>
    <w:p w:rsidR="005908EC" w:rsidRPr="005908EC" w:rsidRDefault="005908EC" w:rsidP="005908EC">
      <w:pPr>
        <w:numPr>
          <w:ilvl w:val="0"/>
          <w:numId w:val="15"/>
        </w:numPr>
        <w:contextualSpacing/>
      </w:pPr>
      <w:r w:rsidRPr="005908EC">
        <w:t>Laboratory Safety</w:t>
      </w:r>
    </w:p>
    <w:p w:rsidR="005908EC" w:rsidRPr="005908EC" w:rsidRDefault="005908EC" w:rsidP="005908EC">
      <w:pPr>
        <w:numPr>
          <w:ilvl w:val="0"/>
          <w:numId w:val="15"/>
        </w:numPr>
        <w:contextualSpacing/>
      </w:pPr>
      <w:r w:rsidRPr="005908EC">
        <w:t>Units of Measurement</w:t>
      </w:r>
    </w:p>
    <w:p w:rsidR="005908EC" w:rsidRPr="005908EC" w:rsidRDefault="005908EC" w:rsidP="005908EC">
      <w:pPr>
        <w:numPr>
          <w:ilvl w:val="0"/>
          <w:numId w:val="15"/>
        </w:numPr>
        <w:contextualSpacing/>
      </w:pPr>
      <w:r w:rsidRPr="005908EC">
        <w:t>Structure of Matter</w:t>
      </w:r>
    </w:p>
    <w:p w:rsidR="005908EC" w:rsidRPr="005908EC" w:rsidRDefault="005908EC" w:rsidP="005908EC">
      <w:pPr>
        <w:numPr>
          <w:ilvl w:val="0"/>
          <w:numId w:val="15"/>
        </w:numPr>
        <w:contextualSpacing/>
      </w:pPr>
      <w:r w:rsidRPr="005908EC">
        <w:t>Chemical Bonding</w:t>
      </w:r>
    </w:p>
    <w:p w:rsidR="005908EC" w:rsidRPr="005908EC" w:rsidRDefault="005908EC" w:rsidP="005908EC">
      <w:pPr>
        <w:numPr>
          <w:ilvl w:val="0"/>
          <w:numId w:val="15"/>
        </w:numPr>
        <w:contextualSpacing/>
      </w:pPr>
      <w:r w:rsidRPr="005908EC">
        <w:t>Chemical Reactions</w:t>
      </w:r>
    </w:p>
    <w:p w:rsidR="005908EC" w:rsidRPr="005908EC" w:rsidRDefault="005908EC" w:rsidP="005908EC">
      <w:pPr>
        <w:numPr>
          <w:ilvl w:val="0"/>
          <w:numId w:val="15"/>
        </w:numPr>
        <w:contextualSpacing/>
      </w:pPr>
      <w:r w:rsidRPr="005908EC">
        <w:t xml:space="preserve">Gas Laws </w:t>
      </w:r>
    </w:p>
    <w:p w:rsidR="005908EC" w:rsidRPr="005908EC" w:rsidRDefault="005908EC" w:rsidP="005908EC">
      <w:pPr>
        <w:numPr>
          <w:ilvl w:val="0"/>
          <w:numId w:val="15"/>
        </w:numPr>
        <w:contextualSpacing/>
      </w:pPr>
      <w:r w:rsidRPr="005908EC">
        <w:t>Liquid Mixtures</w:t>
      </w:r>
    </w:p>
    <w:p w:rsidR="005908EC" w:rsidRPr="005908EC" w:rsidRDefault="005908EC" w:rsidP="005908EC">
      <w:pPr>
        <w:numPr>
          <w:ilvl w:val="0"/>
          <w:numId w:val="15"/>
        </w:numPr>
        <w:contextualSpacing/>
      </w:pPr>
      <w:r w:rsidRPr="005908EC">
        <w:t>Acids and Bases</w:t>
      </w:r>
    </w:p>
    <w:p w:rsidR="005908EC" w:rsidRPr="005908EC" w:rsidRDefault="005908EC" w:rsidP="005908EC">
      <w:pPr>
        <w:numPr>
          <w:ilvl w:val="0"/>
          <w:numId w:val="15"/>
        </w:numPr>
        <w:contextualSpacing/>
      </w:pPr>
      <w:r w:rsidRPr="005908EC">
        <w:t>Salts and Buffers</w:t>
      </w:r>
    </w:p>
    <w:p w:rsidR="005908EC" w:rsidRPr="005908EC" w:rsidRDefault="005908EC" w:rsidP="005908EC">
      <w:pPr>
        <w:numPr>
          <w:ilvl w:val="0"/>
          <w:numId w:val="15"/>
        </w:numPr>
        <w:contextualSpacing/>
      </w:pPr>
      <w:r w:rsidRPr="005908EC">
        <w:t>Nuclear Chemistry</w:t>
      </w:r>
    </w:p>
    <w:p w:rsidR="005908EC" w:rsidRPr="005908EC" w:rsidRDefault="005908EC" w:rsidP="005908EC"/>
    <w:p w:rsidR="00F94028" w:rsidRPr="00F94028" w:rsidRDefault="00984C09" w:rsidP="0076034A">
      <w:pPr>
        <w:pStyle w:val="Heading2"/>
      </w:pPr>
      <w:r w:rsidRPr="00FF76DC">
        <w:t>GENER</w:t>
      </w:r>
      <w:r w:rsidR="00F94028" w:rsidRPr="00FF76DC">
        <w:t>AL EDUCATION CORE COMPETENCIES</w:t>
      </w:r>
    </w:p>
    <w:p w:rsidR="00B95DC3" w:rsidRDefault="00D8012D" w:rsidP="00B95DC3">
      <w:pPr>
        <w:widowControl/>
        <w:rPr>
          <w:rFonts w:cs="Arial"/>
        </w:rPr>
      </w:pPr>
      <w:r>
        <w:rPr>
          <w:rFonts w:cs="Arial"/>
        </w:rPr>
        <w:t>Southeastern Technical College</w:t>
      </w:r>
      <w:r w:rsidR="00984C09" w:rsidRPr="00984C09">
        <w:rPr>
          <w:rFonts w:cs="Arial"/>
        </w:rPr>
        <w:t xml:space="preserve"> has identified the following general education core competenci</w:t>
      </w:r>
      <w:r>
        <w:rPr>
          <w:rFonts w:cs="Arial"/>
        </w:rPr>
        <w:t>es that graduates will attain:</w:t>
      </w:r>
      <w:r w:rsidR="00F83B84">
        <w:rPr>
          <w:rFonts w:cs="Arial"/>
        </w:rPr>
        <w:t xml:space="preserve"> </w:t>
      </w:r>
    </w:p>
    <w:p w:rsidR="00B95DC3" w:rsidRDefault="00B95DC3" w:rsidP="00B95DC3">
      <w:pPr>
        <w:widowControl/>
        <w:rPr>
          <w:rFonts w:cs="Arial"/>
        </w:rPr>
      </w:pPr>
    </w:p>
    <w:p w:rsidR="00984C09" w:rsidRPr="00B95DC3" w:rsidRDefault="00984C09" w:rsidP="00B95DC3">
      <w:pPr>
        <w:pStyle w:val="ListParagraph"/>
        <w:widowControl/>
        <w:numPr>
          <w:ilvl w:val="0"/>
          <w:numId w:val="1"/>
        </w:numPr>
        <w:rPr>
          <w:rFonts w:cs="Arial"/>
        </w:rPr>
      </w:pPr>
      <w:r w:rsidRPr="00B95DC3">
        <w:rPr>
          <w:rFonts w:cs="Arial"/>
        </w:rPr>
        <w:t>The ability to utilize standard written English.</w:t>
      </w:r>
    </w:p>
    <w:p w:rsidR="00984C09" w:rsidRPr="00984C09" w:rsidRDefault="00984C09" w:rsidP="00984C09">
      <w:pPr>
        <w:widowControl/>
        <w:numPr>
          <w:ilvl w:val="0"/>
          <w:numId w:val="1"/>
        </w:numPr>
        <w:autoSpaceDE w:val="0"/>
        <w:autoSpaceDN w:val="0"/>
        <w:adjustRightInd w:val="0"/>
        <w:rPr>
          <w:rFonts w:cs="Arial"/>
        </w:rPr>
      </w:pPr>
      <w:r w:rsidRPr="00984C09">
        <w:rPr>
          <w:rFonts w:cs="Arial"/>
        </w:rPr>
        <w:t>The ability to solve practical mathematical problems.</w:t>
      </w:r>
    </w:p>
    <w:p w:rsidR="00984C09" w:rsidRPr="00984C09" w:rsidRDefault="00984C09" w:rsidP="00984C09">
      <w:pPr>
        <w:widowControl/>
        <w:numPr>
          <w:ilvl w:val="0"/>
          <w:numId w:val="1"/>
        </w:numPr>
        <w:autoSpaceDE w:val="0"/>
        <w:autoSpaceDN w:val="0"/>
        <w:adjustRightInd w:val="0"/>
        <w:rPr>
          <w:rFonts w:cs="Arial"/>
        </w:rPr>
      </w:pPr>
      <w:r w:rsidRPr="00984C09">
        <w:rPr>
          <w:rFonts w:cs="Arial"/>
        </w:rPr>
        <w:t>The ability to read, analyze, and interpret information.</w:t>
      </w:r>
    </w:p>
    <w:p w:rsidR="00F94028" w:rsidRPr="00F94028" w:rsidRDefault="000A7728" w:rsidP="0076034A">
      <w:pPr>
        <w:pStyle w:val="Heading2"/>
      </w:pPr>
      <w:r>
        <w:t>STUDENT REQUIREMENTS</w:t>
      </w:r>
    </w:p>
    <w:p w:rsidR="0070764C" w:rsidRPr="00DA0324" w:rsidRDefault="0070764C" w:rsidP="0070764C">
      <w:pPr>
        <w:rPr>
          <w:rStyle w:val="SIDEHEADER"/>
          <w:rFonts w:ascii="Arial" w:hAnsi="Arial"/>
          <w:b w:val="0"/>
          <w:szCs w:val="24"/>
        </w:rPr>
      </w:pPr>
      <w:r>
        <w:rPr>
          <w:rStyle w:val="SIDEHEADER"/>
          <w:rFonts w:asciiTheme="minorHAnsi" w:hAnsiTheme="minorHAnsi" w:cstheme="minorHAnsi"/>
          <w:b w:val="0"/>
          <w:szCs w:val="24"/>
        </w:rPr>
        <w:t>This course includes the completion of lab experiments and reports paralleling the topics in CHEM 1151. The lab exercises for this course include units of measurement, structure of matter, chemical bonding, chemical reactions, gas laws, liquid mixtures, acids and bases, salts and buffers, and nuclear chemistry. Topics and material required to fully understand the lab will be covered in the lecture and will assist in properly answering and completing the lab questions and reports.</w:t>
      </w:r>
    </w:p>
    <w:p w:rsidR="0070764C" w:rsidRPr="00DA0324" w:rsidRDefault="0070764C" w:rsidP="0070764C"/>
    <w:p w:rsidR="0070764C" w:rsidRPr="00E248B0" w:rsidRDefault="0070764C" w:rsidP="0076034A">
      <w:pPr>
        <w:pStyle w:val="Heading2"/>
        <w:rPr>
          <w:rStyle w:val="SIDEHEADER"/>
          <w:rFonts w:asciiTheme="minorHAnsi" w:hAnsiTheme="minorHAnsi"/>
        </w:rPr>
      </w:pPr>
      <w:r w:rsidRPr="00E248B0">
        <w:rPr>
          <w:rStyle w:val="SIDEHEADER"/>
          <w:rFonts w:asciiTheme="minorHAnsi" w:hAnsiTheme="minorHAnsi"/>
        </w:rPr>
        <w:t>Lab report sheets</w:t>
      </w:r>
    </w:p>
    <w:p w:rsidR="0070764C" w:rsidRDefault="0070764C" w:rsidP="0070764C">
      <w:pPr>
        <w:rPr>
          <w:rStyle w:val="SIDEHEADER"/>
          <w:rFonts w:asciiTheme="minorHAnsi" w:hAnsiTheme="minorHAnsi" w:cstheme="minorHAnsi"/>
          <w:b w:val="0"/>
          <w:color w:val="000000" w:themeColor="text1"/>
          <w:szCs w:val="24"/>
        </w:rPr>
      </w:pPr>
      <w:r>
        <w:t xml:space="preserve"> </w:t>
      </w:r>
      <w:r>
        <w:rPr>
          <w:rStyle w:val="SIDEHEADER"/>
          <w:rFonts w:asciiTheme="minorHAnsi" w:hAnsiTheme="minorHAnsi" w:cstheme="minorHAnsi"/>
          <w:b w:val="0"/>
          <w:szCs w:val="24"/>
        </w:rPr>
        <w:t>Students must conduct each experiment and submit the completed lab reports by the specified due dates.</w:t>
      </w:r>
    </w:p>
    <w:p w:rsidR="0070764C" w:rsidRPr="00E248B0" w:rsidRDefault="0070764C" w:rsidP="0076034A">
      <w:pPr>
        <w:pStyle w:val="Heading2"/>
        <w:rPr>
          <w:rStyle w:val="SIDEHEADER"/>
          <w:rFonts w:asciiTheme="minorHAnsi" w:hAnsiTheme="minorHAnsi"/>
        </w:rPr>
      </w:pPr>
      <w:r w:rsidRPr="00E248B0">
        <w:rPr>
          <w:rStyle w:val="SIDEHEADER"/>
          <w:rFonts w:asciiTheme="minorHAnsi" w:hAnsiTheme="minorHAnsi"/>
        </w:rPr>
        <w:t>Lab Reports</w:t>
      </w:r>
    </w:p>
    <w:p w:rsidR="001C2B8B" w:rsidRPr="001C2B8B" w:rsidRDefault="001C2B8B" w:rsidP="001C2B8B">
      <w:r>
        <w:t xml:space="preserve">There are three experiments that students will be required to write a lab report for. </w:t>
      </w:r>
    </w:p>
    <w:p w:rsidR="0070764C" w:rsidRDefault="0070764C" w:rsidP="0070764C">
      <w:pPr>
        <w:rPr>
          <w:rStyle w:val="SIDEHEADER"/>
          <w:rFonts w:asciiTheme="minorHAnsi" w:hAnsiTheme="minorHAnsi" w:cstheme="minorHAnsi"/>
          <w:b w:val="0"/>
          <w:color w:val="000000" w:themeColor="text1"/>
          <w:szCs w:val="24"/>
        </w:rPr>
      </w:pPr>
    </w:p>
    <w:p w:rsidR="0070764C" w:rsidRPr="001C2B8B" w:rsidRDefault="0070764C" w:rsidP="0070764C">
      <w:pPr>
        <w:rPr>
          <w:rStyle w:val="SIDEHEADER"/>
          <w:rFonts w:asciiTheme="minorHAnsi" w:hAnsiTheme="minorHAnsi" w:cstheme="minorHAnsi"/>
          <w:b w:val="0"/>
          <w:bCs/>
          <w:color w:val="000000" w:themeColor="text1"/>
          <w:szCs w:val="24"/>
          <w:u w:val="single"/>
        </w:rPr>
      </w:pPr>
      <w:r w:rsidRPr="001C2B8B">
        <w:rPr>
          <w:rStyle w:val="SIDEHEADER"/>
          <w:rFonts w:asciiTheme="minorHAnsi" w:hAnsiTheme="minorHAnsi" w:cstheme="minorHAnsi"/>
          <w:b w:val="0"/>
          <w:bCs/>
          <w:color w:val="000000" w:themeColor="text1"/>
          <w:szCs w:val="24"/>
          <w:u w:val="single"/>
        </w:rPr>
        <w:t>LAB NOTEBOOKS</w:t>
      </w:r>
    </w:p>
    <w:p w:rsidR="0070764C" w:rsidRPr="0076034A" w:rsidRDefault="0070764C" w:rsidP="0070764C">
      <w:pPr>
        <w:rPr>
          <w:rStyle w:val="SIDEHEADER"/>
          <w:rFonts w:asciiTheme="minorHAnsi" w:hAnsiTheme="minorHAnsi" w:cstheme="minorHAnsi"/>
          <w:b w:val="0"/>
          <w:color w:val="000000" w:themeColor="text1"/>
          <w:szCs w:val="24"/>
        </w:rPr>
      </w:pPr>
      <w:r w:rsidRPr="001C2B8B">
        <w:rPr>
          <w:rStyle w:val="SIDEHEADER"/>
          <w:rFonts w:asciiTheme="minorHAnsi" w:hAnsiTheme="minorHAnsi" w:cstheme="minorHAnsi"/>
          <w:b w:val="0"/>
          <w:color w:val="000000" w:themeColor="text1"/>
          <w:szCs w:val="24"/>
        </w:rPr>
        <w:t xml:space="preserve">Lab notebooks are to be submitted by specified due dates. </w:t>
      </w:r>
      <w:r w:rsidRPr="0076034A">
        <w:rPr>
          <w:rStyle w:val="SIDEHEADER"/>
          <w:rFonts w:asciiTheme="minorHAnsi" w:hAnsiTheme="minorHAnsi" w:cstheme="minorHAnsi"/>
          <w:b w:val="0"/>
          <w:color w:val="000000" w:themeColor="text1"/>
          <w:szCs w:val="24"/>
        </w:rPr>
        <w:t>Late submissions will not be accepted.</w:t>
      </w:r>
    </w:p>
    <w:p w:rsidR="0070764C" w:rsidRPr="00DA0324" w:rsidRDefault="0070764C" w:rsidP="0070764C">
      <w:pPr>
        <w:rPr>
          <w:rStyle w:val="SIDEHEADER"/>
          <w:rFonts w:asciiTheme="minorHAnsi" w:hAnsiTheme="minorHAnsi" w:cstheme="minorHAnsi"/>
          <w:b w:val="0"/>
          <w:color w:val="000000" w:themeColor="text1"/>
          <w:szCs w:val="24"/>
        </w:rPr>
      </w:pPr>
    </w:p>
    <w:p w:rsidR="00B95DC3" w:rsidRPr="0076034A" w:rsidRDefault="00B95DC3" w:rsidP="0076034A">
      <w:pPr>
        <w:pStyle w:val="Heading2"/>
        <w:rPr>
          <w:b w:val="0"/>
        </w:rPr>
      </w:pPr>
      <w:r w:rsidRPr="0076034A">
        <w:rPr>
          <w:b w:val="0"/>
        </w:rPr>
        <w:t xml:space="preserve">Quizzes: </w:t>
      </w:r>
    </w:p>
    <w:p w:rsidR="001E2C5B" w:rsidRPr="001E2C5B" w:rsidRDefault="00B95DC3" w:rsidP="001E2C5B">
      <w:r w:rsidRPr="001E2C5B">
        <w:t xml:space="preserve">Quizzes are administered </w:t>
      </w:r>
      <w:r w:rsidR="00567C99" w:rsidRPr="001E2C5B">
        <w:t xml:space="preserve">on-line via </w:t>
      </w:r>
      <w:proofErr w:type="spellStart"/>
      <w:r w:rsidR="00567C99" w:rsidRPr="001E2C5B">
        <w:t>BlackBoard</w:t>
      </w:r>
      <w:proofErr w:type="spellEnd"/>
      <w:r w:rsidRPr="001E2C5B">
        <w:t xml:space="preserve">. </w:t>
      </w:r>
      <w:r w:rsidR="00567C99" w:rsidRPr="001E2C5B">
        <w:t>Quizzes will be unlocked the night before the quiz date and locked 11:59 pm the night they are due.</w:t>
      </w:r>
      <w:r w:rsidRPr="001E2C5B">
        <w:t xml:space="preserve"> Students will receive a zero for missed quizzes.</w:t>
      </w:r>
    </w:p>
    <w:p w:rsidR="002D02A6" w:rsidRPr="002D02A6" w:rsidRDefault="00FF57A7" w:rsidP="0076034A">
      <w:pPr>
        <w:pStyle w:val="Heading2"/>
        <w:rPr>
          <w:snapToGrid/>
        </w:rPr>
      </w:pPr>
      <w:r>
        <w:rPr>
          <w:snapToGrid/>
        </w:rPr>
        <w:t>COVID-19 MASK REQUIREMENT</w:t>
      </w:r>
    </w:p>
    <w:p w:rsidR="007F2BD2" w:rsidRPr="00903192" w:rsidRDefault="007F2BD2" w:rsidP="007F2BD2">
      <w:pPr>
        <w:pStyle w:val="xmsonormal"/>
        <w:rPr>
          <w:sz w:val="24"/>
          <w:szCs w:val="24"/>
        </w:rPr>
      </w:pPr>
      <w:r w:rsidRPr="00903192">
        <w:rPr>
          <w:sz w:val="24"/>
          <w:szCs w:val="24"/>
        </w:rPr>
        <w:t xml:space="preserve">Regardless of vaccination status, students are highly encouraged to wear masks or face coverings while in a classroom or lab at Southeastern Technical College.  Masking may be implemented in some program areas (i.e. Health Sciences and Cosmetology) where students, faculty, and clients are in close proximity and social distancing cannot be maintained.  This measure is being implemented to reduce COVID-19 related health risks for everyone engaged in the educational process.  Masks or face coverings must be worn over the nose and mouth, in accordance with the Centers for Disease Control and Prevention (CDC).  </w:t>
      </w:r>
    </w:p>
    <w:p w:rsidR="00C17CEB" w:rsidRPr="00903192" w:rsidRDefault="00C17CEB" w:rsidP="007F2BD2">
      <w:pPr>
        <w:pStyle w:val="xmsonormal"/>
        <w:rPr>
          <w:sz w:val="24"/>
          <w:szCs w:val="24"/>
        </w:rPr>
      </w:pPr>
    </w:p>
    <w:p w:rsidR="002D02A6" w:rsidRPr="002D02A6" w:rsidRDefault="002D02A6" w:rsidP="0076034A">
      <w:pPr>
        <w:pStyle w:val="Heading2"/>
      </w:pPr>
      <w:r w:rsidRPr="002D02A6">
        <w:t>COVID-19</w:t>
      </w:r>
      <w:r w:rsidR="00433306">
        <w:t xml:space="preserve"> Signs and symptoms</w:t>
      </w:r>
    </w:p>
    <w:p w:rsidR="002D02A6" w:rsidRPr="00483B0B" w:rsidRDefault="002D02A6" w:rsidP="002D02A6">
      <w:r w:rsidRPr="00483B0B">
        <w:t>We encourage individuals to monitor for the signs and symptoms of COVID-19 prior to coming on campus.</w:t>
      </w:r>
    </w:p>
    <w:p w:rsidR="002D02A6" w:rsidRPr="00483B0B" w:rsidRDefault="002D02A6" w:rsidP="002D02A6"/>
    <w:p w:rsidR="006F622B" w:rsidRPr="00483B0B" w:rsidRDefault="002D02A6" w:rsidP="002D02A6">
      <w:r w:rsidRPr="00483B0B">
        <w:t>If you have experienced the symptoms listed below or have a body temperature 100.4°F or higher, we encourage you to self-quarantine at home and contact a primary care physician’s office, local urgent care facility, or health department for further direction.  Please notify your instructor(s) by email and do not come on campus for any reason.</w:t>
      </w:r>
    </w:p>
    <w:p w:rsidR="006F622B" w:rsidRPr="00483B0B" w:rsidRDefault="006F622B" w:rsidP="002D02A6"/>
    <w:tbl>
      <w:tblPr>
        <w:tblW w:w="6745" w:type="dxa"/>
        <w:tblCellMar>
          <w:left w:w="0" w:type="dxa"/>
          <w:right w:w="0" w:type="dxa"/>
        </w:tblCellMar>
        <w:tblLook w:val="04A0" w:firstRow="1" w:lastRow="0" w:firstColumn="1" w:lastColumn="0" w:noHBand="0" w:noVBand="1"/>
        <w:tblCaption w:val="COVID 19 Symptoms"/>
        <w:tblDescription w:val="List of symptoms for COVID 19."/>
      </w:tblPr>
      <w:tblGrid>
        <w:gridCol w:w="6745"/>
      </w:tblGrid>
      <w:tr w:rsidR="00483B0B" w:rsidRPr="00483B0B" w:rsidTr="00433306">
        <w:trPr>
          <w:cantSplit/>
          <w:tblHeader/>
        </w:trPr>
        <w:tc>
          <w:tcPr>
            <w:tcW w:w="6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D02A6" w:rsidRPr="00483B0B" w:rsidRDefault="002D02A6">
            <w:pPr>
              <w:pStyle w:val="xmsonormal"/>
              <w:jc w:val="center"/>
              <w:rPr>
                <w:rFonts w:asciiTheme="minorHAnsi" w:hAnsiTheme="minorHAnsi" w:cstheme="minorHAnsi"/>
                <w:sz w:val="28"/>
                <w:szCs w:val="28"/>
              </w:rPr>
            </w:pPr>
            <w:r w:rsidRPr="00483B0B">
              <w:rPr>
                <w:rFonts w:asciiTheme="minorHAnsi" w:hAnsiTheme="minorHAnsi" w:cstheme="minorHAnsi"/>
                <w:b/>
                <w:bCs/>
                <w:sz w:val="28"/>
                <w:szCs w:val="28"/>
              </w:rPr>
              <w:t>COVID-19 Key Symptoms</w:t>
            </w:r>
          </w:p>
        </w:tc>
      </w:tr>
      <w:tr w:rsidR="00483B0B"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D02A6" w:rsidRPr="00483B0B" w:rsidRDefault="002D02A6">
            <w:pPr>
              <w:pStyle w:val="xmsonormal"/>
              <w:rPr>
                <w:rFonts w:asciiTheme="minorHAnsi" w:hAnsiTheme="minorHAnsi" w:cstheme="minorHAnsi"/>
                <w:sz w:val="24"/>
                <w:szCs w:val="24"/>
              </w:rPr>
            </w:pPr>
            <w:r w:rsidRPr="00483B0B">
              <w:rPr>
                <w:rFonts w:asciiTheme="minorHAnsi" w:hAnsiTheme="minorHAnsi" w:cstheme="minorHAnsi"/>
                <w:bCs/>
                <w:iCs/>
                <w:sz w:val="24"/>
                <w:szCs w:val="24"/>
              </w:rPr>
              <w:t xml:space="preserve">Fever or felt feverish </w:t>
            </w:r>
          </w:p>
        </w:tc>
      </w:tr>
      <w:tr w:rsidR="00A72802"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A72802" w:rsidRPr="000E7A91" w:rsidRDefault="00A72802">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Chills</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Shortness of breath or difficulty breathing (not attributed to any other health condition)</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Fatigue</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Muscle or body aches</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Headache</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New loss of taste or smell</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Sore throat (not attributed to any other health condition)</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Congestion or runny nose (not attributed to any other health condition)</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Nausea or vomiting</w:t>
            </w:r>
          </w:p>
        </w:tc>
      </w:tr>
      <w:tr w:rsidR="00964BB1"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964BB1" w:rsidRPr="000E7A91" w:rsidRDefault="00964BB1">
            <w:pPr>
              <w:pStyle w:val="xmsonormal"/>
              <w:rPr>
                <w:rFonts w:asciiTheme="minorHAnsi" w:hAnsiTheme="minorHAnsi" w:cstheme="minorHAnsi"/>
                <w:bCs/>
                <w:iCs/>
                <w:sz w:val="24"/>
                <w:szCs w:val="24"/>
              </w:rPr>
            </w:pPr>
            <w:r w:rsidRPr="000E7A91">
              <w:rPr>
                <w:rFonts w:asciiTheme="minorHAnsi" w:hAnsiTheme="minorHAnsi" w:cstheme="minorHAnsi"/>
                <w:bCs/>
                <w:iCs/>
                <w:sz w:val="24"/>
                <w:szCs w:val="24"/>
              </w:rPr>
              <w:t>Diarrhea</w:t>
            </w:r>
          </w:p>
        </w:tc>
      </w:tr>
      <w:tr w:rsidR="00483B0B" w:rsidRPr="00483B0B" w:rsidTr="00433306">
        <w:tc>
          <w:tcPr>
            <w:tcW w:w="6745" w:type="dxa"/>
            <w:tcBorders>
              <w:top w:val="nil"/>
              <w:left w:val="single" w:sz="8" w:space="0" w:color="auto"/>
              <w:bottom w:val="single" w:sz="8" w:space="0" w:color="auto"/>
              <w:right w:val="single" w:sz="8" w:space="0" w:color="auto"/>
            </w:tcBorders>
            <w:shd w:val="clear" w:color="auto" w:fill="E7E6E6"/>
            <w:tcMar>
              <w:top w:w="0" w:type="dxa"/>
              <w:left w:w="108" w:type="dxa"/>
              <w:bottom w:w="0" w:type="dxa"/>
              <w:right w:w="108" w:type="dxa"/>
            </w:tcMar>
            <w:hideMark/>
          </w:tcPr>
          <w:p w:rsidR="002D02A6" w:rsidRPr="00483B0B" w:rsidRDefault="002D02A6">
            <w:pPr>
              <w:pStyle w:val="xmsonormal"/>
              <w:rPr>
                <w:rFonts w:asciiTheme="minorHAnsi" w:hAnsiTheme="minorHAnsi" w:cstheme="minorHAnsi"/>
                <w:sz w:val="24"/>
                <w:szCs w:val="24"/>
              </w:rPr>
            </w:pPr>
          </w:p>
        </w:tc>
      </w:tr>
      <w:tr w:rsidR="00483B0B"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D02A6" w:rsidRPr="00483B0B" w:rsidRDefault="002D02A6">
            <w:pPr>
              <w:pStyle w:val="xmsonormal"/>
              <w:rPr>
                <w:rFonts w:asciiTheme="minorHAnsi" w:hAnsiTheme="minorHAnsi" w:cstheme="minorHAnsi"/>
                <w:sz w:val="24"/>
                <w:szCs w:val="24"/>
              </w:rPr>
            </w:pPr>
            <w:r w:rsidRPr="00483B0B">
              <w:rPr>
                <w:rFonts w:asciiTheme="minorHAnsi" w:hAnsiTheme="minorHAnsi" w:cstheme="minorHAnsi"/>
                <w:b/>
                <w:bCs/>
                <w:sz w:val="24"/>
                <w:szCs w:val="24"/>
              </w:rPr>
              <w:t>In the past 14 days, if you:</w:t>
            </w:r>
          </w:p>
        </w:tc>
      </w:tr>
      <w:tr w:rsidR="00483B0B" w:rsidRPr="00483B0B" w:rsidTr="00433306">
        <w:tc>
          <w:tcPr>
            <w:tcW w:w="6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D02A6" w:rsidRPr="00483B0B" w:rsidRDefault="006F622B">
            <w:pPr>
              <w:pStyle w:val="xmsonormal"/>
              <w:rPr>
                <w:rFonts w:asciiTheme="minorHAnsi" w:hAnsiTheme="minorHAnsi" w:cstheme="minorHAnsi"/>
                <w:sz w:val="24"/>
                <w:szCs w:val="24"/>
              </w:rPr>
            </w:pPr>
            <w:r w:rsidRPr="00483B0B">
              <w:rPr>
                <w:rFonts w:asciiTheme="minorHAnsi" w:hAnsiTheme="minorHAnsi" w:cstheme="minorHAnsi"/>
                <w:sz w:val="24"/>
                <w:szCs w:val="24"/>
              </w:rPr>
              <w:t>Have</w:t>
            </w:r>
            <w:r w:rsidR="002D02A6" w:rsidRPr="00483B0B">
              <w:rPr>
                <w:rFonts w:asciiTheme="minorHAnsi" w:hAnsiTheme="minorHAnsi" w:cstheme="minorHAnsi"/>
                <w:sz w:val="24"/>
                <w:szCs w:val="24"/>
              </w:rPr>
              <w:t xml:space="preserve"> had close contact with or are caring for an individual diagnosed with COVD-19 at home (not in healthcare setting), please do not come on campus an</w:t>
            </w:r>
            <w:r w:rsidRPr="00483B0B">
              <w:rPr>
                <w:rFonts w:asciiTheme="minorHAnsi" w:hAnsiTheme="minorHAnsi" w:cstheme="minorHAnsi"/>
                <w:sz w:val="24"/>
                <w:szCs w:val="24"/>
              </w:rPr>
              <w:t>d contact your instructor (s).</w:t>
            </w:r>
          </w:p>
        </w:tc>
      </w:tr>
    </w:tbl>
    <w:p w:rsidR="006F622B" w:rsidRDefault="006F622B" w:rsidP="0076034A">
      <w:pPr>
        <w:pStyle w:val="Heading2"/>
      </w:pPr>
      <w:r>
        <w:t>Covid-19 Self-Reporting Requirement</w:t>
      </w:r>
    </w:p>
    <w:p w:rsidR="00964BB1" w:rsidRDefault="00964BB1" w:rsidP="00964BB1">
      <w:pPr>
        <w:shd w:val="clear" w:color="auto" w:fill="FFFFFF"/>
        <w:rPr>
          <w:color w:val="000000"/>
        </w:rPr>
      </w:pPr>
      <w:r w:rsidRPr="000E7A91">
        <w:rPr>
          <w:bdr w:val="none" w:sz="0" w:space="0" w:color="auto" w:frame="1"/>
        </w:rPr>
        <w:t xml:space="preserve">Students, </w:t>
      </w:r>
      <w:r w:rsidR="00383573" w:rsidRPr="000E7A91">
        <w:rPr>
          <w:bdr w:val="none" w:sz="0" w:space="0" w:color="auto" w:frame="1"/>
        </w:rPr>
        <w:t xml:space="preserve">regardless of vaccination status, </w:t>
      </w:r>
      <w:r w:rsidRPr="000E7A91">
        <w:rPr>
          <w:bdr w:val="none" w:sz="0" w:space="0" w:color="auto" w:frame="1"/>
        </w:rPr>
        <w:t xml:space="preserve">who </w:t>
      </w:r>
      <w:r w:rsidRPr="00964BB1">
        <w:rPr>
          <w:bdr w:val="none" w:sz="0" w:space="0" w:color="auto" w:frame="1"/>
        </w:rPr>
        <w:t>test positive for COVID-19 or who have been exposed to a COVID-19 positive person, are required to self-report using</w:t>
      </w:r>
      <w:r w:rsidRPr="000E7A91">
        <w:t xml:space="preserve"> </w:t>
      </w:r>
      <w:hyperlink r:id="rId8" w:tooltip="COVID 19 Self Reporting Form" w:history="1">
        <w:r>
          <w:rPr>
            <w:rStyle w:val="Hyperlink"/>
          </w:rPr>
          <w:t>https://www.southeasterntech.edu/covid-19/</w:t>
        </w:r>
      </w:hyperlink>
      <w:r>
        <w:rPr>
          <w:color w:val="000000"/>
        </w:rPr>
        <w:t xml:space="preserve">.  </w:t>
      </w:r>
      <w:r w:rsidRPr="000E7A91">
        <w:rPr>
          <w:bdr w:val="none" w:sz="0" w:space="0" w:color="auto" w:frame="1"/>
        </w:rPr>
        <w:t>Report all positive cases of COVID-19 to your instructor and</w:t>
      </w:r>
      <w:r>
        <w:rPr>
          <w:color w:val="00B050"/>
          <w:bdr w:val="none" w:sz="0" w:space="0" w:color="auto" w:frame="1"/>
        </w:rPr>
        <w:t xml:space="preserve"> </w:t>
      </w:r>
      <w:hyperlink r:id="rId9" w:tooltip="swaters@southeasterntech.edu" w:history="1">
        <w:r w:rsidR="00383573" w:rsidRPr="00B96FAC">
          <w:rPr>
            <w:rStyle w:val="Hyperlink"/>
            <w:bdr w:val="none" w:sz="0" w:space="0" w:color="auto" w:frame="1"/>
          </w:rPr>
          <w:t>Stephannie Waters</w:t>
        </w:r>
      </w:hyperlink>
      <w:r w:rsidRPr="000E7A91">
        <w:rPr>
          <w:bdr w:val="none" w:sz="0" w:space="0" w:color="auto" w:frame="1"/>
        </w:rPr>
        <w:t>,</w:t>
      </w:r>
      <w:r>
        <w:rPr>
          <w:color w:val="00B050"/>
          <w:bdr w:val="none" w:sz="0" w:space="0" w:color="auto" w:frame="1"/>
        </w:rPr>
        <w:t xml:space="preserve"> </w:t>
      </w:r>
      <w:r w:rsidRPr="000E7A91">
        <w:rPr>
          <w:bdr w:val="none" w:sz="0" w:space="0" w:color="auto" w:frame="1"/>
        </w:rPr>
        <w:t>Exposure Control Coordinator,</w:t>
      </w:r>
      <w:r w:rsidR="007C77BC" w:rsidRPr="000E7A91">
        <w:rPr>
          <w:bdr w:val="none" w:sz="0" w:space="0" w:color="auto" w:frame="1"/>
        </w:rPr>
        <w:t xml:space="preserve"> </w:t>
      </w:r>
      <w:hyperlink r:id="rId10" w:tgtFrame="_blank" w:tooltip="Email for Stephannie Waters" w:history="1">
        <w:r>
          <w:rPr>
            <w:rStyle w:val="Hyperlink"/>
            <w:bdr w:val="none" w:sz="0" w:space="0" w:color="auto" w:frame="1"/>
          </w:rPr>
          <w:t>swaters@southeasterntech.edu</w:t>
        </w:r>
      </w:hyperlink>
      <w:r>
        <w:rPr>
          <w:color w:val="00B050"/>
          <w:bdr w:val="none" w:sz="0" w:space="0" w:color="auto" w:frame="1"/>
        </w:rPr>
        <w:t>,</w:t>
      </w:r>
      <w:r w:rsidRPr="000E7A91">
        <w:rPr>
          <w:bdr w:val="none" w:sz="0" w:space="0" w:color="auto" w:frame="1"/>
        </w:rPr>
        <w:t xml:space="preserve"> 912-538-3195.</w:t>
      </w:r>
    </w:p>
    <w:p w:rsidR="000A7728" w:rsidRPr="002A3014" w:rsidRDefault="000A7728" w:rsidP="0076034A">
      <w:pPr>
        <w:pStyle w:val="Heading2"/>
      </w:pPr>
      <w:r w:rsidRPr="002A3014">
        <w:lastRenderedPageBreak/>
        <w:t>ATTENDANCE GUIDELINES</w:t>
      </w:r>
    </w:p>
    <w:p w:rsidR="00DE707F" w:rsidRPr="001E2C5B" w:rsidRDefault="00DE707F" w:rsidP="001E2C5B">
      <w:r w:rsidRPr="001E2C5B">
        <w:t>Class attendance is a very important aspect of a student's success.  Being absent from class prevents students from receiving the full benefit of a course and also interrupts the learning process.  Southeastern Technical College considers both tardiness and leaving early as types of absenteeism.  Responsibility for class attendance rests with the student. Regular and punctual attendance at all scheduled classes is required for student success.  Students will be expected to complete all work required by the instructor as described in the individual course syllabus.</w:t>
      </w:r>
    </w:p>
    <w:p w:rsidR="00DE707F" w:rsidRPr="00DE707F" w:rsidRDefault="00DE707F" w:rsidP="00DE707F"/>
    <w:p w:rsidR="00DE707F" w:rsidRPr="00850DE0" w:rsidRDefault="00DE707F" w:rsidP="00DE707F">
      <w:pPr>
        <w:rPr>
          <w:rFonts w:cs="Arial"/>
        </w:rPr>
      </w:pPr>
      <w:r w:rsidRPr="00850DE0">
        <w:rPr>
          <w:rFonts w:cs="Arial"/>
        </w:rPr>
        <w:t xml:space="preserve">Instructors have the right to give unannounced quizzes/assignments.  Students who miss an unannounced quiz or assignment will receive a grade of 0.  Students who stop attending class, but do not formally withdraw, may receive a grade of </w:t>
      </w:r>
      <w:r>
        <w:rPr>
          <w:rFonts w:cs="Arial"/>
        </w:rPr>
        <w:t>“</w:t>
      </w:r>
      <w:r w:rsidRPr="00850DE0">
        <w:rPr>
          <w:rFonts w:cs="Arial"/>
        </w:rPr>
        <w:t>F</w:t>
      </w:r>
      <w:r>
        <w:rPr>
          <w:rFonts w:cs="Arial"/>
        </w:rPr>
        <w:t>” (Failing 0-59)</w:t>
      </w:r>
      <w:r w:rsidRPr="00850DE0">
        <w:rPr>
          <w:rFonts w:cs="Arial"/>
        </w:rPr>
        <w:t xml:space="preserve"> and face financial aid repercussions in upcoming semesters.</w:t>
      </w:r>
    </w:p>
    <w:p w:rsidR="00DE707F" w:rsidRPr="00850DE0" w:rsidRDefault="00DE707F" w:rsidP="00DE707F">
      <w:pPr>
        <w:rPr>
          <w:rFonts w:cs="Arial"/>
        </w:rPr>
      </w:pPr>
    </w:p>
    <w:p w:rsidR="00DE707F" w:rsidRPr="00850DE0" w:rsidRDefault="00DE707F" w:rsidP="00DE707F">
      <w:pPr>
        <w:rPr>
          <w:rFonts w:cs="Arial"/>
        </w:rPr>
      </w:pPr>
      <w:r w:rsidRPr="00850DE0">
        <w:rPr>
          <w:rFonts w:cs="Arial"/>
        </w:rPr>
        <w:t>Instructors are responsible for determining whether missed work may be made up and the content and dates for makeup work is at the discretion of the instructor.</w:t>
      </w:r>
    </w:p>
    <w:p w:rsidR="00DE707F" w:rsidRPr="00850DE0" w:rsidRDefault="00DE707F" w:rsidP="00DE707F">
      <w:pPr>
        <w:rPr>
          <w:rFonts w:cs="Arial"/>
          <w:b/>
          <w:bCs/>
        </w:rPr>
      </w:pPr>
    </w:p>
    <w:p w:rsidR="00DE707F" w:rsidRDefault="00DE707F" w:rsidP="00DE707F">
      <w:pPr>
        <w:rPr>
          <w:rFonts w:cs="Arial"/>
        </w:rPr>
      </w:pPr>
      <w:r w:rsidRPr="007E084A">
        <w:rPr>
          <w:rFonts w:cs="Arial"/>
        </w:rPr>
        <w:t>Students will not be withdrawn by an instructor for attendance; however, all instructors will keep records of graded assignments and student participation in course activities. The completion dates of these activities will be used to determine a student’s last date of attendance in the event a student withdraws, stops attending</w:t>
      </w:r>
      <w:r>
        <w:rPr>
          <w:rFonts w:cs="Arial"/>
        </w:rPr>
        <w:t>, or receives an “F” in a course.</w:t>
      </w:r>
    </w:p>
    <w:p w:rsidR="00DE707F" w:rsidRPr="00DE707F" w:rsidRDefault="00DE707F" w:rsidP="00DE707F"/>
    <w:p w:rsidR="00F94028" w:rsidRPr="001E2C5B" w:rsidRDefault="00382C6B" w:rsidP="0076034A">
      <w:pPr>
        <w:pStyle w:val="Heading2"/>
      </w:pPr>
      <w:r w:rsidRPr="001E2C5B">
        <w:t>STUDENTS WITH DISABILITIES</w:t>
      </w:r>
    </w:p>
    <w:p w:rsidR="00D00A17" w:rsidRDefault="00D00A17" w:rsidP="00D00A17">
      <w:pPr>
        <w:rPr>
          <w:rFonts w:cs="Arial"/>
        </w:rPr>
      </w:pPr>
      <w:r w:rsidRPr="00C3572A">
        <w:rPr>
          <w:rFonts w:cs="Arial"/>
        </w:rPr>
        <w:t xml:space="preserve">Students with disabilities who believe that they may need accommodations in this class based on the impact of a disability are encouraged to contact </w:t>
      </w:r>
      <w:r>
        <w:rPr>
          <w:rFonts w:cs="Arial"/>
        </w:rPr>
        <w:t>the appropriate campus coordinator to request services.</w:t>
      </w:r>
    </w:p>
    <w:p w:rsidR="00D00A17" w:rsidRDefault="00D00A17" w:rsidP="00D00A17">
      <w:pPr>
        <w:rPr>
          <w:rFonts w:cs="Arial"/>
        </w:rPr>
      </w:pPr>
    </w:p>
    <w:p w:rsidR="00D00A17" w:rsidRPr="00640C6B" w:rsidRDefault="00D00A17" w:rsidP="00D00A17">
      <w:pPr>
        <w:rPr>
          <w:iCs/>
          <w:snapToGrid/>
        </w:rPr>
      </w:pPr>
      <w:r w:rsidRPr="00640C6B">
        <w:rPr>
          <w:rFonts w:cs="Arial"/>
        </w:rPr>
        <w:t xml:space="preserve">Swainsboro Campus:  </w:t>
      </w:r>
      <w:hyperlink r:id="rId11" w:history="1">
        <w:r w:rsidR="000E7A91" w:rsidRPr="00497D71">
          <w:rPr>
            <w:rStyle w:val="Hyperlink"/>
            <w:rFonts w:cs="Arial"/>
          </w:rPr>
          <w:t>Daphne Scott</w:t>
        </w:r>
      </w:hyperlink>
      <w:r w:rsidR="0090186E">
        <w:rPr>
          <w:rFonts w:cs="Arial"/>
          <w:color w:val="00B050"/>
        </w:rPr>
        <w:t xml:space="preserve"> </w:t>
      </w:r>
      <w:r w:rsidR="0090186E" w:rsidRPr="000E7A91">
        <w:rPr>
          <w:rStyle w:val="Hyperlink"/>
        </w:rPr>
        <w:t>(</w:t>
      </w:r>
      <w:hyperlink r:id="rId12" w:tooltip="Daphne Scott's email address" w:history="1">
        <w:r w:rsidR="0090186E" w:rsidRPr="0090186E">
          <w:rPr>
            <w:rStyle w:val="Hyperlink"/>
            <w:rFonts w:cs="Arial"/>
          </w:rPr>
          <w:t>dscott@southeasterntech.edu</w:t>
        </w:r>
      </w:hyperlink>
      <w:r w:rsidR="0090186E" w:rsidRPr="000E7A91">
        <w:rPr>
          <w:rStyle w:val="Hyperlink"/>
        </w:rPr>
        <w:t>)</w:t>
      </w:r>
      <w:r w:rsidR="00A47B3F">
        <w:rPr>
          <w:rFonts w:cs="Arial"/>
          <w:color w:val="00B050"/>
        </w:rPr>
        <w:t xml:space="preserve"> </w:t>
      </w:r>
      <w:r w:rsidRPr="00640C6B">
        <w:rPr>
          <w:rFonts w:cs="Arial"/>
        </w:rPr>
        <w:t>478-289-2274, Building 1, Room 1210</w:t>
      </w:r>
      <w:r w:rsidR="002D1488">
        <w:rPr>
          <w:rFonts w:cs="Arial"/>
        </w:rPr>
        <w:t>.</w:t>
      </w:r>
    </w:p>
    <w:p w:rsidR="00D00A17" w:rsidRPr="00640C6B" w:rsidRDefault="00D00A17" w:rsidP="00D00A17">
      <w:pPr>
        <w:rPr>
          <w:iCs/>
          <w:snapToGrid/>
        </w:rPr>
      </w:pPr>
      <w:r w:rsidRPr="00640C6B">
        <w:rPr>
          <w:rFonts w:cs="Arial"/>
        </w:rPr>
        <w:t xml:space="preserve">Vidalia Campus:  </w:t>
      </w:r>
      <w:hyperlink r:id="rId13" w:tooltip="hthomas@southeasterntech.edu" w:history="1">
        <w:r w:rsidRPr="00640C6B">
          <w:rPr>
            <w:rStyle w:val="Hyperlink"/>
          </w:rPr>
          <w:t>Helen Thomas</w:t>
        </w:r>
      </w:hyperlink>
      <w:r w:rsidRPr="00596D75">
        <w:rPr>
          <w:rFonts w:cs="Arial"/>
          <w:color w:val="00B050"/>
        </w:rPr>
        <w:t xml:space="preserve"> </w:t>
      </w:r>
      <w:r w:rsidRPr="00640C6B">
        <w:rPr>
          <w:rStyle w:val="Hyperlink"/>
        </w:rPr>
        <w:t>(</w:t>
      </w:r>
      <w:hyperlink r:id="rId14" w:tooltip="Email Address for Helen Thomas" w:history="1">
        <w:r w:rsidRPr="00640C6B">
          <w:rPr>
            <w:rStyle w:val="Hyperlink"/>
          </w:rPr>
          <w:t>hthomas@southeasterntech.edu</w:t>
        </w:r>
      </w:hyperlink>
      <w:r w:rsidRPr="00640C6B">
        <w:rPr>
          <w:rStyle w:val="Hyperlink"/>
        </w:rPr>
        <w:t>)</w:t>
      </w:r>
      <w:r w:rsidRPr="00596D75">
        <w:rPr>
          <w:rFonts w:cs="Arial"/>
          <w:color w:val="00B050"/>
        </w:rPr>
        <w:t xml:space="preserve">, </w:t>
      </w:r>
      <w:r w:rsidRPr="00640C6B">
        <w:rPr>
          <w:rFonts w:cs="Arial"/>
        </w:rPr>
        <w:t>912-538-3126, Building A, Room 165</w:t>
      </w:r>
      <w:r w:rsidR="002D1488">
        <w:rPr>
          <w:rFonts w:cs="Arial"/>
        </w:rPr>
        <w:t>.</w:t>
      </w:r>
    </w:p>
    <w:p w:rsidR="00F94028" w:rsidRPr="00552118" w:rsidRDefault="00B301A7" w:rsidP="0076034A">
      <w:pPr>
        <w:pStyle w:val="Heading2"/>
      </w:pPr>
      <w:r w:rsidRPr="00552118">
        <w:rPr>
          <w:rStyle w:val="Heading2Char"/>
          <w:b/>
          <w:caps/>
        </w:rPr>
        <w:t>Specific</w:t>
      </w:r>
      <w:r w:rsidRPr="00552118">
        <w:rPr>
          <w:rStyle w:val="Heading2Char"/>
          <w:b/>
        </w:rPr>
        <w:t xml:space="preserve"> </w:t>
      </w:r>
      <w:r w:rsidRPr="00552118">
        <w:rPr>
          <w:rStyle w:val="Heading2Char"/>
          <w:b/>
          <w:caps/>
          <w:snapToGrid w:val="0"/>
        </w:rPr>
        <w:t>Absences</w:t>
      </w:r>
    </w:p>
    <w:p w:rsidR="00B301A7" w:rsidRDefault="00B301A7" w:rsidP="00B301A7">
      <w:pPr>
        <w:rPr>
          <w:rFonts w:cs="Arial"/>
        </w:rPr>
      </w:pPr>
      <w:r>
        <w:rPr>
          <w:rFonts w:cs="Arial"/>
        </w:rPr>
        <w:t>Provisions for Instructional Time missed because of documented absences due to jury duty, military duty, court duty, or required job training will be made at the discretion of the instructor.</w:t>
      </w:r>
    </w:p>
    <w:p w:rsidR="00F749DC" w:rsidRPr="00A244FD" w:rsidRDefault="00F819B0" w:rsidP="0076034A">
      <w:pPr>
        <w:pStyle w:val="Heading2"/>
        <w:rPr>
          <w:bCs/>
        </w:rPr>
      </w:pPr>
      <w:r w:rsidRPr="00A244FD">
        <w:rPr>
          <w:rStyle w:val="Heading2Char"/>
          <w:b/>
        </w:rPr>
        <w:t>PREGNANCY</w:t>
      </w:r>
    </w:p>
    <w:p w:rsidR="00D00A17" w:rsidRDefault="00D00A17" w:rsidP="00D00A17">
      <w:pPr>
        <w:rPr>
          <w:rFonts w:cs="Arial"/>
        </w:rPr>
      </w:pPr>
      <w:r w:rsidRPr="00C3572A">
        <w:rPr>
          <w:rFonts w:cs="Arial"/>
        </w:rPr>
        <w:t xml:space="preserve">Southeastern Technical College does not discriminate on the basis of pregnancy. However, we can offer accommodations to students who are pregnant that need special consideration to successfully complete the course. If you think you will need accommodations due to pregnancy, please </w:t>
      </w:r>
      <w:proofErr w:type="gramStart"/>
      <w:r w:rsidRPr="00C3572A">
        <w:rPr>
          <w:rFonts w:cs="Arial"/>
        </w:rPr>
        <w:t>make arrangements</w:t>
      </w:r>
      <w:proofErr w:type="gramEnd"/>
      <w:r w:rsidRPr="00C3572A">
        <w:rPr>
          <w:rFonts w:cs="Arial"/>
        </w:rPr>
        <w:t xml:space="preserve"> with</w:t>
      </w:r>
      <w:r>
        <w:rPr>
          <w:rFonts w:cs="Arial"/>
        </w:rPr>
        <w:t xml:space="preserve"> the appropriate campus coordinator.</w:t>
      </w:r>
    </w:p>
    <w:p w:rsidR="0090186E" w:rsidRDefault="0090186E" w:rsidP="0090186E">
      <w:pPr>
        <w:rPr>
          <w:rFonts w:cs="Arial"/>
        </w:rPr>
      </w:pPr>
    </w:p>
    <w:p w:rsidR="0090186E" w:rsidRPr="00640C6B" w:rsidRDefault="0090186E" w:rsidP="0090186E">
      <w:pPr>
        <w:rPr>
          <w:iCs/>
          <w:snapToGrid/>
        </w:rPr>
      </w:pPr>
      <w:r w:rsidRPr="00640C6B">
        <w:rPr>
          <w:rFonts w:cs="Arial"/>
        </w:rPr>
        <w:t xml:space="preserve">Swainsboro Campus:  </w:t>
      </w:r>
      <w:hyperlink r:id="rId15" w:history="1">
        <w:r w:rsidR="000E7A91" w:rsidRPr="00497D71">
          <w:rPr>
            <w:rStyle w:val="Hyperlink"/>
            <w:rFonts w:cs="Arial"/>
          </w:rPr>
          <w:t>Daphne Scott</w:t>
        </w:r>
      </w:hyperlink>
      <w:r>
        <w:rPr>
          <w:rFonts w:cs="Arial"/>
          <w:color w:val="00B050"/>
        </w:rPr>
        <w:t xml:space="preserve"> </w:t>
      </w:r>
      <w:r w:rsidRPr="000E7A91">
        <w:rPr>
          <w:rStyle w:val="Hyperlink"/>
        </w:rPr>
        <w:t>(</w:t>
      </w:r>
      <w:hyperlink r:id="rId16" w:tooltip="Daphne Scott's email address" w:history="1">
        <w:r w:rsidRPr="0090186E">
          <w:rPr>
            <w:rStyle w:val="Hyperlink"/>
            <w:rFonts w:cs="Arial"/>
          </w:rPr>
          <w:t>dscott@southeasterntech.edu</w:t>
        </w:r>
      </w:hyperlink>
      <w:r w:rsidRPr="000E7A91">
        <w:rPr>
          <w:rStyle w:val="Hyperlink"/>
        </w:rPr>
        <w:t xml:space="preserve">) </w:t>
      </w:r>
      <w:r w:rsidRPr="00640C6B">
        <w:rPr>
          <w:rFonts w:cs="Arial"/>
        </w:rPr>
        <w:t>478-289-2274, Building 1, Room 1210</w:t>
      </w:r>
      <w:r>
        <w:rPr>
          <w:rFonts w:cs="Arial"/>
        </w:rPr>
        <w:t>.</w:t>
      </w:r>
    </w:p>
    <w:p w:rsidR="00D00A17" w:rsidRPr="00640C6B" w:rsidRDefault="00D00A17" w:rsidP="00D00A17">
      <w:pPr>
        <w:rPr>
          <w:rFonts w:cs="Arial"/>
        </w:rPr>
      </w:pPr>
      <w:r w:rsidRPr="00640C6B">
        <w:rPr>
          <w:rFonts w:cs="Arial"/>
        </w:rPr>
        <w:t xml:space="preserve">Vidalia Campus:  </w:t>
      </w:r>
      <w:hyperlink r:id="rId17" w:tooltip="hthomas@southeasterntech.edu" w:history="1">
        <w:r w:rsidRPr="00640C6B">
          <w:rPr>
            <w:rStyle w:val="Hyperlink"/>
          </w:rPr>
          <w:t>Helen Thomas</w:t>
        </w:r>
      </w:hyperlink>
      <w:r w:rsidRPr="00596D75">
        <w:rPr>
          <w:rFonts w:cs="Arial"/>
          <w:color w:val="00B050"/>
        </w:rPr>
        <w:t xml:space="preserve"> </w:t>
      </w:r>
      <w:r w:rsidRPr="00640C6B">
        <w:rPr>
          <w:rStyle w:val="Hyperlink"/>
        </w:rPr>
        <w:t>(</w:t>
      </w:r>
      <w:hyperlink r:id="rId18" w:tooltip="Email Address for Helen Thomas" w:history="1">
        <w:r w:rsidRPr="00640C6B">
          <w:rPr>
            <w:rStyle w:val="Hyperlink"/>
          </w:rPr>
          <w:t>hthomas@southeasterntech.edu</w:t>
        </w:r>
      </w:hyperlink>
      <w:r w:rsidRPr="00640C6B">
        <w:rPr>
          <w:rStyle w:val="Hyperlink"/>
        </w:rPr>
        <w:t>)</w:t>
      </w:r>
      <w:r w:rsidRPr="006A0391">
        <w:rPr>
          <w:rFonts w:cs="Arial"/>
        </w:rPr>
        <w:t xml:space="preserve">, </w:t>
      </w:r>
      <w:r w:rsidRPr="00640C6B">
        <w:rPr>
          <w:rFonts w:cs="Arial"/>
        </w:rPr>
        <w:t>912-538-3126, Building A, Room 165</w:t>
      </w:r>
      <w:r w:rsidR="002D1488">
        <w:rPr>
          <w:rFonts w:cs="Arial"/>
        </w:rPr>
        <w:t>.</w:t>
      </w:r>
    </w:p>
    <w:p w:rsidR="00D00A17" w:rsidRPr="008F797A" w:rsidRDefault="00D00A17" w:rsidP="00D00A17">
      <w:pPr>
        <w:rPr>
          <w:rFonts w:cs="Arial"/>
        </w:rPr>
      </w:pPr>
    </w:p>
    <w:p w:rsidR="00D00A17" w:rsidRPr="008F797A" w:rsidRDefault="00D00A17" w:rsidP="00D00A17">
      <w:pPr>
        <w:rPr>
          <w:iCs/>
          <w:snapToGrid/>
        </w:rPr>
      </w:pPr>
      <w:r w:rsidRPr="008F797A">
        <w:rPr>
          <w:rFonts w:cs="Arial"/>
        </w:rPr>
        <w:t xml:space="preserve">It is strongly encouraged that requests for consideration be made </w:t>
      </w:r>
      <w:r w:rsidRPr="008F797A">
        <w:rPr>
          <w:rFonts w:cs="Arial"/>
          <w:b/>
        </w:rPr>
        <w:t>PRIOR</w:t>
      </w:r>
      <w:r w:rsidRPr="008F797A">
        <w:rPr>
          <w:rFonts w:cs="Arial"/>
        </w:rPr>
        <w:t xml:space="preserve"> to delivery and early enough in the pregnancy to ensure that all the required documentation is secured before the absence occurs. Requests made after delivery MAY NOT be accommodated. The coordinator will contact your instructor to discuss accommodations when all required documentation has been received. The instructor will then discuss a plan with you to make up missed assignments.</w:t>
      </w:r>
    </w:p>
    <w:p w:rsidR="00F749DC" w:rsidRDefault="00A244FD" w:rsidP="0076034A">
      <w:pPr>
        <w:pStyle w:val="Heading2"/>
      </w:pPr>
      <w:r>
        <w:t>Withdrawal Procedure</w:t>
      </w:r>
    </w:p>
    <w:p w:rsidR="00BB170E" w:rsidRDefault="00BB170E" w:rsidP="00BB170E">
      <w:r>
        <w:t xml:space="preserve">Students wishing to officially withdraw from a course(s) or all courses after the drop/add period and prior to the 65% point of the term in which student is enrolled (date will be posted on the school calendar) must speak </w:t>
      </w:r>
      <w:r>
        <w:lastRenderedPageBreak/>
        <w:t xml:space="preserve">with a Career Counselor in Student Affairs and complete a Student Withdrawal Form. A grade of “W” (Withdrawn) is assigned for the course(s) when the student completes the withdrawal form. </w:t>
      </w:r>
    </w:p>
    <w:p w:rsidR="00BB170E" w:rsidRDefault="00BB170E" w:rsidP="00BB170E">
      <w:r>
        <w:t xml:space="preserve">Students who are dropped from courses due to attendance after drop/add until the 65% point of the semester will receive a “W” for the course. </w:t>
      </w:r>
    </w:p>
    <w:p w:rsidR="00BB170E" w:rsidRDefault="00BB170E" w:rsidP="00BB170E">
      <w:r>
        <w:t xml:space="preserve">Important – Student-initiated withdrawals are not allowed after the 65% point.  Only instructors can drop students after the 65% point for violating the attendance procedure of the course.  Students who are dropped from courses due to attendance after the 65% point will receive either a “WP” (Withdrawn Passing) or “WF” (Withdrawn Failing) for the semester.  </w:t>
      </w:r>
    </w:p>
    <w:p w:rsidR="00BB170E" w:rsidRDefault="00BB170E" w:rsidP="00BB170E">
      <w:r>
        <w:t>Informing your instructor that you will not return to his/her course, does not satisfy the approved withdrawal procedure outlined above.</w:t>
      </w:r>
    </w:p>
    <w:p w:rsidR="00274498" w:rsidRPr="00274498" w:rsidRDefault="00BB170E" w:rsidP="00BB170E">
      <w:r>
        <w:t>There is no refund for partial reduction of hours. Withdrawals may affect students’ eligibility for financial aid for the current semester and in the future, so a student must also speak with a representative of the Financial Aid Office to determine any financial penalties that may be accessed due to the withdrawal. A grade of “W” will count in attempted hour calculations for the purpose of Financial Aid.</w:t>
      </w:r>
    </w:p>
    <w:p w:rsidR="00F749DC" w:rsidRPr="002048D9" w:rsidRDefault="002B57DB" w:rsidP="0076034A">
      <w:pPr>
        <w:pStyle w:val="Heading2"/>
      </w:pPr>
      <w:r w:rsidRPr="00F819B0">
        <w:rPr>
          <w:rStyle w:val="Heading2Char"/>
          <w:b/>
        </w:rPr>
        <w:t xml:space="preserve">MAKEUP </w:t>
      </w:r>
      <w:r w:rsidR="00E130C2" w:rsidRPr="00F819B0">
        <w:rPr>
          <w:rStyle w:val="Heading2Char"/>
          <w:b/>
        </w:rPr>
        <w:t>GUIDELINES</w:t>
      </w:r>
      <w:r w:rsidR="000C0F73" w:rsidRPr="00F819B0">
        <w:rPr>
          <w:rStyle w:val="Heading2Char"/>
          <w:b/>
        </w:rPr>
        <w:t xml:space="preserve"> </w:t>
      </w:r>
      <w:r w:rsidR="000C0F73" w:rsidRPr="00F819B0">
        <w:t>(Tests, quizzes, homework, projects, etc</w:t>
      </w:r>
      <w:r w:rsidR="00D8012D">
        <w:t>.</w:t>
      </w:r>
      <w:r w:rsidR="000C0F73" w:rsidRPr="00F819B0">
        <w:t>)</w:t>
      </w:r>
    </w:p>
    <w:p w:rsidR="00311F39" w:rsidRPr="00036EE2" w:rsidRDefault="00311F39" w:rsidP="00311F39">
      <w:pPr>
        <w:widowControl/>
      </w:pPr>
      <w:r w:rsidRPr="00DF29BE">
        <w:t>Please refer to the above section: Student Requirements</w:t>
      </w:r>
    </w:p>
    <w:p w:rsidR="00F749DC" w:rsidRDefault="00F819B0" w:rsidP="0076034A">
      <w:pPr>
        <w:pStyle w:val="Heading2"/>
      </w:pPr>
      <w:r>
        <w:t>ACADEMIC DISHONESTY POLICY</w:t>
      </w:r>
    </w:p>
    <w:p w:rsidR="00E130C2" w:rsidRDefault="000C0F73">
      <w:pPr>
        <w:rPr>
          <w:rFonts w:cs="Arial"/>
          <w:iCs/>
        </w:rPr>
      </w:pPr>
      <w:r w:rsidRPr="001C454C">
        <w:rPr>
          <w:rFonts w:cs="Arial"/>
        </w:rPr>
        <w:t xml:space="preserve">The </w:t>
      </w:r>
      <w:r w:rsidR="00D8012D">
        <w:rPr>
          <w:rFonts w:cs="Arial"/>
        </w:rPr>
        <w:t>Southeastern Technical College</w:t>
      </w:r>
      <w:r w:rsidRPr="001C454C">
        <w:rPr>
          <w:rFonts w:cs="Arial"/>
        </w:rPr>
        <w:t xml:space="preserve"> Academic Dishonesty Policy states </w:t>
      </w:r>
      <w:r w:rsidR="006E6262">
        <w:rPr>
          <w:rFonts w:cs="Arial"/>
        </w:rPr>
        <w:t>that a</w:t>
      </w:r>
      <w:r w:rsidRPr="001C454C">
        <w:rPr>
          <w:rFonts w:cs="Arial"/>
          <w:iCs/>
        </w:rPr>
        <w:t>ll forms of academic dishonesty, including but not limited to cheating on tests, plagiarism, collusion, and falsification of information, will call for discipline.</w:t>
      </w:r>
      <w:r w:rsidR="00FF76DC" w:rsidRPr="001C454C">
        <w:rPr>
          <w:rFonts w:cs="Arial"/>
        </w:rPr>
        <w:t xml:space="preserve">  </w:t>
      </w:r>
      <w:r w:rsidRPr="001C454C">
        <w:rPr>
          <w:rFonts w:cs="Arial"/>
        </w:rPr>
        <w:t>The policy can also be found in the</w:t>
      </w:r>
      <w:r w:rsidRPr="001C454C">
        <w:rPr>
          <w:rFonts w:cs="Arial"/>
          <w:iCs/>
        </w:rPr>
        <w:t xml:space="preserve"> </w:t>
      </w:r>
      <w:r w:rsidR="00D8012D">
        <w:rPr>
          <w:rFonts w:cs="Arial"/>
          <w:iCs/>
        </w:rPr>
        <w:t>Southeastern Technical College</w:t>
      </w:r>
      <w:r w:rsidRPr="001C454C">
        <w:rPr>
          <w:rFonts w:cs="Arial"/>
          <w:iCs/>
        </w:rPr>
        <w:t xml:space="preserve"> Catalog and Handbook.</w:t>
      </w:r>
    </w:p>
    <w:p w:rsidR="001C454C" w:rsidRPr="00147D48" w:rsidRDefault="004162C8" w:rsidP="0076034A">
      <w:pPr>
        <w:pStyle w:val="Heading2"/>
      </w:pPr>
      <w:r w:rsidRPr="00147D48">
        <w:t>Procedure for Academic Misconduct</w:t>
      </w:r>
      <w:r w:rsidR="00FA59E9">
        <w:t xml:space="preserve"> </w:t>
      </w:r>
    </w:p>
    <w:p w:rsidR="004162C8" w:rsidRPr="00036EE2" w:rsidRDefault="004162C8" w:rsidP="004162C8">
      <w:pPr>
        <w:widowControl/>
        <w:autoSpaceDE w:val="0"/>
        <w:autoSpaceDN w:val="0"/>
        <w:adjustRightInd w:val="0"/>
        <w:spacing w:before="100" w:after="100"/>
        <w:rPr>
          <w:rFonts w:eastAsiaTheme="minorHAnsi" w:cs="Arial"/>
          <w:snapToGrid/>
        </w:rPr>
      </w:pPr>
      <w:r w:rsidRPr="00036EE2">
        <w:rPr>
          <w:rFonts w:eastAsiaTheme="minorHAnsi" w:cs="Arial"/>
          <w:snapToGrid/>
        </w:rPr>
        <w:t>The procedure for dealing with academic misconduct and dishonesty is as follows:</w:t>
      </w:r>
    </w:p>
    <w:p w:rsidR="00F749DC" w:rsidRPr="00147D48" w:rsidRDefault="004162C8" w:rsidP="00147D48">
      <w:pPr>
        <w:pStyle w:val="ListParagraph"/>
        <w:numPr>
          <w:ilvl w:val="0"/>
          <w:numId w:val="14"/>
        </w:numPr>
        <w:rPr>
          <w:rFonts w:eastAsiaTheme="minorHAnsi"/>
          <w:b/>
        </w:rPr>
      </w:pPr>
      <w:r w:rsidRPr="00147D48">
        <w:rPr>
          <w:rFonts w:eastAsiaTheme="majorEastAsia"/>
          <w:b/>
        </w:rPr>
        <w:t>First Offense</w:t>
      </w:r>
    </w:p>
    <w:p w:rsidR="004162C8" w:rsidRPr="00F749DC" w:rsidRDefault="004162C8" w:rsidP="00147D48">
      <w:pPr>
        <w:ind w:left="720"/>
        <w:rPr>
          <w:rFonts w:eastAsiaTheme="minorHAnsi"/>
          <w:snapToGrid/>
        </w:rPr>
      </w:pPr>
      <w:r w:rsidRPr="00F749DC">
        <w:rPr>
          <w:rFonts w:eastAsiaTheme="minorHAnsi"/>
          <w:snapToGrid/>
        </w:rPr>
        <w:t>Student will be assigned a grade of "0" for the test or assignment. Instructor keeps a record in course/program files and notes as first offense. The instructor will notify the student's program advisor, academic dean, and the Registrar at the student's home campus. The Registrar will input the incident into Banner for tracking purposes.</w:t>
      </w:r>
    </w:p>
    <w:p w:rsidR="00F749DC" w:rsidRPr="00147D48" w:rsidRDefault="00F749DC" w:rsidP="00147D48">
      <w:pPr>
        <w:pStyle w:val="ListParagraph"/>
        <w:numPr>
          <w:ilvl w:val="0"/>
          <w:numId w:val="14"/>
        </w:numPr>
        <w:rPr>
          <w:rFonts w:eastAsiaTheme="minorHAnsi"/>
          <w:b/>
        </w:rPr>
      </w:pPr>
      <w:r w:rsidRPr="00147D48">
        <w:rPr>
          <w:rFonts w:eastAsiaTheme="majorEastAsia"/>
          <w:b/>
        </w:rPr>
        <w:t>Second Offense</w:t>
      </w:r>
    </w:p>
    <w:p w:rsidR="004162C8" w:rsidRPr="00F749DC" w:rsidRDefault="004162C8" w:rsidP="00147D48">
      <w:pPr>
        <w:ind w:left="720"/>
        <w:rPr>
          <w:rFonts w:eastAsiaTheme="minorHAnsi"/>
          <w:snapToGrid/>
        </w:rPr>
      </w:pPr>
      <w:r w:rsidRPr="00F749DC">
        <w:rPr>
          <w:rFonts w:eastAsiaTheme="minorHAnsi"/>
          <w:snapToGrid/>
        </w:rPr>
        <w:t xml:space="preserve">Student is given a grade of "WF" </w:t>
      </w:r>
      <w:r w:rsidR="00D76A61">
        <w:rPr>
          <w:rFonts w:eastAsiaTheme="minorHAnsi"/>
          <w:snapToGrid/>
        </w:rPr>
        <w:t xml:space="preserve">(Withdrawn Failing) </w:t>
      </w:r>
      <w:r w:rsidRPr="00F749DC">
        <w:rPr>
          <w:rFonts w:eastAsiaTheme="minorHAnsi"/>
          <w:snapToGrid/>
        </w:rPr>
        <w:t>for the course in which offense occurs. The instructor will notify the student's program advisor, academic dean, and the Registrar at the student's home campus indicating a "WF" has been issued as a result of second offense. The Registrar will input the incident into Banner for tracking purposes.</w:t>
      </w:r>
    </w:p>
    <w:p w:rsidR="00F749DC" w:rsidRPr="00147D48" w:rsidRDefault="00F749DC" w:rsidP="00147D48">
      <w:pPr>
        <w:pStyle w:val="ListParagraph"/>
        <w:numPr>
          <w:ilvl w:val="0"/>
          <w:numId w:val="14"/>
        </w:numPr>
        <w:rPr>
          <w:b/>
        </w:rPr>
      </w:pPr>
      <w:r w:rsidRPr="00147D48">
        <w:rPr>
          <w:b/>
        </w:rPr>
        <w:t>Third Offense</w:t>
      </w:r>
    </w:p>
    <w:p w:rsidR="004162C8" w:rsidRPr="008F5CED" w:rsidRDefault="004162C8" w:rsidP="00147D48">
      <w:pPr>
        <w:ind w:left="720"/>
        <w:rPr>
          <w:rFonts w:eastAsiaTheme="minorHAnsi"/>
          <w:snapToGrid/>
        </w:rPr>
      </w:pPr>
      <w:r w:rsidRPr="008F5CED">
        <w:rPr>
          <w:rFonts w:eastAsiaTheme="minorHAnsi"/>
          <w:snapToGrid/>
        </w:rPr>
        <w:t xml:space="preserve">Student is given a grade of "WF" for the course in which the offense occurs. The instructor will notify the student's program advisor, academic dean, and the Registrar at the student's home campus indicating a "WF" has been issued as a result of </w:t>
      </w:r>
      <w:r w:rsidR="00DC1ECC">
        <w:rPr>
          <w:rFonts w:eastAsiaTheme="minorHAnsi"/>
          <w:snapToGrid/>
        </w:rPr>
        <w:t>third</w:t>
      </w:r>
      <w:r w:rsidRPr="008F5CED">
        <w:rPr>
          <w:rFonts w:eastAsiaTheme="minorHAnsi"/>
          <w:snapToGrid/>
        </w:rPr>
        <w:t xml:space="preserve"> </w:t>
      </w:r>
      <w:r w:rsidRPr="008F5CED">
        <w:rPr>
          <w:rFonts w:eastAsiaTheme="minorHAnsi"/>
        </w:rPr>
        <w:t>offense</w:t>
      </w:r>
      <w:r w:rsidRPr="008F5CED">
        <w:rPr>
          <w:rFonts w:eastAsiaTheme="minorHAnsi"/>
          <w:snapToGrid/>
        </w:rPr>
        <w:t xml:space="preserve">. The Vice President for Student </w:t>
      </w:r>
      <w:r w:rsidRPr="008F5CED">
        <w:rPr>
          <w:rFonts w:eastAsiaTheme="minorHAnsi"/>
        </w:rPr>
        <w:t>Affairs</w:t>
      </w:r>
      <w:r w:rsidRPr="008F5CED">
        <w:rPr>
          <w:rFonts w:eastAsiaTheme="minorHAnsi"/>
          <w:snapToGrid/>
        </w:rPr>
        <w:t>, or designee, will notify the student of suspension from college for a specified period of time. The Registrar will input the incident into Banner for tracking purposes.</w:t>
      </w:r>
    </w:p>
    <w:p w:rsidR="000E7A91" w:rsidRDefault="000E7A91" w:rsidP="0076034A">
      <w:pPr>
        <w:pStyle w:val="Heading2"/>
        <w:rPr>
          <w:rStyle w:val="Heading2Char"/>
          <w:b/>
        </w:rPr>
      </w:pPr>
      <w:r w:rsidRPr="00A244FD">
        <w:rPr>
          <w:rStyle w:val="Heading2Char"/>
          <w:b/>
        </w:rPr>
        <w:t>STATEMENT OF NON-DISCRIMINATION</w:t>
      </w:r>
    </w:p>
    <w:p w:rsidR="000E7A91" w:rsidRPr="00903192" w:rsidRDefault="004F5A50" w:rsidP="00903192">
      <w:pPr>
        <w:pStyle w:val="NormalWeb"/>
        <w:spacing w:after="225"/>
        <w:rPr>
          <w:strike/>
          <w:sz w:val="22"/>
        </w:rPr>
      </w:pPr>
      <w:r w:rsidRPr="00903192">
        <w:rPr>
          <w:rFonts w:asciiTheme="minorHAnsi" w:hAnsiTheme="minorHAnsi" w:cstheme="minorHAnsi"/>
        </w:rPr>
        <w:t xml:space="preserve">As set forth in the student catalog, Southeastern Technical College </w:t>
      </w:r>
      <w:r w:rsidR="000E7A91" w:rsidRPr="00903192">
        <w:rPr>
          <w:rFonts w:asciiTheme="minorHAnsi" w:hAnsiTheme="minorHAnsi" w:cstheme="minorHAnsi"/>
        </w:rPr>
        <w:t>do</w:t>
      </w:r>
      <w:r w:rsidRPr="00903192">
        <w:rPr>
          <w:rFonts w:asciiTheme="minorHAnsi" w:hAnsiTheme="minorHAnsi" w:cstheme="minorHAnsi"/>
        </w:rPr>
        <w:t>es</w:t>
      </w:r>
      <w:r w:rsidR="000E7A91" w:rsidRPr="00903192">
        <w:rPr>
          <w:rFonts w:asciiTheme="minorHAnsi" w:hAnsiTheme="minorHAnsi" w:cstheme="minorHAnsi"/>
        </w:rPr>
        <w:t xml:space="preserve"> not discriminate on the basis of race, color, creed, national or ethnic origin, sex, religion, disability, age, political affiliation or belief, genetic information, veteran status, or citizenship status (except in those special circumstances permitted or mandated by law). </w:t>
      </w:r>
    </w:p>
    <w:p w:rsidR="00D00A17" w:rsidRPr="006A0391" w:rsidRDefault="00D00A17" w:rsidP="00D00A17">
      <w:pPr>
        <w:spacing w:before="240" w:line="240" w:lineRule="atLeast"/>
        <w:rPr>
          <w:rFonts w:cs="Arial"/>
        </w:rPr>
      </w:pPr>
      <w:r w:rsidRPr="006A0391">
        <w:rPr>
          <w:rFonts w:cs="Arial"/>
        </w:rPr>
        <w:t>The following individuals have been designated to handle inquiries regarding the nondiscrimination policies:</w:t>
      </w:r>
    </w:p>
    <w:p w:rsidR="00D00A17" w:rsidRPr="006A0391" w:rsidRDefault="00D00A17" w:rsidP="00D00A17">
      <w:pPr>
        <w:widowControl/>
        <w:spacing w:line="240" w:lineRule="atLeast"/>
        <w:rPr>
          <w:rFonts w:cs="Arial"/>
          <w:sz w:val="18"/>
          <w:szCs w:val="18"/>
        </w:rPr>
      </w:pPr>
    </w:p>
    <w:tbl>
      <w:tblPr>
        <w:tblStyle w:val="TableGrid"/>
        <w:tblW w:w="0" w:type="auto"/>
        <w:tblLook w:val="04A0" w:firstRow="1" w:lastRow="0" w:firstColumn="1" w:lastColumn="0" w:noHBand="0" w:noVBand="1"/>
        <w:tblCaption w:val="ADA/Section 504 Equity Title IX and Title VI - Title IX EEOC Contact Information"/>
        <w:tblDescription w:val="This tables gives the contact information for the ADA/Section 504 Equity Title IX OCR Compliance Officer and the Title VI - Title IX EEOC Officer."/>
      </w:tblPr>
      <w:tblGrid>
        <w:gridCol w:w="4675"/>
        <w:gridCol w:w="4675"/>
      </w:tblGrid>
      <w:tr w:rsidR="006A0391" w:rsidRPr="006A0391" w:rsidTr="006F0ACF">
        <w:trPr>
          <w:cantSplit/>
          <w:tblHeader/>
        </w:trPr>
        <w:tc>
          <w:tcPr>
            <w:tcW w:w="4675" w:type="dxa"/>
          </w:tcPr>
          <w:p w:rsidR="00D00A17" w:rsidRPr="006A0391" w:rsidRDefault="00D00A17" w:rsidP="006F0ACF">
            <w:pPr>
              <w:rPr>
                <w:rFonts w:cs="Arial"/>
                <w:b/>
              </w:rPr>
            </w:pPr>
            <w:r w:rsidRPr="006A0391">
              <w:rPr>
                <w:rFonts w:cs="Arial"/>
                <w:b/>
              </w:rPr>
              <w:lastRenderedPageBreak/>
              <w:t>American With Disabilities Act (ADA)/Section 504 - Equity- Title IX (Students) – Office of Civil Rights (OCR) Compliance Officer</w:t>
            </w:r>
          </w:p>
        </w:tc>
        <w:tc>
          <w:tcPr>
            <w:tcW w:w="4675" w:type="dxa"/>
          </w:tcPr>
          <w:p w:rsidR="00D00A17" w:rsidRPr="006A0391" w:rsidRDefault="00D00A17" w:rsidP="006F0ACF">
            <w:pPr>
              <w:rPr>
                <w:rFonts w:cs="Arial"/>
                <w:b/>
              </w:rPr>
            </w:pPr>
            <w:r w:rsidRPr="006A0391">
              <w:rPr>
                <w:rFonts w:cs="Arial"/>
                <w:b/>
              </w:rPr>
              <w:t>Title VI - Title IX (Employees) – Equal Employment Opportunity Commission (EEOC) Officer</w:t>
            </w:r>
          </w:p>
          <w:p w:rsidR="00D00A17" w:rsidRPr="006A0391" w:rsidRDefault="00D00A17" w:rsidP="006F0ACF">
            <w:pPr>
              <w:rPr>
                <w:rFonts w:cs="Arial"/>
                <w:b/>
              </w:rPr>
            </w:pPr>
          </w:p>
        </w:tc>
      </w:tr>
      <w:tr w:rsidR="006A0391" w:rsidRPr="006A0391" w:rsidTr="006F0ACF">
        <w:tc>
          <w:tcPr>
            <w:tcW w:w="4675" w:type="dxa"/>
          </w:tcPr>
          <w:p w:rsidR="00D00A17" w:rsidRPr="006A0391" w:rsidRDefault="00D00A17" w:rsidP="006F0ACF">
            <w:pPr>
              <w:spacing w:line="240" w:lineRule="atLeast"/>
              <w:rPr>
                <w:rFonts w:cs="Arial"/>
              </w:rPr>
            </w:pPr>
            <w:r w:rsidRPr="006A0391">
              <w:rPr>
                <w:rFonts w:cs="Arial"/>
              </w:rPr>
              <w:t>Helen Thomas, Special Needs Specialist</w:t>
            </w:r>
          </w:p>
          <w:p w:rsidR="00D00A17" w:rsidRPr="006A0391" w:rsidRDefault="00D00A17" w:rsidP="006F0ACF">
            <w:pPr>
              <w:spacing w:line="240" w:lineRule="atLeast"/>
              <w:rPr>
                <w:rFonts w:cs="Arial"/>
              </w:rPr>
            </w:pPr>
            <w:r w:rsidRPr="006A0391">
              <w:rPr>
                <w:rFonts w:cs="Arial"/>
              </w:rPr>
              <w:t>Vidalia Campus</w:t>
            </w:r>
          </w:p>
          <w:p w:rsidR="00D00A17" w:rsidRPr="006A0391" w:rsidRDefault="00D00A17" w:rsidP="006F0ACF">
            <w:pPr>
              <w:spacing w:line="240" w:lineRule="atLeast"/>
              <w:rPr>
                <w:rFonts w:cs="Arial"/>
              </w:rPr>
            </w:pPr>
            <w:r w:rsidRPr="006A0391">
              <w:rPr>
                <w:rFonts w:cs="Arial"/>
              </w:rPr>
              <w:t>3001 East 1</w:t>
            </w:r>
            <w:r w:rsidRPr="006A0391">
              <w:rPr>
                <w:rFonts w:cs="Arial"/>
                <w:vertAlign w:val="superscript"/>
              </w:rPr>
              <w:t>st</w:t>
            </w:r>
            <w:r w:rsidRPr="006A0391">
              <w:rPr>
                <w:rFonts w:cs="Arial"/>
              </w:rPr>
              <w:t xml:space="preserve"> Street, Vidalia</w:t>
            </w:r>
          </w:p>
          <w:p w:rsidR="00D00A17" w:rsidRPr="006A0391" w:rsidRDefault="00D00A17" w:rsidP="006F0ACF">
            <w:pPr>
              <w:spacing w:line="240" w:lineRule="atLeast"/>
              <w:rPr>
                <w:rFonts w:cs="Arial"/>
              </w:rPr>
            </w:pPr>
            <w:r w:rsidRPr="006A0391">
              <w:rPr>
                <w:rFonts w:cs="Arial"/>
              </w:rPr>
              <w:t>Office 165 Phone: 912-538-3126</w:t>
            </w:r>
          </w:p>
          <w:p w:rsidR="00D00A17" w:rsidRPr="006A0391" w:rsidRDefault="00D00A17" w:rsidP="006F0ACF">
            <w:pPr>
              <w:spacing w:line="240" w:lineRule="atLeast"/>
              <w:rPr>
                <w:rFonts w:cs="Arial"/>
              </w:rPr>
            </w:pPr>
            <w:r w:rsidRPr="006A0391">
              <w:t xml:space="preserve">Email:  </w:t>
            </w:r>
            <w:hyperlink r:id="rId19" w:tooltip="hthomas@southeasterntech.edu" w:history="1">
              <w:r w:rsidRPr="006A0391">
                <w:rPr>
                  <w:rStyle w:val="Hyperlink"/>
                </w:rPr>
                <w:t>Helen Thomas</w:t>
              </w:r>
            </w:hyperlink>
          </w:p>
          <w:p w:rsidR="00D00A17" w:rsidRPr="006A0391" w:rsidRDefault="009E1242" w:rsidP="006A0391">
            <w:pPr>
              <w:rPr>
                <w:rFonts w:cs="Arial"/>
              </w:rPr>
            </w:pPr>
            <w:hyperlink r:id="rId20" w:tooltip="Email Address for Helen Thomas" w:history="1">
              <w:r w:rsidR="00D00A17" w:rsidRPr="006A0391">
                <w:rPr>
                  <w:rStyle w:val="Hyperlink"/>
                </w:rPr>
                <w:t>hthomas@southeasterntech.edu</w:t>
              </w:r>
            </w:hyperlink>
          </w:p>
        </w:tc>
        <w:tc>
          <w:tcPr>
            <w:tcW w:w="4675" w:type="dxa"/>
          </w:tcPr>
          <w:p w:rsidR="00D00A17" w:rsidRPr="006A0391" w:rsidRDefault="00D00A17" w:rsidP="006F0ACF">
            <w:pPr>
              <w:spacing w:line="240" w:lineRule="atLeast"/>
              <w:rPr>
                <w:rFonts w:cs="Arial"/>
              </w:rPr>
            </w:pPr>
            <w:r w:rsidRPr="006A0391">
              <w:rPr>
                <w:rFonts w:cs="Arial"/>
              </w:rPr>
              <w:t>Lanie Jonas, Director of Human Resources</w:t>
            </w:r>
          </w:p>
          <w:p w:rsidR="00D00A17" w:rsidRPr="006A0391" w:rsidRDefault="00D00A17" w:rsidP="006F0ACF">
            <w:pPr>
              <w:spacing w:line="240" w:lineRule="atLeast"/>
              <w:rPr>
                <w:rFonts w:cs="Arial"/>
              </w:rPr>
            </w:pPr>
            <w:r w:rsidRPr="006A0391">
              <w:rPr>
                <w:rFonts w:cs="Arial"/>
              </w:rPr>
              <w:t>Vidalia Campus</w:t>
            </w:r>
          </w:p>
          <w:p w:rsidR="00D00A17" w:rsidRPr="006A0391" w:rsidRDefault="00D00A17" w:rsidP="006F0ACF">
            <w:pPr>
              <w:spacing w:line="240" w:lineRule="atLeast"/>
              <w:rPr>
                <w:rFonts w:cs="Arial"/>
              </w:rPr>
            </w:pPr>
            <w:r w:rsidRPr="006A0391">
              <w:rPr>
                <w:rFonts w:cs="Arial"/>
              </w:rPr>
              <w:t>3001 East 1</w:t>
            </w:r>
            <w:r w:rsidRPr="006A0391">
              <w:rPr>
                <w:rFonts w:cs="Arial"/>
                <w:vertAlign w:val="superscript"/>
              </w:rPr>
              <w:t>st</w:t>
            </w:r>
            <w:r w:rsidRPr="006A0391">
              <w:rPr>
                <w:rFonts w:cs="Arial"/>
              </w:rPr>
              <w:t xml:space="preserve"> Street, Vidalia</w:t>
            </w:r>
          </w:p>
          <w:p w:rsidR="00D00A17" w:rsidRPr="006A0391" w:rsidRDefault="00D00A17" w:rsidP="006F0ACF">
            <w:pPr>
              <w:spacing w:line="240" w:lineRule="atLeast"/>
              <w:rPr>
                <w:rFonts w:cs="Arial"/>
              </w:rPr>
            </w:pPr>
            <w:r w:rsidRPr="006A0391">
              <w:rPr>
                <w:rFonts w:cs="Arial"/>
              </w:rPr>
              <w:t>Office 138B Phone: 912-538-3230</w:t>
            </w:r>
          </w:p>
          <w:p w:rsidR="00D00A17" w:rsidRPr="006A0391" w:rsidRDefault="00D00A17" w:rsidP="006F0ACF">
            <w:pPr>
              <w:spacing w:line="240" w:lineRule="atLeast"/>
              <w:rPr>
                <w:rStyle w:val="Hyperlink"/>
                <w:rFonts w:cs="Arial"/>
                <w:color w:val="auto"/>
              </w:rPr>
            </w:pPr>
            <w:r w:rsidRPr="006A0391">
              <w:t>Email</w:t>
            </w:r>
            <w:r w:rsidRPr="006A0391">
              <w:rPr>
                <w:rStyle w:val="Hyperlink"/>
                <w:u w:val="none"/>
              </w:rPr>
              <w:t xml:space="preserve">:  </w:t>
            </w:r>
            <w:hyperlink r:id="rId21" w:tooltip="ljonas@southeasterntech.edu" w:history="1">
              <w:r w:rsidRPr="006A0391">
                <w:rPr>
                  <w:rStyle w:val="Hyperlink"/>
                </w:rPr>
                <w:t>Lanie Jonas</w:t>
              </w:r>
            </w:hyperlink>
            <w:hyperlink r:id="rId22" w:history="1"/>
          </w:p>
          <w:p w:rsidR="00D00A17" w:rsidRPr="006A0391" w:rsidRDefault="009E1242" w:rsidP="006A0391">
            <w:pPr>
              <w:rPr>
                <w:rFonts w:cs="Arial"/>
              </w:rPr>
            </w:pPr>
            <w:hyperlink r:id="rId23" w:tooltip="Email Address for Lanie Jonas" w:history="1">
              <w:r w:rsidR="00D00A17" w:rsidRPr="006A0391">
                <w:rPr>
                  <w:rStyle w:val="Hyperlink"/>
                </w:rPr>
                <w:t>ljonas@southeasterntech.edu</w:t>
              </w:r>
            </w:hyperlink>
          </w:p>
        </w:tc>
      </w:tr>
    </w:tbl>
    <w:p w:rsidR="00D00A17" w:rsidRPr="00D00A17" w:rsidRDefault="00D00A17" w:rsidP="00D00A17"/>
    <w:p w:rsidR="008B15D9" w:rsidRDefault="008B15D9" w:rsidP="0076034A">
      <w:pPr>
        <w:pStyle w:val="Heading2"/>
      </w:pPr>
      <w:r>
        <w:t>accessibility Statement</w:t>
      </w:r>
    </w:p>
    <w:p w:rsidR="008B15D9" w:rsidRPr="00741316" w:rsidRDefault="008B15D9" w:rsidP="008B15D9">
      <w:pPr>
        <w:rPr>
          <w:rFonts w:asciiTheme="minorHAnsi" w:hAnsiTheme="minorHAnsi" w:cstheme="minorHAnsi"/>
          <w:snapToGrid/>
          <w:szCs w:val="24"/>
        </w:rPr>
      </w:pPr>
      <w:r w:rsidRPr="00741316">
        <w:rPr>
          <w:rFonts w:asciiTheme="minorHAnsi" w:hAnsiTheme="minorHAnsi" w:cstheme="minorHAnsi"/>
          <w:szCs w:val="24"/>
        </w:rPr>
        <w:t>Southeastern Technical College is committed to making course content accessible to individuals to comply with the requirements of Section 508 of the Rehabilitation Act of Americans with Disabilities Act (ADA).  If you find a problem that prevents access, please contact the course instructor.</w:t>
      </w:r>
    </w:p>
    <w:p w:rsidR="00514B8A" w:rsidRDefault="00822617" w:rsidP="0076034A">
      <w:pPr>
        <w:pStyle w:val="Heading2"/>
      </w:pPr>
      <w:r w:rsidRPr="00633678">
        <w:t xml:space="preserve">GRIEVANCE </w:t>
      </w:r>
      <w:r w:rsidR="00F819B0">
        <w:t>PROCEDURES</w:t>
      </w:r>
    </w:p>
    <w:p w:rsidR="00822617" w:rsidRPr="00633678" w:rsidRDefault="00822617" w:rsidP="00822617">
      <w:pPr>
        <w:widowControl/>
        <w:spacing w:line="240" w:lineRule="atLeast"/>
        <w:rPr>
          <w:rFonts w:cs="Arial"/>
          <w:b/>
        </w:rPr>
      </w:pPr>
      <w:r w:rsidRPr="00633678">
        <w:rPr>
          <w:rFonts w:cs="Arial"/>
        </w:rPr>
        <w:t xml:space="preserve">Grievance procedures can be found in the Catalog and Handbook located on </w:t>
      </w:r>
      <w:r w:rsidR="00D8012D">
        <w:rPr>
          <w:rFonts w:cs="Arial"/>
        </w:rPr>
        <w:t xml:space="preserve">Southeastern Technical College’s </w:t>
      </w:r>
      <w:r w:rsidRPr="00633678">
        <w:rPr>
          <w:rFonts w:cs="Arial"/>
        </w:rPr>
        <w:t>website.</w:t>
      </w:r>
    </w:p>
    <w:p w:rsidR="00514B8A" w:rsidRPr="00E51EA7" w:rsidRDefault="00E130C2" w:rsidP="0076034A">
      <w:pPr>
        <w:pStyle w:val="Heading2"/>
      </w:pPr>
      <w:r w:rsidRPr="00E51EA7">
        <w:rPr>
          <w:rStyle w:val="Heading2Char"/>
          <w:b/>
        </w:rPr>
        <w:t>ACCESS TO TECHNOLOGY</w:t>
      </w:r>
    </w:p>
    <w:p w:rsidR="00292BF5" w:rsidRDefault="00292BF5" w:rsidP="00292BF5">
      <w:pPr>
        <w:widowControl/>
        <w:rPr>
          <w:rFonts w:cs="Arial"/>
        </w:rPr>
      </w:pPr>
      <w:r w:rsidRPr="00633678">
        <w:rPr>
          <w:rFonts w:cs="Arial"/>
        </w:rPr>
        <w:t xml:space="preserve">Students can now access </w:t>
      </w:r>
      <w:r w:rsidR="00D02254" w:rsidRPr="00F819B0">
        <w:rPr>
          <w:rFonts w:cs="Arial"/>
        </w:rPr>
        <w:t>Blackboard</w:t>
      </w:r>
      <w:r w:rsidRPr="00633678">
        <w:rPr>
          <w:rFonts w:cs="Arial"/>
        </w:rPr>
        <w:t xml:space="preserve">, Remote Lab Access, Student Email, Library Databases (Galileo), and </w:t>
      </w:r>
      <w:proofErr w:type="spellStart"/>
      <w:r w:rsidRPr="00633678">
        <w:rPr>
          <w:rFonts w:cs="Arial"/>
        </w:rPr>
        <w:t>BannerWeb</w:t>
      </w:r>
      <w:proofErr w:type="spellEnd"/>
      <w:r w:rsidRPr="00633678">
        <w:rPr>
          <w:rFonts w:cs="Arial"/>
        </w:rPr>
        <w:t xml:space="preserve"> via the </w:t>
      </w:r>
      <w:proofErr w:type="spellStart"/>
      <w:r w:rsidRPr="00633678">
        <w:rPr>
          <w:rFonts w:cs="Arial"/>
        </w:rPr>
        <w:t>mySTC</w:t>
      </w:r>
      <w:proofErr w:type="spellEnd"/>
      <w:r w:rsidRPr="00633678">
        <w:rPr>
          <w:rFonts w:cs="Arial"/>
        </w:rPr>
        <w:t xml:space="preserve"> portal or by clicking the Current Stu</w:t>
      </w:r>
      <w:r w:rsidR="00FF76DC">
        <w:rPr>
          <w:rFonts w:cs="Arial"/>
        </w:rPr>
        <w:t xml:space="preserve">dents link on the </w:t>
      </w:r>
      <w:hyperlink r:id="rId24" w:tooltip="www.southeasterntech.edu" w:history="1">
        <w:r w:rsidR="00D8012D">
          <w:rPr>
            <w:rStyle w:val="Hyperlink"/>
            <w:rFonts w:cs="Arial"/>
          </w:rPr>
          <w:t>Southeastern Technical College (STC) Website</w:t>
        </w:r>
      </w:hyperlink>
      <w:r w:rsidR="002048D9">
        <w:rPr>
          <w:rStyle w:val="Hyperlink"/>
          <w:rFonts w:cs="Arial"/>
          <w:u w:val="none"/>
        </w:rPr>
        <w:t xml:space="preserve"> (</w:t>
      </w:r>
      <w:hyperlink r:id="rId25" w:tooltip="Southeastern Tech's Website" w:history="1">
        <w:r w:rsidR="002048D9" w:rsidRPr="002048D9">
          <w:rPr>
            <w:rStyle w:val="Hyperlink"/>
            <w:rFonts w:cs="Arial"/>
          </w:rPr>
          <w:t>www.southeasterntech.edu</w:t>
        </w:r>
      </w:hyperlink>
      <w:r w:rsidR="002048D9">
        <w:rPr>
          <w:rStyle w:val="Hyperlink"/>
          <w:rFonts w:cs="Arial"/>
          <w:u w:val="none"/>
        </w:rPr>
        <w:t>)</w:t>
      </w:r>
      <w:r w:rsidRPr="00633678">
        <w:rPr>
          <w:rFonts w:cs="Arial"/>
        </w:rPr>
        <w:t>.</w:t>
      </w:r>
    </w:p>
    <w:p w:rsidR="00A244FD" w:rsidRDefault="009E747A" w:rsidP="0076034A">
      <w:pPr>
        <w:pStyle w:val="Heading2"/>
      </w:pPr>
      <w:r>
        <w:t>Technical college system of georgia (tcsg)</w:t>
      </w:r>
      <w:r w:rsidR="00A244FD" w:rsidRPr="00070E28">
        <w:t xml:space="preserve"> GUARANTEE/WARRANTY STATEMENT</w:t>
      </w:r>
    </w:p>
    <w:p w:rsidR="00A244FD" w:rsidRPr="00070E28" w:rsidRDefault="00A244FD" w:rsidP="00A244FD">
      <w:pPr>
        <w:rPr>
          <w:i/>
        </w:rPr>
      </w:pPr>
      <w:r w:rsidRPr="00070E28">
        <w:rPr>
          <w:i/>
        </w:rPr>
        <w:t>The Technical College System of Georgia guarantees employers that graduates of State Technical Colleges shall possess skills and knowledge as prescribed by State Curriculum Standards.  Should any graduate employee within two years of graduation be deemed lacking in said skills, that student shall be retrained in any State Technical College at no charge for instructional costs to either the student or the employer.</w:t>
      </w:r>
    </w:p>
    <w:p w:rsidR="00F819B0" w:rsidRDefault="00F819B0" w:rsidP="0076034A">
      <w:pPr>
        <w:pStyle w:val="Heading2"/>
      </w:pPr>
      <w:r>
        <w:t>GRADING POLICY</w:t>
      </w:r>
    </w:p>
    <w:tbl>
      <w:tblPr>
        <w:tblStyle w:val="TableGrid"/>
        <w:tblW w:w="0" w:type="auto"/>
        <w:tblLook w:val="04A0" w:firstRow="1" w:lastRow="0" w:firstColumn="1" w:lastColumn="0" w:noHBand="0" w:noVBand="1"/>
        <w:tblCaption w:val="GRADING POLICY TABLE"/>
        <w:tblDescription w:val="The first column is a listing of assignments and the second column is the weighted percentage of each assignment."/>
      </w:tblPr>
      <w:tblGrid>
        <w:gridCol w:w="2599"/>
        <w:gridCol w:w="1318"/>
      </w:tblGrid>
      <w:tr w:rsidR="00AC593D" w:rsidRPr="00F819B0" w:rsidTr="004872B5">
        <w:trPr>
          <w:cantSplit/>
          <w:tblHeader/>
        </w:trPr>
        <w:tc>
          <w:tcPr>
            <w:tcW w:w="0" w:type="auto"/>
          </w:tcPr>
          <w:p w:rsidR="00AC593D" w:rsidRPr="00ED0A10" w:rsidRDefault="00AC593D" w:rsidP="00AC593D">
            <w:r w:rsidRPr="00ED0A10">
              <w:t>Assessment/Assignment</w:t>
            </w:r>
          </w:p>
        </w:tc>
        <w:tc>
          <w:tcPr>
            <w:tcW w:w="0" w:type="auto"/>
          </w:tcPr>
          <w:p w:rsidR="00AC593D" w:rsidRPr="00ED0A10" w:rsidRDefault="00AC593D" w:rsidP="00AC593D">
            <w:r w:rsidRPr="00ED0A10">
              <w:t>Percentage</w:t>
            </w:r>
          </w:p>
        </w:tc>
      </w:tr>
      <w:tr w:rsidR="0070764C" w:rsidRPr="00F819B0" w:rsidTr="004872B5">
        <w:trPr>
          <w:cantSplit/>
          <w:tblHeader/>
        </w:trPr>
        <w:tc>
          <w:tcPr>
            <w:tcW w:w="0" w:type="auto"/>
          </w:tcPr>
          <w:p w:rsidR="0070764C" w:rsidRPr="00ED0A10" w:rsidRDefault="0070764C" w:rsidP="00AC593D">
            <w:r>
              <w:t>Lab Data Sheets</w:t>
            </w:r>
          </w:p>
        </w:tc>
        <w:tc>
          <w:tcPr>
            <w:tcW w:w="0" w:type="auto"/>
          </w:tcPr>
          <w:p w:rsidR="0070764C" w:rsidRPr="00ED0A10" w:rsidRDefault="0070764C" w:rsidP="00AC593D">
            <w:r>
              <w:t>20%</w:t>
            </w:r>
          </w:p>
        </w:tc>
      </w:tr>
      <w:tr w:rsidR="00AC593D" w:rsidRPr="00F819B0" w:rsidTr="006F0ACF">
        <w:tc>
          <w:tcPr>
            <w:tcW w:w="0" w:type="auto"/>
          </w:tcPr>
          <w:p w:rsidR="00AC593D" w:rsidRPr="00ED0A10" w:rsidRDefault="0070764C" w:rsidP="00AC593D">
            <w:r>
              <w:t>Lab Reports</w:t>
            </w:r>
          </w:p>
        </w:tc>
        <w:tc>
          <w:tcPr>
            <w:tcW w:w="0" w:type="auto"/>
          </w:tcPr>
          <w:p w:rsidR="00AC593D" w:rsidRPr="00ED0A10" w:rsidRDefault="00AC593D" w:rsidP="00AC593D">
            <w:r w:rsidRPr="00ED0A10">
              <w:t>30%</w:t>
            </w:r>
          </w:p>
        </w:tc>
      </w:tr>
      <w:tr w:rsidR="00AC593D" w:rsidRPr="00F819B0" w:rsidTr="006F0ACF">
        <w:tc>
          <w:tcPr>
            <w:tcW w:w="0" w:type="auto"/>
          </w:tcPr>
          <w:p w:rsidR="00AC593D" w:rsidRPr="00ED0A10" w:rsidRDefault="0070764C" w:rsidP="00AC593D">
            <w:r>
              <w:t>Lab Notebook</w:t>
            </w:r>
          </w:p>
        </w:tc>
        <w:tc>
          <w:tcPr>
            <w:tcW w:w="0" w:type="auto"/>
          </w:tcPr>
          <w:p w:rsidR="00AC593D" w:rsidRPr="00ED0A10" w:rsidRDefault="0070764C" w:rsidP="00AC593D">
            <w:r>
              <w:t>25</w:t>
            </w:r>
            <w:r w:rsidR="00AC593D" w:rsidRPr="00ED0A10">
              <w:t>%</w:t>
            </w:r>
          </w:p>
        </w:tc>
      </w:tr>
      <w:tr w:rsidR="00AC593D" w:rsidRPr="00F819B0" w:rsidTr="006F0ACF">
        <w:tc>
          <w:tcPr>
            <w:tcW w:w="0" w:type="auto"/>
          </w:tcPr>
          <w:p w:rsidR="00AC593D" w:rsidRPr="00ED0A10" w:rsidRDefault="0070764C" w:rsidP="00AC593D">
            <w:r>
              <w:t>Homework</w:t>
            </w:r>
          </w:p>
        </w:tc>
        <w:tc>
          <w:tcPr>
            <w:tcW w:w="0" w:type="auto"/>
          </w:tcPr>
          <w:p w:rsidR="00AC593D" w:rsidRPr="00ED0A10" w:rsidRDefault="00AC593D" w:rsidP="00AC593D">
            <w:r w:rsidRPr="00ED0A10">
              <w:t>15%</w:t>
            </w:r>
          </w:p>
        </w:tc>
      </w:tr>
      <w:tr w:rsidR="00AC593D" w:rsidRPr="00F819B0" w:rsidTr="006F0ACF">
        <w:tc>
          <w:tcPr>
            <w:tcW w:w="0" w:type="auto"/>
          </w:tcPr>
          <w:p w:rsidR="00AC593D" w:rsidRPr="00ED0A10" w:rsidRDefault="0070764C" w:rsidP="00AC593D">
            <w:r>
              <w:t>Quiz</w:t>
            </w:r>
          </w:p>
        </w:tc>
        <w:tc>
          <w:tcPr>
            <w:tcW w:w="0" w:type="auto"/>
          </w:tcPr>
          <w:p w:rsidR="00AC593D" w:rsidRPr="00ED0A10" w:rsidRDefault="00AC593D" w:rsidP="00AC593D">
            <w:r w:rsidRPr="00ED0A10">
              <w:t>1</w:t>
            </w:r>
            <w:r w:rsidR="0070764C">
              <w:t>0</w:t>
            </w:r>
            <w:r w:rsidRPr="00ED0A10">
              <w:t>%</w:t>
            </w:r>
          </w:p>
        </w:tc>
      </w:tr>
      <w:tr w:rsidR="00AC593D" w:rsidRPr="00F819B0" w:rsidTr="006F0ACF">
        <w:tc>
          <w:tcPr>
            <w:tcW w:w="0" w:type="auto"/>
          </w:tcPr>
          <w:p w:rsidR="00AC593D" w:rsidRPr="00ED0A10" w:rsidRDefault="00AC593D" w:rsidP="00AC593D">
            <w:r w:rsidRPr="00ED0A10">
              <w:t>Assessment/Assignment</w:t>
            </w:r>
          </w:p>
        </w:tc>
        <w:tc>
          <w:tcPr>
            <w:tcW w:w="0" w:type="auto"/>
          </w:tcPr>
          <w:p w:rsidR="00AC593D" w:rsidRDefault="00AC593D" w:rsidP="00AC593D">
            <w:r w:rsidRPr="00ED0A10">
              <w:t>Percentage</w:t>
            </w:r>
          </w:p>
        </w:tc>
      </w:tr>
    </w:tbl>
    <w:p w:rsidR="00F819B0" w:rsidRDefault="00F819B0" w:rsidP="0076034A">
      <w:pPr>
        <w:pStyle w:val="Heading2"/>
      </w:pPr>
      <w:r w:rsidRPr="00A244FD">
        <w:t>grading</w:t>
      </w:r>
      <w:r>
        <w:t xml:space="preserve"> scale</w:t>
      </w:r>
    </w:p>
    <w:tbl>
      <w:tblPr>
        <w:tblStyle w:val="TableGrid1"/>
        <w:tblW w:w="0" w:type="auto"/>
        <w:tblLook w:val="04A0" w:firstRow="1" w:lastRow="0" w:firstColumn="1" w:lastColumn="0" w:noHBand="0" w:noVBand="1"/>
        <w:tblCaption w:val="GRADING SCALE TABLE"/>
        <w:tblDescription w:val="The first column displays the Letter Grade and the Second Column displays the Range of Points.  For example, a letter grade of A will be awarded for grades in the 90-100 range."/>
      </w:tblPr>
      <w:tblGrid>
        <w:gridCol w:w="1615"/>
        <w:gridCol w:w="1103"/>
      </w:tblGrid>
      <w:tr w:rsidR="00F819B0" w:rsidTr="002D6EA3">
        <w:trPr>
          <w:cantSplit/>
          <w:tblHeader/>
        </w:trPr>
        <w:tc>
          <w:tcPr>
            <w:tcW w:w="1615" w:type="dxa"/>
          </w:tcPr>
          <w:p w:rsidR="00F819B0" w:rsidRPr="00F819B0" w:rsidRDefault="002D6EA3" w:rsidP="00F819B0">
            <w:pPr>
              <w:rPr>
                <w:rFonts w:cs="Arial"/>
                <w:b/>
              </w:rPr>
            </w:pPr>
            <w:r>
              <w:rPr>
                <w:rFonts w:cs="Arial"/>
                <w:b/>
              </w:rPr>
              <w:t>Letter Grade</w:t>
            </w:r>
          </w:p>
        </w:tc>
        <w:tc>
          <w:tcPr>
            <w:tcW w:w="1103" w:type="dxa"/>
          </w:tcPr>
          <w:p w:rsidR="00F819B0" w:rsidRPr="00F819B0" w:rsidRDefault="00F819B0" w:rsidP="00F819B0">
            <w:pPr>
              <w:rPr>
                <w:rFonts w:cs="Arial"/>
                <w:b/>
              </w:rPr>
            </w:pPr>
            <w:r w:rsidRPr="00F819B0">
              <w:rPr>
                <w:rFonts w:cs="Arial"/>
                <w:b/>
              </w:rPr>
              <w:t>Range</w:t>
            </w:r>
          </w:p>
        </w:tc>
      </w:tr>
      <w:tr w:rsidR="00F819B0" w:rsidTr="002D6EA3">
        <w:tc>
          <w:tcPr>
            <w:tcW w:w="1615" w:type="dxa"/>
          </w:tcPr>
          <w:p w:rsidR="00F819B0" w:rsidRPr="00A244FD" w:rsidRDefault="00F819B0" w:rsidP="006F0ACF">
            <w:pPr>
              <w:rPr>
                <w:rFonts w:cs="Arial"/>
              </w:rPr>
            </w:pPr>
            <w:r w:rsidRPr="00A244FD">
              <w:rPr>
                <w:rFonts w:cs="Arial"/>
              </w:rPr>
              <w:t>A</w:t>
            </w:r>
          </w:p>
        </w:tc>
        <w:tc>
          <w:tcPr>
            <w:tcW w:w="1103" w:type="dxa"/>
          </w:tcPr>
          <w:p w:rsidR="00F819B0" w:rsidRPr="00A244FD" w:rsidRDefault="00F819B0" w:rsidP="006F0ACF">
            <w:pPr>
              <w:rPr>
                <w:rFonts w:cs="Arial"/>
              </w:rPr>
            </w:pPr>
            <w:r w:rsidRPr="00A244FD">
              <w:rPr>
                <w:rFonts w:cs="Arial"/>
              </w:rPr>
              <w:t>90-100</w:t>
            </w:r>
          </w:p>
        </w:tc>
      </w:tr>
      <w:tr w:rsidR="00F819B0" w:rsidTr="002D6EA3">
        <w:tc>
          <w:tcPr>
            <w:tcW w:w="1615" w:type="dxa"/>
          </w:tcPr>
          <w:p w:rsidR="00F819B0" w:rsidRPr="00A244FD" w:rsidRDefault="00F819B0" w:rsidP="006F0ACF">
            <w:pPr>
              <w:rPr>
                <w:rFonts w:cs="Arial"/>
              </w:rPr>
            </w:pPr>
            <w:r w:rsidRPr="00A244FD">
              <w:rPr>
                <w:rFonts w:cs="Arial"/>
              </w:rPr>
              <w:t>B</w:t>
            </w:r>
          </w:p>
        </w:tc>
        <w:tc>
          <w:tcPr>
            <w:tcW w:w="1103" w:type="dxa"/>
          </w:tcPr>
          <w:p w:rsidR="00F819B0" w:rsidRPr="00A244FD" w:rsidRDefault="00F819B0" w:rsidP="006F0ACF">
            <w:pPr>
              <w:rPr>
                <w:rFonts w:cs="Arial"/>
              </w:rPr>
            </w:pPr>
            <w:r w:rsidRPr="00A244FD">
              <w:rPr>
                <w:rFonts w:cs="Arial"/>
              </w:rPr>
              <w:t>80-89</w:t>
            </w:r>
          </w:p>
        </w:tc>
      </w:tr>
      <w:tr w:rsidR="00F819B0" w:rsidTr="002D6EA3">
        <w:tc>
          <w:tcPr>
            <w:tcW w:w="1615" w:type="dxa"/>
          </w:tcPr>
          <w:p w:rsidR="00F819B0" w:rsidRPr="00A244FD" w:rsidRDefault="00F819B0" w:rsidP="006F0ACF">
            <w:pPr>
              <w:rPr>
                <w:rFonts w:cs="Arial"/>
              </w:rPr>
            </w:pPr>
            <w:r w:rsidRPr="00A244FD">
              <w:rPr>
                <w:rFonts w:cs="Arial"/>
              </w:rPr>
              <w:t>C</w:t>
            </w:r>
          </w:p>
        </w:tc>
        <w:tc>
          <w:tcPr>
            <w:tcW w:w="1103" w:type="dxa"/>
          </w:tcPr>
          <w:p w:rsidR="00F819B0" w:rsidRPr="00A244FD" w:rsidRDefault="00F819B0" w:rsidP="006F0ACF">
            <w:pPr>
              <w:rPr>
                <w:rFonts w:cs="Arial"/>
              </w:rPr>
            </w:pPr>
            <w:r w:rsidRPr="00A244FD">
              <w:rPr>
                <w:rFonts w:cs="Arial"/>
              </w:rPr>
              <w:t>70-79</w:t>
            </w:r>
          </w:p>
        </w:tc>
      </w:tr>
      <w:tr w:rsidR="00F819B0" w:rsidTr="002D6EA3">
        <w:tc>
          <w:tcPr>
            <w:tcW w:w="1615" w:type="dxa"/>
          </w:tcPr>
          <w:p w:rsidR="00F819B0" w:rsidRPr="00A244FD" w:rsidRDefault="00F819B0" w:rsidP="006F0ACF">
            <w:pPr>
              <w:rPr>
                <w:rFonts w:cs="Arial"/>
              </w:rPr>
            </w:pPr>
            <w:r w:rsidRPr="00A244FD">
              <w:rPr>
                <w:rFonts w:cs="Arial"/>
              </w:rPr>
              <w:t>D</w:t>
            </w:r>
          </w:p>
        </w:tc>
        <w:tc>
          <w:tcPr>
            <w:tcW w:w="1103" w:type="dxa"/>
          </w:tcPr>
          <w:p w:rsidR="00F819B0" w:rsidRPr="00A244FD" w:rsidRDefault="00F819B0" w:rsidP="006F0ACF">
            <w:pPr>
              <w:rPr>
                <w:rFonts w:cs="Arial"/>
              </w:rPr>
            </w:pPr>
            <w:r w:rsidRPr="00A244FD">
              <w:rPr>
                <w:rFonts w:cs="Arial"/>
              </w:rPr>
              <w:t>60-69</w:t>
            </w:r>
          </w:p>
        </w:tc>
      </w:tr>
      <w:tr w:rsidR="00F819B0" w:rsidTr="002D6EA3">
        <w:tc>
          <w:tcPr>
            <w:tcW w:w="1615" w:type="dxa"/>
          </w:tcPr>
          <w:p w:rsidR="00F819B0" w:rsidRPr="00A244FD" w:rsidRDefault="00F819B0" w:rsidP="006F0ACF">
            <w:pPr>
              <w:rPr>
                <w:rFonts w:cs="Arial"/>
              </w:rPr>
            </w:pPr>
            <w:r w:rsidRPr="00A244FD">
              <w:rPr>
                <w:rFonts w:cs="Arial"/>
              </w:rPr>
              <w:t>F</w:t>
            </w:r>
          </w:p>
        </w:tc>
        <w:tc>
          <w:tcPr>
            <w:tcW w:w="1103" w:type="dxa"/>
          </w:tcPr>
          <w:p w:rsidR="00F819B0" w:rsidRPr="00A244FD" w:rsidRDefault="00F819B0" w:rsidP="006F0ACF">
            <w:pPr>
              <w:rPr>
                <w:rFonts w:cs="Arial"/>
              </w:rPr>
            </w:pPr>
            <w:r w:rsidRPr="00A244FD">
              <w:rPr>
                <w:rFonts w:cs="Arial"/>
              </w:rPr>
              <w:t>0-59</w:t>
            </w:r>
          </w:p>
        </w:tc>
      </w:tr>
    </w:tbl>
    <w:p w:rsidR="000B2581" w:rsidRDefault="000B2581">
      <w:pPr>
        <w:rPr>
          <w:rFonts w:cs="Arial"/>
          <w:b/>
        </w:rPr>
      </w:pPr>
    </w:p>
    <w:p w:rsidR="00DC21BD" w:rsidRDefault="00DC21BD">
      <w:pPr>
        <w:rPr>
          <w:rFonts w:cs="Arial"/>
          <w:b/>
        </w:rPr>
        <w:sectPr w:rsidR="00DC21BD" w:rsidSect="00A244FD">
          <w:pgSz w:w="12240" w:h="15840"/>
          <w:pgMar w:top="576" w:right="720" w:bottom="576" w:left="720" w:header="720" w:footer="720" w:gutter="0"/>
          <w:cols w:space="720"/>
          <w:docGrid w:linePitch="360"/>
        </w:sectPr>
      </w:pPr>
    </w:p>
    <w:p w:rsidR="004F0243" w:rsidRDefault="009357FE" w:rsidP="00691641">
      <w:pPr>
        <w:pStyle w:val="Heading1"/>
      </w:pPr>
      <w:r>
        <w:lastRenderedPageBreak/>
        <w:t>CHEM 1151L Survey of Inorganic Chemistry Lab</w:t>
      </w:r>
    </w:p>
    <w:p w:rsidR="00DC21BD" w:rsidRDefault="00BF6E8F" w:rsidP="00691641">
      <w:pPr>
        <w:pStyle w:val="Heading1"/>
      </w:pPr>
      <w:r>
        <w:t>Fall</w:t>
      </w:r>
      <w:r w:rsidR="006A0391">
        <w:t xml:space="preserve"> Semester 202</w:t>
      </w:r>
      <w:r>
        <w:t>2</w:t>
      </w:r>
      <w:r w:rsidR="00596D75">
        <w:t xml:space="preserve"> </w:t>
      </w:r>
      <w:r w:rsidR="00691641">
        <w:t>L</w:t>
      </w:r>
      <w:r w:rsidR="00DC21BD">
        <w:t xml:space="preserve">esson </w:t>
      </w:r>
      <w:r w:rsidR="00691641">
        <w:t>P</w:t>
      </w:r>
      <w:r w:rsidR="00DC21BD">
        <w:t>lan</w:t>
      </w:r>
    </w:p>
    <w:p w:rsidR="003D7B6F" w:rsidRPr="003D7B6F" w:rsidRDefault="003D7B6F" w:rsidP="003D7B6F">
      <w:r w:rsidRPr="003D7B6F">
        <w:t xml:space="preserve">*HW: </w:t>
      </w:r>
      <w:proofErr w:type="gramStart"/>
      <w:r w:rsidRPr="003D7B6F">
        <w:t>Homework</w:t>
      </w:r>
      <w:r w:rsidR="009357FE">
        <w:t xml:space="preserve">  *</w:t>
      </w:r>
      <w:proofErr w:type="gramEnd"/>
      <w:r w:rsidR="009357FE">
        <w:t>*LR: Lab Report is due for this experiment instead of the Lab data sheets</w:t>
      </w:r>
    </w:p>
    <w:tbl>
      <w:tblPr>
        <w:tblStyle w:val="TableGrid"/>
        <w:tblW w:w="10260" w:type="dxa"/>
        <w:tblInd w:w="85" w:type="dxa"/>
        <w:tblLayout w:type="fixed"/>
        <w:tblLook w:val="0000" w:firstRow="0" w:lastRow="0" w:firstColumn="0" w:lastColumn="0" w:noHBand="0" w:noVBand="0"/>
        <w:tblCaption w:val="Lesson Plan for CHEM 1151 Lab"/>
      </w:tblPr>
      <w:tblGrid>
        <w:gridCol w:w="1440"/>
        <w:gridCol w:w="5482"/>
        <w:gridCol w:w="1260"/>
        <w:gridCol w:w="2078"/>
      </w:tblGrid>
      <w:tr w:rsidR="003D7B6F" w:rsidRPr="003D7B6F" w:rsidTr="009357FE">
        <w:trPr>
          <w:cantSplit/>
          <w:tblHeader/>
        </w:trPr>
        <w:tc>
          <w:tcPr>
            <w:tcW w:w="1440" w:type="dxa"/>
          </w:tcPr>
          <w:p w:rsidR="003D7B6F" w:rsidRPr="003D7B6F" w:rsidRDefault="003D7B6F" w:rsidP="003D7B6F">
            <w:pPr>
              <w:rPr>
                <w:b/>
              </w:rPr>
            </w:pPr>
          </w:p>
          <w:p w:rsidR="003D7B6F" w:rsidRPr="003D7B6F" w:rsidRDefault="003D7B6F" w:rsidP="003D7B6F">
            <w:pPr>
              <w:rPr>
                <w:b/>
              </w:rPr>
            </w:pPr>
            <w:r w:rsidRPr="003D7B6F">
              <w:rPr>
                <w:b/>
              </w:rPr>
              <w:t>Date/Week</w:t>
            </w:r>
          </w:p>
        </w:tc>
        <w:tc>
          <w:tcPr>
            <w:tcW w:w="5482" w:type="dxa"/>
          </w:tcPr>
          <w:p w:rsidR="003D7B6F" w:rsidRPr="003D7B6F" w:rsidRDefault="003D7B6F" w:rsidP="003D7B6F">
            <w:pPr>
              <w:rPr>
                <w:b/>
              </w:rPr>
            </w:pPr>
          </w:p>
          <w:p w:rsidR="003D7B6F" w:rsidRPr="003D7B6F" w:rsidRDefault="003D7B6F" w:rsidP="003D7B6F">
            <w:pPr>
              <w:rPr>
                <w:b/>
              </w:rPr>
            </w:pPr>
            <w:r w:rsidRPr="003D7B6F">
              <w:rPr>
                <w:b/>
              </w:rPr>
              <w:t>Content</w:t>
            </w:r>
          </w:p>
        </w:tc>
        <w:tc>
          <w:tcPr>
            <w:tcW w:w="1260" w:type="dxa"/>
          </w:tcPr>
          <w:p w:rsidR="003D7B6F" w:rsidRPr="003D7B6F" w:rsidRDefault="003D7B6F" w:rsidP="003D7B6F">
            <w:pPr>
              <w:rPr>
                <w:b/>
              </w:rPr>
            </w:pPr>
          </w:p>
          <w:p w:rsidR="003D7B6F" w:rsidRPr="003D7B6F" w:rsidRDefault="003D7B6F" w:rsidP="003D7B6F">
            <w:pPr>
              <w:rPr>
                <w:b/>
              </w:rPr>
            </w:pPr>
            <w:r w:rsidRPr="003D7B6F">
              <w:rPr>
                <w:b/>
              </w:rPr>
              <w:t>Comp Area</w:t>
            </w:r>
          </w:p>
        </w:tc>
        <w:tc>
          <w:tcPr>
            <w:tcW w:w="2078" w:type="dxa"/>
          </w:tcPr>
          <w:p w:rsidR="003D7B6F" w:rsidRPr="003D7B6F" w:rsidRDefault="003D7B6F" w:rsidP="003D7B6F">
            <w:pPr>
              <w:rPr>
                <w:b/>
              </w:rPr>
            </w:pPr>
            <w:r w:rsidRPr="003D7B6F">
              <w:rPr>
                <w:b/>
              </w:rPr>
              <w:t>Gen Ed Comp</w:t>
            </w:r>
          </w:p>
        </w:tc>
      </w:tr>
      <w:tr w:rsidR="003D7B6F" w:rsidRPr="003D7B6F" w:rsidTr="009357FE">
        <w:trPr>
          <w:trHeight w:val="432"/>
        </w:trPr>
        <w:tc>
          <w:tcPr>
            <w:tcW w:w="1440" w:type="dxa"/>
          </w:tcPr>
          <w:p w:rsidR="003D7B6F" w:rsidRPr="003D7B6F" w:rsidRDefault="009357FE" w:rsidP="003D7B6F">
            <w:r>
              <w:t>08/15</w:t>
            </w:r>
          </w:p>
        </w:tc>
        <w:tc>
          <w:tcPr>
            <w:tcW w:w="5482" w:type="dxa"/>
          </w:tcPr>
          <w:p w:rsidR="003D7B6F" w:rsidRPr="003D7B6F" w:rsidRDefault="003D7B6F" w:rsidP="003D7B6F">
            <w:r w:rsidRPr="003D7B6F">
              <w:t>Review syllabus and class expectations.</w:t>
            </w:r>
          </w:p>
          <w:p w:rsidR="003D7B6F" w:rsidRDefault="003D7B6F" w:rsidP="003D7B6F">
            <w:pPr>
              <w:rPr>
                <w:bCs/>
              </w:rPr>
            </w:pPr>
            <w:r w:rsidRPr="003D7B6F">
              <w:rPr>
                <w:bCs/>
              </w:rPr>
              <w:t>Lab Safety and Lab Safety Contract</w:t>
            </w:r>
          </w:p>
          <w:p w:rsidR="009357FE" w:rsidRPr="003D7B6F" w:rsidRDefault="009357FE" w:rsidP="003D7B6F">
            <w:pPr>
              <w:rPr>
                <w:bCs/>
              </w:rPr>
            </w:pPr>
            <w:r>
              <w:rPr>
                <w:bCs/>
              </w:rPr>
              <w:t xml:space="preserve">Quiz </w:t>
            </w:r>
            <w:r w:rsidR="004E41E2">
              <w:rPr>
                <w:bCs/>
              </w:rPr>
              <w:t>#</w:t>
            </w:r>
            <w:r>
              <w:rPr>
                <w:bCs/>
              </w:rPr>
              <w:t>1</w:t>
            </w:r>
            <w:r w:rsidR="004E41E2">
              <w:rPr>
                <w:bCs/>
              </w:rPr>
              <w:t xml:space="preserve"> Lab Safety</w:t>
            </w:r>
            <w:r>
              <w:rPr>
                <w:bCs/>
              </w:rPr>
              <w:t>:</w:t>
            </w:r>
            <w:r w:rsidR="004E41E2">
              <w:rPr>
                <w:bCs/>
              </w:rPr>
              <w:t xml:space="preserve"> </w:t>
            </w:r>
            <w:r>
              <w:rPr>
                <w:bCs/>
              </w:rPr>
              <w:t>08/21</w:t>
            </w:r>
          </w:p>
        </w:tc>
        <w:tc>
          <w:tcPr>
            <w:tcW w:w="1260" w:type="dxa"/>
          </w:tcPr>
          <w:p w:rsidR="003D7B6F" w:rsidRPr="003D7B6F" w:rsidRDefault="003D7B6F" w:rsidP="003D7B6F">
            <w:r w:rsidRPr="003D7B6F">
              <w:t>1</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9357FE" w:rsidP="003D7B6F">
            <w:r>
              <w:t>08/22</w:t>
            </w:r>
          </w:p>
        </w:tc>
        <w:tc>
          <w:tcPr>
            <w:tcW w:w="5482" w:type="dxa"/>
          </w:tcPr>
          <w:p w:rsidR="003D7B6F" w:rsidRPr="003D7B6F" w:rsidRDefault="003D7B6F" w:rsidP="003D7B6F">
            <w:pPr>
              <w:rPr>
                <w:bCs/>
              </w:rPr>
            </w:pPr>
            <w:r w:rsidRPr="003D7B6F">
              <w:rPr>
                <w:bCs/>
              </w:rPr>
              <w:t xml:space="preserve">Lab 1: Chemistry and Measurement (Due </w:t>
            </w:r>
            <w:r w:rsidR="009357FE">
              <w:rPr>
                <w:bCs/>
              </w:rPr>
              <w:t>08/31</w:t>
            </w:r>
            <w:r w:rsidRPr="003D7B6F">
              <w:rPr>
                <w:bCs/>
              </w:rPr>
              <w:t>)</w:t>
            </w:r>
          </w:p>
          <w:p w:rsidR="003D7B6F" w:rsidRPr="003D7B6F" w:rsidRDefault="003D7B6F" w:rsidP="003D7B6F">
            <w:pPr>
              <w:rPr>
                <w:bCs/>
              </w:rPr>
            </w:pPr>
            <w:r w:rsidRPr="003D7B6F">
              <w:rPr>
                <w:bCs/>
              </w:rPr>
              <w:t xml:space="preserve">HW #1-Lab 2: Conversion Factors and Problem Solving (Due: </w:t>
            </w:r>
            <w:r w:rsidR="009357FE">
              <w:rPr>
                <w:bCs/>
              </w:rPr>
              <w:t>08/31</w:t>
            </w:r>
            <w:r w:rsidRPr="003D7B6F">
              <w:rPr>
                <w:bCs/>
              </w:rPr>
              <w:t>)</w:t>
            </w:r>
          </w:p>
          <w:p w:rsidR="003D7B6F" w:rsidRPr="003D7B6F" w:rsidRDefault="003D7B6F" w:rsidP="003D7B6F">
            <w:pPr>
              <w:rPr>
                <w:bCs/>
              </w:rPr>
            </w:pPr>
          </w:p>
        </w:tc>
        <w:tc>
          <w:tcPr>
            <w:tcW w:w="1260" w:type="dxa"/>
          </w:tcPr>
          <w:p w:rsidR="003D7B6F" w:rsidRPr="003D7B6F" w:rsidRDefault="003D7B6F" w:rsidP="003D7B6F">
            <w:r w:rsidRPr="003D7B6F">
              <w:t xml:space="preserve"> 2</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9357FE" w:rsidP="003D7B6F">
            <w:r>
              <w:t>08/29</w:t>
            </w:r>
          </w:p>
        </w:tc>
        <w:tc>
          <w:tcPr>
            <w:tcW w:w="5482" w:type="dxa"/>
          </w:tcPr>
          <w:p w:rsidR="003D7B6F" w:rsidRPr="003D7B6F" w:rsidRDefault="003D7B6F" w:rsidP="003D7B6F">
            <w:r w:rsidRPr="003D7B6F">
              <w:t>Lab 3: Temperature and Specific Heat (</w:t>
            </w:r>
            <w:r w:rsidR="009357FE">
              <w:t xml:space="preserve">LR </w:t>
            </w:r>
            <w:r w:rsidRPr="003D7B6F">
              <w:t>Due</w:t>
            </w:r>
            <w:r w:rsidR="009357FE">
              <w:t xml:space="preserve"> 09/07</w:t>
            </w:r>
            <w:r w:rsidRPr="003D7B6F">
              <w:t>)</w:t>
            </w:r>
          </w:p>
        </w:tc>
        <w:tc>
          <w:tcPr>
            <w:tcW w:w="1260" w:type="dxa"/>
          </w:tcPr>
          <w:p w:rsidR="003D7B6F" w:rsidRPr="003D7B6F" w:rsidRDefault="003D7B6F" w:rsidP="003D7B6F">
            <w:r w:rsidRPr="003D7B6F">
              <w:t>1, 2</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9357FE" w:rsidP="003D7B6F">
            <w:r>
              <w:t>09/05</w:t>
            </w:r>
          </w:p>
        </w:tc>
        <w:tc>
          <w:tcPr>
            <w:tcW w:w="5482" w:type="dxa"/>
          </w:tcPr>
          <w:p w:rsidR="003D7B6F" w:rsidRPr="003D7B6F" w:rsidRDefault="003D7B6F" w:rsidP="003D7B6F">
            <w:r w:rsidRPr="003D7B6F">
              <w:t xml:space="preserve">Lab 4: Energy and Matter (Due: </w:t>
            </w:r>
            <w:r w:rsidR="009357FE">
              <w:t>09/14</w:t>
            </w:r>
            <w:r w:rsidRPr="003D7B6F">
              <w:t>)</w:t>
            </w:r>
          </w:p>
          <w:p w:rsidR="003D7B6F" w:rsidRPr="003D7B6F" w:rsidRDefault="003D7B6F" w:rsidP="003D7B6F">
            <w:r w:rsidRPr="003D7B6F">
              <w:t>HW #2-Lab 5: Atoms and Elements (Due:</w:t>
            </w:r>
            <w:r w:rsidR="009357FE">
              <w:t xml:space="preserve"> 09/14</w:t>
            </w:r>
            <w:r w:rsidRPr="003D7B6F">
              <w:t>)</w:t>
            </w:r>
          </w:p>
        </w:tc>
        <w:tc>
          <w:tcPr>
            <w:tcW w:w="1260" w:type="dxa"/>
          </w:tcPr>
          <w:p w:rsidR="003D7B6F" w:rsidRPr="003D7B6F" w:rsidRDefault="003D7B6F" w:rsidP="003D7B6F">
            <w:r w:rsidRPr="003D7B6F">
              <w:t>1, 3</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9357FE" w:rsidP="003D7B6F">
            <w:r>
              <w:t>09/12</w:t>
            </w:r>
          </w:p>
        </w:tc>
        <w:tc>
          <w:tcPr>
            <w:tcW w:w="5482" w:type="dxa"/>
          </w:tcPr>
          <w:p w:rsidR="003D7B6F" w:rsidRPr="003D7B6F" w:rsidRDefault="003D7B6F" w:rsidP="003D7B6F">
            <w:r w:rsidRPr="003D7B6F">
              <w:t>Lab 6: Radioactive Decay Data Analysis (Due</w:t>
            </w:r>
            <w:r w:rsidR="009357FE">
              <w:t>: 09/21</w:t>
            </w:r>
            <w:r w:rsidRPr="003D7B6F">
              <w:t>)</w:t>
            </w:r>
          </w:p>
        </w:tc>
        <w:tc>
          <w:tcPr>
            <w:tcW w:w="1260" w:type="dxa"/>
          </w:tcPr>
          <w:p w:rsidR="003D7B6F" w:rsidRPr="003D7B6F" w:rsidRDefault="003D7B6F" w:rsidP="003D7B6F">
            <w:r w:rsidRPr="003D7B6F">
              <w:t>10</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9357FE" w:rsidP="003D7B6F">
            <w:r>
              <w:t>09/19</w:t>
            </w:r>
          </w:p>
        </w:tc>
        <w:tc>
          <w:tcPr>
            <w:tcW w:w="5482" w:type="dxa"/>
          </w:tcPr>
          <w:p w:rsidR="003D7B6F" w:rsidRDefault="003D7B6F" w:rsidP="003D7B6F">
            <w:r w:rsidRPr="003D7B6F">
              <w:t xml:space="preserve">Lab 7: Electron Configuration and Periodic Properties (Due: </w:t>
            </w:r>
            <w:r w:rsidR="009357FE">
              <w:t>09/28</w:t>
            </w:r>
            <w:r w:rsidRPr="003D7B6F">
              <w:t>)</w:t>
            </w:r>
          </w:p>
          <w:p w:rsidR="009357FE" w:rsidRDefault="009357FE" w:rsidP="003D7B6F">
            <w:r>
              <w:t>Lab Notebook check #1</w:t>
            </w:r>
          </w:p>
          <w:p w:rsidR="004E41E2" w:rsidRPr="003D7B6F" w:rsidRDefault="004E41E2" w:rsidP="003D7B6F">
            <w:r>
              <w:t>Quiz #2 Lab Equipment: 10/02</w:t>
            </w:r>
          </w:p>
        </w:tc>
        <w:tc>
          <w:tcPr>
            <w:tcW w:w="1260" w:type="dxa"/>
          </w:tcPr>
          <w:p w:rsidR="003D7B6F" w:rsidRPr="003D7B6F" w:rsidRDefault="003D7B6F" w:rsidP="003D7B6F">
            <w:r w:rsidRPr="003D7B6F">
              <w:t>3</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9357FE" w:rsidP="003D7B6F">
            <w:r>
              <w:t>09/26</w:t>
            </w:r>
          </w:p>
        </w:tc>
        <w:tc>
          <w:tcPr>
            <w:tcW w:w="5482" w:type="dxa"/>
          </w:tcPr>
          <w:p w:rsidR="003D7B6F" w:rsidRPr="003D7B6F" w:rsidRDefault="003D7B6F" w:rsidP="003D7B6F">
            <w:r w:rsidRPr="003D7B6F">
              <w:t>Lab 8: Compounds and Their Bonds (Du</w:t>
            </w:r>
            <w:r w:rsidR="009357FE">
              <w:t>e: 10/05</w:t>
            </w:r>
            <w:r w:rsidRPr="003D7B6F">
              <w:t>)</w:t>
            </w:r>
          </w:p>
        </w:tc>
        <w:tc>
          <w:tcPr>
            <w:tcW w:w="1260" w:type="dxa"/>
          </w:tcPr>
          <w:p w:rsidR="003D7B6F" w:rsidRPr="003D7B6F" w:rsidRDefault="003D7B6F" w:rsidP="003D7B6F">
            <w:r w:rsidRPr="003D7B6F">
              <w:t>4</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4E41E2" w:rsidP="003D7B6F">
            <w:r>
              <w:t>10/03</w:t>
            </w:r>
          </w:p>
        </w:tc>
        <w:tc>
          <w:tcPr>
            <w:tcW w:w="5482" w:type="dxa"/>
          </w:tcPr>
          <w:p w:rsidR="003D7B6F" w:rsidRPr="003D7B6F" w:rsidRDefault="003D7B6F" w:rsidP="003D7B6F">
            <w:r w:rsidRPr="003D7B6F">
              <w:t xml:space="preserve">Lab 9: Chemical Reactions and Equations (Due: </w:t>
            </w:r>
            <w:r w:rsidR="004E41E2">
              <w:t>10/12</w:t>
            </w:r>
            <w:r w:rsidRPr="003D7B6F">
              <w:t>)</w:t>
            </w:r>
          </w:p>
        </w:tc>
        <w:tc>
          <w:tcPr>
            <w:tcW w:w="1260" w:type="dxa"/>
          </w:tcPr>
          <w:p w:rsidR="003D7B6F" w:rsidRPr="003D7B6F" w:rsidRDefault="003D7B6F" w:rsidP="003D7B6F">
            <w:r w:rsidRPr="003D7B6F">
              <w:t>1, 5</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4E41E2" w:rsidP="003D7B6F">
            <w:r>
              <w:t>10/10</w:t>
            </w:r>
          </w:p>
        </w:tc>
        <w:tc>
          <w:tcPr>
            <w:tcW w:w="5482" w:type="dxa"/>
          </w:tcPr>
          <w:p w:rsidR="003D7B6F" w:rsidRDefault="003D7B6F" w:rsidP="003D7B6F">
            <w:r w:rsidRPr="003D7B6F">
              <w:t xml:space="preserve">Lab 10: Moles and Chemical Formulas (Due </w:t>
            </w:r>
            <w:r w:rsidR="004E41E2">
              <w:t>10/19</w:t>
            </w:r>
            <w:r w:rsidRPr="003D7B6F">
              <w:t>)</w:t>
            </w:r>
          </w:p>
          <w:p w:rsidR="004E41E2" w:rsidRPr="003D7B6F" w:rsidRDefault="004E41E2" w:rsidP="003D7B6F">
            <w:r>
              <w:t>Lab Notebook check #2</w:t>
            </w:r>
          </w:p>
        </w:tc>
        <w:tc>
          <w:tcPr>
            <w:tcW w:w="1260" w:type="dxa"/>
          </w:tcPr>
          <w:p w:rsidR="003D7B6F" w:rsidRPr="003D7B6F" w:rsidRDefault="003D7B6F" w:rsidP="003D7B6F">
            <w:r w:rsidRPr="003D7B6F">
              <w:t>1, 2, 4</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4E41E2" w:rsidP="003D7B6F">
            <w:r>
              <w:t>10/17</w:t>
            </w:r>
          </w:p>
        </w:tc>
        <w:tc>
          <w:tcPr>
            <w:tcW w:w="5482" w:type="dxa"/>
          </w:tcPr>
          <w:p w:rsidR="003D7B6F" w:rsidRPr="003D7B6F" w:rsidRDefault="003D7B6F" w:rsidP="003D7B6F">
            <w:r w:rsidRPr="003D7B6F">
              <w:t xml:space="preserve">Lab 11: Gas Laws (Due: </w:t>
            </w:r>
            <w:r w:rsidR="004E41E2">
              <w:t>10/26</w:t>
            </w:r>
            <w:r w:rsidRPr="003D7B6F">
              <w:t>)</w:t>
            </w:r>
          </w:p>
        </w:tc>
        <w:tc>
          <w:tcPr>
            <w:tcW w:w="1260" w:type="dxa"/>
          </w:tcPr>
          <w:p w:rsidR="003D7B6F" w:rsidRPr="003D7B6F" w:rsidRDefault="003D7B6F" w:rsidP="003D7B6F">
            <w:r w:rsidRPr="003D7B6F">
              <w:t>1, 6</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4E41E2" w:rsidP="003D7B6F">
            <w:r>
              <w:t>10/24</w:t>
            </w:r>
          </w:p>
        </w:tc>
        <w:tc>
          <w:tcPr>
            <w:tcW w:w="5482" w:type="dxa"/>
          </w:tcPr>
          <w:p w:rsidR="003D7B6F" w:rsidRPr="003D7B6F" w:rsidRDefault="003D7B6F" w:rsidP="003D7B6F">
            <w:r w:rsidRPr="003D7B6F">
              <w:t>Lab 12: Solutions, Electrolytes and Concentration (Due</w:t>
            </w:r>
            <w:r w:rsidR="004E41E2">
              <w:t>: 11/02</w:t>
            </w:r>
            <w:r w:rsidRPr="003D7B6F">
              <w:t>)</w:t>
            </w:r>
          </w:p>
          <w:p w:rsidR="003D7B6F" w:rsidRPr="003D7B6F" w:rsidRDefault="003D7B6F" w:rsidP="003D7B6F"/>
        </w:tc>
        <w:tc>
          <w:tcPr>
            <w:tcW w:w="1260" w:type="dxa"/>
          </w:tcPr>
          <w:p w:rsidR="003D7B6F" w:rsidRPr="003D7B6F" w:rsidRDefault="003D7B6F" w:rsidP="003D7B6F">
            <w:r w:rsidRPr="003D7B6F">
              <w:t>7</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4E41E2" w:rsidP="003D7B6F">
            <w:r>
              <w:t>10/31</w:t>
            </w:r>
          </w:p>
        </w:tc>
        <w:tc>
          <w:tcPr>
            <w:tcW w:w="5482" w:type="dxa"/>
          </w:tcPr>
          <w:p w:rsidR="003D7B6F" w:rsidRPr="003D7B6F" w:rsidRDefault="003D7B6F" w:rsidP="003D7B6F">
            <w:r w:rsidRPr="003D7B6F">
              <w:t xml:space="preserve">Lab 13: Reaction Rates and Chemical Equilibrium (Due: </w:t>
            </w:r>
            <w:r w:rsidR="004E41E2">
              <w:t>11/09</w:t>
            </w:r>
            <w:r w:rsidRPr="003D7B6F">
              <w:t>)</w:t>
            </w:r>
          </w:p>
        </w:tc>
        <w:tc>
          <w:tcPr>
            <w:tcW w:w="1260" w:type="dxa"/>
          </w:tcPr>
          <w:p w:rsidR="003D7B6F" w:rsidRPr="003D7B6F" w:rsidRDefault="003D7B6F" w:rsidP="003D7B6F">
            <w:r w:rsidRPr="003D7B6F">
              <w:t>1, 5</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4E41E2" w:rsidP="003D7B6F">
            <w:r>
              <w:t>11/07</w:t>
            </w:r>
          </w:p>
        </w:tc>
        <w:tc>
          <w:tcPr>
            <w:tcW w:w="5482" w:type="dxa"/>
          </w:tcPr>
          <w:p w:rsidR="003D7B6F" w:rsidRPr="003D7B6F" w:rsidRDefault="003D7B6F" w:rsidP="003D7B6F">
            <w:r w:rsidRPr="003D7B6F">
              <w:t>Lab 14: Acids, Bases, pH, and Buffers (</w:t>
            </w:r>
            <w:r w:rsidR="002679A5">
              <w:t xml:space="preserve">LR </w:t>
            </w:r>
            <w:r w:rsidRPr="003D7B6F">
              <w:t xml:space="preserve">Due: </w:t>
            </w:r>
            <w:r w:rsidR="004E41E2">
              <w:t>11/16</w:t>
            </w:r>
            <w:r w:rsidRPr="003D7B6F">
              <w:t>)</w:t>
            </w:r>
          </w:p>
        </w:tc>
        <w:tc>
          <w:tcPr>
            <w:tcW w:w="1260" w:type="dxa"/>
          </w:tcPr>
          <w:p w:rsidR="003D7B6F" w:rsidRPr="003D7B6F" w:rsidRDefault="003D7B6F" w:rsidP="003D7B6F">
            <w:r w:rsidRPr="003D7B6F">
              <w:t>1, 8, 9</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2679A5" w:rsidP="003D7B6F">
            <w:r>
              <w:t>11/14</w:t>
            </w:r>
          </w:p>
        </w:tc>
        <w:tc>
          <w:tcPr>
            <w:tcW w:w="5482" w:type="dxa"/>
          </w:tcPr>
          <w:p w:rsidR="003D7B6F" w:rsidRPr="003D7B6F" w:rsidRDefault="003D7B6F" w:rsidP="003D7B6F">
            <w:r w:rsidRPr="003D7B6F">
              <w:t xml:space="preserve">Lab 15: Acid-Base Titration (Due: </w:t>
            </w:r>
            <w:r w:rsidR="002679A5">
              <w:t>11/30</w:t>
            </w:r>
            <w:r w:rsidRPr="003D7B6F">
              <w:t>)</w:t>
            </w:r>
          </w:p>
          <w:p w:rsidR="003D7B6F" w:rsidRPr="003D7B6F" w:rsidRDefault="003D7B6F" w:rsidP="003D7B6F">
            <w:pPr>
              <w:rPr>
                <w:b/>
              </w:rPr>
            </w:pPr>
          </w:p>
        </w:tc>
        <w:tc>
          <w:tcPr>
            <w:tcW w:w="1260" w:type="dxa"/>
          </w:tcPr>
          <w:p w:rsidR="003D7B6F" w:rsidRPr="003D7B6F" w:rsidRDefault="003D7B6F" w:rsidP="003D7B6F">
            <w:r w:rsidRPr="003D7B6F">
              <w:t>1, 8</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2679A5" w:rsidP="003D7B6F">
            <w:r>
              <w:t>11/30</w:t>
            </w:r>
          </w:p>
        </w:tc>
        <w:tc>
          <w:tcPr>
            <w:tcW w:w="5482" w:type="dxa"/>
          </w:tcPr>
          <w:p w:rsidR="003D7B6F" w:rsidRPr="003D7B6F" w:rsidRDefault="003D7B6F" w:rsidP="003D7B6F">
            <w:r w:rsidRPr="003D7B6F">
              <w:t xml:space="preserve">Lab notebook evaluation </w:t>
            </w:r>
          </w:p>
        </w:tc>
        <w:tc>
          <w:tcPr>
            <w:tcW w:w="1260" w:type="dxa"/>
          </w:tcPr>
          <w:p w:rsidR="003D7B6F" w:rsidRPr="003D7B6F" w:rsidRDefault="003D7B6F" w:rsidP="003D7B6F">
            <w:r w:rsidRPr="003D7B6F">
              <w:t>1</w:t>
            </w:r>
          </w:p>
        </w:tc>
        <w:tc>
          <w:tcPr>
            <w:tcW w:w="2078" w:type="dxa"/>
          </w:tcPr>
          <w:p w:rsidR="003D7B6F" w:rsidRPr="003D7B6F" w:rsidRDefault="003D7B6F" w:rsidP="003D7B6F">
            <w:r w:rsidRPr="003D7B6F">
              <w:t>a, b, c</w:t>
            </w:r>
          </w:p>
        </w:tc>
      </w:tr>
      <w:tr w:rsidR="003D7B6F" w:rsidRPr="003D7B6F" w:rsidTr="009357FE">
        <w:trPr>
          <w:trHeight w:val="432"/>
        </w:trPr>
        <w:tc>
          <w:tcPr>
            <w:tcW w:w="1440" w:type="dxa"/>
          </w:tcPr>
          <w:p w:rsidR="003D7B6F" w:rsidRPr="003D7B6F" w:rsidRDefault="002679A5" w:rsidP="003D7B6F">
            <w:r>
              <w:t>12/07</w:t>
            </w:r>
          </w:p>
        </w:tc>
        <w:tc>
          <w:tcPr>
            <w:tcW w:w="5482" w:type="dxa"/>
          </w:tcPr>
          <w:p w:rsidR="003D7B6F" w:rsidRPr="003D7B6F" w:rsidRDefault="003D7B6F" w:rsidP="003D7B6F">
            <w:r w:rsidRPr="003D7B6F">
              <w:t>Lab notebook evaluation</w:t>
            </w:r>
          </w:p>
        </w:tc>
        <w:tc>
          <w:tcPr>
            <w:tcW w:w="1260" w:type="dxa"/>
          </w:tcPr>
          <w:p w:rsidR="003D7B6F" w:rsidRPr="003D7B6F" w:rsidRDefault="003D7B6F" w:rsidP="003D7B6F">
            <w:r w:rsidRPr="003D7B6F">
              <w:t>1</w:t>
            </w:r>
          </w:p>
        </w:tc>
        <w:tc>
          <w:tcPr>
            <w:tcW w:w="2078" w:type="dxa"/>
          </w:tcPr>
          <w:p w:rsidR="003D7B6F" w:rsidRPr="003D7B6F" w:rsidRDefault="003D7B6F" w:rsidP="003D7B6F">
            <w:r w:rsidRPr="003D7B6F">
              <w:t>a, b, c</w:t>
            </w:r>
          </w:p>
        </w:tc>
      </w:tr>
    </w:tbl>
    <w:p w:rsidR="003D7B6F" w:rsidRPr="003D7B6F" w:rsidRDefault="003D7B6F" w:rsidP="003D7B6F">
      <w:pPr>
        <w:rPr>
          <w:b/>
          <w:bCs/>
        </w:rPr>
      </w:pPr>
    </w:p>
    <w:p w:rsidR="003D7B6F" w:rsidRPr="003D7B6F" w:rsidRDefault="003D7B6F" w:rsidP="003D7B6F">
      <w:pPr>
        <w:rPr>
          <w:b/>
          <w:bCs/>
        </w:rPr>
      </w:pPr>
    </w:p>
    <w:p w:rsidR="003D7B6F" w:rsidRPr="003D7B6F" w:rsidRDefault="003D7B6F" w:rsidP="003D7B6F">
      <w:pPr>
        <w:rPr>
          <w:b/>
          <w:bCs/>
        </w:rPr>
      </w:pPr>
    </w:p>
    <w:p w:rsidR="003D7B6F" w:rsidRPr="003D7B6F" w:rsidRDefault="003D7B6F" w:rsidP="003D7B6F">
      <w:pPr>
        <w:rPr>
          <w:b/>
          <w:bCs/>
        </w:rPr>
      </w:pPr>
    </w:p>
    <w:p w:rsidR="003D7B6F" w:rsidRPr="003D7B6F" w:rsidRDefault="003D7B6F" w:rsidP="003D7B6F">
      <w:pPr>
        <w:rPr>
          <w:b/>
          <w:bCs/>
        </w:rPr>
      </w:pPr>
    </w:p>
    <w:p w:rsidR="003D7B6F" w:rsidRPr="003D7B6F" w:rsidRDefault="003D7B6F" w:rsidP="003D7B6F">
      <w:pPr>
        <w:rPr>
          <w:b/>
          <w:bCs/>
        </w:rPr>
      </w:pPr>
    </w:p>
    <w:p w:rsidR="003D7B6F" w:rsidRPr="003D7B6F" w:rsidRDefault="003D7B6F" w:rsidP="003D7B6F">
      <w:pPr>
        <w:rPr>
          <w:b/>
          <w:bCs/>
        </w:rPr>
      </w:pPr>
    </w:p>
    <w:p w:rsidR="003D7B6F" w:rsidRPr="003D7B6F" w:rsidRDefault="003D7B6F" w:rsidP="003D7B6F">
      <w:pPr>
        <w:rPr>
          <w:b/>
          <w:bCs/>
        </w:rPr>
      </w:pPr>
    </w:p>
    <w:tbl>
      <w:tblPr>
        <w:tblStyle w:val="TableGrid"/>
        <w:tblW w:w="9900" w:type="dxa"/>
        <w:tblInd w:w="445" w:type="dxa"/>
        <w:tblLayout w:type="fixed"/>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900"/>
        <w:gridCol w:w="9000"/>
      </w:tblGrid>
      <w:tr w:rsidR="003D7B6F" w:rsidRPr="003D7B6F" w:rsidTr="00C433A7">
        <w:trPr>
          <w:cantSplit/>
          <w:trHeight w:val="287"/>
          <w:tblHeader/>
        </w:trPr>
        <w:tc>
          <w:tcPr>
            <w:tcW w:w="900" w:type="dxa"/>
            <w:vAlign w:val="center"/>
          </w:tcPr>
          <w:p w:rsidR="003D7B6F" w:rsidRPr="003D7B6F" w:rsidRDefault="003D7B6F" w:rsidP="003D7B6F">
            <w:pPr>
              <w:rPr>
                <w:b/>
              </w:rPr>
            </w:pPr>
            <w:r w:rsidRPr="003D7B6F">
              <w:rPr>
                <w:b/>
              </w:rPr>
              <w:lastRenderedPageBreak/>
              <w:t>Order</w:t>
            </w:r>
          </w:p>
        </w:tc>
        <w:tc>
          <w:tcPr>
            <w:tcW w:w="9000" w:type="dxa"/>
            <w:vAlign w:val="center"/>
          </w:tcPr>
          <w:p w:rsidR="003D7B6F" w:rsidRPr="003D7B6F" w:rsidRDefault="003D7B6F" w:rsidP="003D7B6F">
            <w:r w:rsidRPr="003D7B6F">
              <w:rPr>
                <w:b/>
              </w:rPr>
              <w:t>Competency Area: 1</w:t>
            </w:r>
          </w:p>
          <w:p w:rsidR="003D7B6F" w:rsidRPr="003D7B6F" w:rsidRDefault="003D7B6F" w:rsidP="003D7B6F">
            <w:r w:rsidRPr="003D7B6F">
              <w:rPr>
                <w:b/>
              </w:rPr>
              <w:t>Description:  Laboratory Safety</w:t>
            </w:r>
          </w:p>
        </w:tc>
      </w:tr>
      <w:tr w:rsidR="003D7B6F" w:rsidRPr="003D7B6F" w:rsidTr="00C433A7">
        <w:trPr>
          <w:trHeight w:val="512"/>
        </w:trPr>
        <w:tc>
          <w:tcPr>
            <w:tcW w:w="900" w:type="dxa"/>
            <w:vAlign w:val="center"/>
          </w:tcPr>
          <w:p w:rsidR="003D7B6F" w:rsidRPr="003D7B6F" w:rsidRDefault="003D7B6F" w:rsidP="003D7B6F">
            <w:r w:rsidRPr="003D7B6F">
              <w:rPr>
                <w:b/>
              </w:rPr>
              <w:t>1</w:t>
            </w:r>
          </w:p>
        </w:tc>
        <w:tc>
          <w:tcPr>
            <w:tcW w:w="9000" w:type="dxa"/>
            <w:vAlign w:val="center"/>
          </w:tcPr>
          <w:p w:rsidR="003D7B6F" w:rsidRPr="004E41E2" w:rsidRDefault="003D7B6F" w:rsidP="003D7B6F">
            <w:r w:rsidRPr="004E41E2">
              <w:t>Discuss and apply laboratory exercises encompassing the appropriate practice of laboratory precautions and laboratory safety.</w:t>
            </w:r>
          </w:p>
        </w:tc>
      </w:tr>
    </w:tbl>
    <w:p w:rsidR="003D7B6F" w:rsidRPr="003D7B6F" w:rsidRDefault="003D7B6F" w:rsidP="003D7B6F">
      <w:pPr>
        <w:rPr>
          <w:b/>
          <w:bCs/>
        </w:rPr>
      </w:pPr>
    </w:p>
    <w:tbl>
      <w:tblPr>
        <w:tblStyle w:val="TableGrid"/>
        <w:tblW w:w="9839" w:type="dxa"/>
        <w:jc w:val="center"/>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919"/>
        <w:gridCol w:w="8920"/>
      </w:tblGrid>
      <w:tr w:rsidR="003D7B6F" w:rsidRPr="003D7B6F" w:rsidTr="00C433A7">
        <w:trPr>
          <w:cantSplit/>
          <w:trHeight w:val="287"/>
          <w:tblHeader/>
          <w:jc w:val="center"/>
        </w:trPr>
        <w:tc>
          <w:tcPr>
            <w:tcW w:w="919" w:type="dxa"/>
            <w:vAlign w:val="center"/>
          </w:tcPr>
          <w:p w:rsidR="003D7B6F" w:rsidRPr="003D7B6F" w:rsidRDefault="003D7B6F" w:rsidP="003D7B6F">
            <w:pPr>
              <w:rPr>
                <w:b/>
              </w:rPr>
            </w:pPr>
            <w:r w:rsidRPr="003D7B6F">
              <w:rPr>
                <w:b/>
              </w:rPr>
              <w:t>Order</w:t>
            </w:r>
          </w:p>
        </w:tc>
        <w:tc>
          <w:tcPr>
            <w:tcW w:w="8920" w:type="dxa"/>
            <w:vAlign w:val="center"/>
          </w:tcPr>
          <w:p w:rsidR="003D7B6F" w:rsidRPr="003D7B6F" w:rsidRDefault="003D7B6F" w:rsidP="003D7B6F">
            <w:pPr>
              <w:rPr>
                <w:b/>
              </w:rPr>
            </w:pPr>
            <w:r w:rsidRPr="003D7B6F">
              <w:rPr>
                <w:b/>
              </w:rPr>
              <w:t>Competency Area:  2</w:t>
            </w:r>
          </w:p>
          <w:p w:rsidR="003D7B6F" w:rsidRPr="003D7B6F" w:rsidRDefault="003D7B6F" w:rsidP="003D7B6F">
            <w:pPr>
              <w:rPr>
                <w:b/>
              </w:rPr>
            </w:pPr>
            <w:r w:rsidRPr="003D7B6F">
              <w:rPr>
                <w:b/>
              </w:rPr>
              <w:t>Description:  Units of Measurement</w:t>
            </w:r>
          </w:p>
        </w:tc>
      </w:tr>
      <w:tr w:rsidR="003D7B6F" w:rsidRPr="003D7B6F" w:rsidTr="00C433A7">
        <w:trPr>
          <w:trHeight w:val="512"/>
          <w:jc w:val="center"/>
        </w:trPr>
        <w:tc>
          <w:tcPr>
            <w:tcW w:w="919" w:type="dxa"/>
            <w:vAlign w:val="center"/>
          </w:tcPr>
          <w:p w:rsidR="003D7B6F" w:rsidRPr="003D7B6F" w:rsidRDefault="003D7B6F" w:rsidP="003D7B6F">
            <w:r w:rsidRPr="003D7B6F">
              <w:t>1</w:t>
            </w:r>
          </w:p>
        </w:tc>
        <w:tc>
          <w:tcPr>
            <w:tcW w:w="8920" w:type="dxa"/>
            <w:vAlign w:val="center"/>
          </w:tcPr>
          <w:p w:rsidR="003D7B6F" w:rsidRPr="003D7B6F" w:rsidRDefault="003D7B6F" w:rsidP="003D7B6F">
            <w:r w:rsidRPr="003D7B6F">
              <w:t>Perform and apply laboratory exercises encompassing units of measurement.</w:t>
            </w:r>
          </w:p>
        </w:tc>
      </w:tr>
    </w:tbl>
    <w:p w:rsidR="003D7B6F" w:rsidRPr="003D7B6F" w:rsidRDefault="003D7B6F" w:rsidP="003D7B6F"/>
    <w:tbl>
      <w:tblPr>
        <w:tblStyle w:val="TableGrid"/>
        <w:tblW w:w="9900" w:type="dxa"/>
        <w:tblInd w:w="445" w:type="dxa"/>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990"/>
        <w:gridCol w:w="8910"/>
      </w:tblGrid>
      <w:tr w:rsidR="003D7B6F" w:rsidRPr="003D7B6F" w:rsidTr="00C433A7">
        <w:trPr>
          <w:cantSplit/>
          <w:trHeight w:val="287"/>
          <w:tblHeader/>
        </w:trPr>
        <w:tc>
          <w:tcPr>
            <w:tcW w:w="990" w:type="dxa"/>
            <w:vAlign w:val="center"/>
          </w:tcPr>
          <w:p w:rsidR="003D7B6F" w:rsidRPr="003D7B6F" w:rsidRDefault="003D7B6F" w:rsidP="003D7B6F">
            <w:pPr>
              <w:rPr>
                <w:b/>
              </w:rPr>
            </w:pPr>
            <w:r w:rsidRPr="003D7B6F">
              <w:rPr>
                <w:b/>
              </w:rPr>
              <w:t>Order</w:t>
            </w:r>
          </w:p>
        </w:tc>
        <w:tc>
          <w:tcPr>
            <w:tcW w:w="8910" w:type="dxa"/>
            <w:vAlign w:val="center"/>
          </w:tcPr>
          <w:p w:rsidR="003D7B6F" w:rsidRPr="003D7B6F" w:rsidRDefault="003D7B6F" w:rsidP="003D7B6F">
            <w:pPr>
              <w:rPr>
                <w:b/>
              </w:rPr>
            </w:pPr>
            <w:r w:rsidRPr="003D7B6F">
              <w:rPr>
                <w:b/>
              </w:rPr>
              <w:t>Competency Area: 3</w:t>
            </w:r>
          </w:p>
          <w:p w:rsidR="003D7B6F" w:rsidRPr="003D7B6F" w:rsidRDefault="003D7B6F" w:rsidP="003D7B6F">
            <w:pPr>
              <w:rPr>
                <w:b/>
              </w:rPr>
            </w:pPr>
            <w:r w:rsidRPr="003D7B6F">
              <w:rPr>
                <w:b/>
              </w:rPr>
              <w:t>Description: Structure of Matter</w:t>
            </w:r>
          </w:p>
        </w:tc>
      </w:tr>
      <w:tr w:rsidR="003D7B6F" w:rsidRPr="003D7B6F" w:rsidTr="00C433A7">
        <w:trPr>
          <w:trHeight w:val="332"/>
        </w:trPr>
        <w:tc>
          <w:tcPr>
            <w:tcW w:w="990" w:type="dxa"/>
            <w:vAlign w:val="center"/>
          </w:tcPr>
          <w:p w:rsidR="003D7B6F" w:rsidRPr="003D7B6F" w:rsidRDefault="003D7B6F" w:rsidP="003D7B6F">
            <w:r w:rsidRPr="003D7B6F">
              <w:rPr>
                <w:b/>
              </w:rPr>
              <w:t>1</w:t>
            </w:r>
          </w:p>
        </w:tc>
        <w:tc>
          <w:tcPr>
            <w:tcW w:w="8910" w:type="dxa"/>
            <w:vAlign w:val="center"/>
          </w:tcPr>
          <w:p w:rsidR="003D7B6F" w:rsidRPr="003D7B6F" w:rsidRDefault="003D7B6F" w:rsidP="003D7B6F">
            <w:r w:rsidRPr="003D7B6F">
              <w:t>Perform and apply laboratory exercises encompassing structure of matter.</w:t>
            </w:r>
          </w:p>
        </w:tc>
      </w:tr>
    </w:tbl>
    <w:p w:rsidR="003D7B6F" w:rsidRPr="003D7B6F" w:rsidRDefault="003D7B6F" w:rsidP="003D7B6F"/>
    <w:tbl>
      <w:tblPr>
        <w:tblStyle w:val="TableGrid"/>
        <w:tblW w:w="9957" w:type="dxa"/>
        <w:jc w:val="center"/>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1075"/>
        <w:gridCol w:w="8882"/>
      </w:tblGrid>
      <w:tr w:rsidR="003D7B6F" w:rsidRPr="003D7B6F" w:rsidTr="00C433A7">
        <w:trPr>
          <w:cantSplit/>
          <w:trHeight w:val="287"/>
          <w:tblHeader/>
          <w:jc w:val="center"/>
        </w:trPr>
        <w:tc>
          <w:tcPr>
            <w:tcW w:w="1075" w:type="dxa"/>
            <w:vAlign w:val="center"/>
          </w:tcPr>
          <w:p w:rsidR="003D7B6F" w:rsidRPr="003D7B6F" w:rsidRDefault="003D7B6F" w:rsidP="003D7B6F">
            <w:pPr>
              <w:rPr>
                <w:b/>
              </w:rPr>
            </w:pPr>
            <w:r w:rsidRPr="003D7B6F">
              <w:rPr>
                <w:b/>
              </w:rPr>
              <w:t>Order</w:t>
            </w:r>
          </w:p>
        </w:tc>
        <w:tc>
          <w:tcPr>
            <w:tcW w:w="8882" w:type="dxa"/>
            <w:vAlign w:val="center"/>
          </w:tcPr>
          <w:p w:rsidR="003D7B6F" w:rsidRPr="003D7B6F" w:rsidRDefault="003D7B6F" w:rsidP="003D7B6F">
            <w:pPr>
              <w:rPr>
                <w:b/>
              </w:rPr>
            </w:pPr>
            <w:r w:rsidRPr="003D7B6F">
              <w:rPr>
                <w:b/>
              </w:rPr>
              <w:t>Competency Area: 4</w:t>
            </w:r>
          </w:p>
          <w:p w:rsidR="003D7B6F" w:rsidRPr="003D7B6F" w:rsidRDefault="003D7B6F" w:rsidP="003D7B6F">
            <w:pPr>
              <w:rPr>
                <w:b/>
              </w:rPr>
            </w:pPr>
            <w:r w:rsidRPr="003D7B6F">
              <w:rPr>
                <w:b/>
              </w:rPr>
              <w:t>Description: Chemical Bonding</w:t>
            </w:r>
          </w:p>
        </w:tc>
      </w:tr>
      <w:tr w:rsidR="003D7B6F" w:rsidRPr="003D7B6F" w:rsidTr="00C433A7">
        <w:trPr>
          <w:trHeight w:val="359"/>
          <w:jc w:val="center"/>
        </w:trPr>
        <w:tc>
          <w:tcPr>
            <w:tcW w:w="1075" w:type="dxa"/>
            <w:vAlign w:val="center"/>
          </w:tcPr>
          <w:p w:rsidR="003D7B6F" w:rsidRPr="003D7B6F" w:rsidRDefault="003D7B6F" w:rsidP="003D7B6F">
            <w:r w:rsidRPr="003D7B6F">
              <w:rPr>
                <w:b/>
              </w:rPr>
              <w:t>1</w:t>
            </w:r>
          </w:p>
        </w:tc>
        <w:tc>
          <w:tcPr>
            <w:tcW w:w="8882" w:type="dxa"/>
            <w:vAlign w:val="center"/>
          </w:tcPr>
          <w:p w:rsidR="003D7B6F" w:rsidRPr="003D7B6F" w:rsidRDefault="003D7B6F" w:rsidP="003D7B6F">
            <w:r w:rsidRPr="003D7B6F">
              <w:t>Perform and apply laboratory exercises encompassing chemical bonding.</w:t>
            </w:r>
          </w:p>
        </w:tc>
      </w:tr>
    </w:tbl>
    <w:p w:rsidR="003D7B6F" w:rsidRPr="003D7B6F" w:rsidRDefault="003D7B6F" w:rsidP="003D7B6F"/>
    <w:tbl>
      <w:tblPr>
        <w:tblStyle w:val="TableGrid"/>
        <w:tblW w:w="10075" w:type="dxa"/>
        <w:jc w:val="center"/>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908"/>
        <w:gridCol w:w="9167"/>
      </w:tblGrid>
      <w:tr w:rsidR="003D7B6F" w:rsidRPr="003D7B6F" w:rsidTr="00C433A7">
        <w:trPr>
          <w:cantSplit/>
          <w:trHeight w:val="287"/>
          <w:tblHeader/>
          <w:jc w:val="center"/>
        </w:trPr>
        <w:tc>
          <w:tcPr>
            <w:tcW w:w="908" w:type="dxa"/>
            <w:vAlign w:val="center"/>
          </w:tcPr>
          <w:p w:rsidR="003D7B6F" w:rsidRPr="003D7B6F" w:rsidRDefault="003D7B6F" w:rsidP="003D7B6F">
            <w:pPr>
              <w:rPr>
                <w:b/>
              </w:rPr>
            </w:pPr>
            <w:r w:rsidRPr="003D7B6F">
              <w:rPr>
                <w:b/>
              </w:rPr>
              <w:t>Order</w:t>
            </w:r>
          </w:p>
        </w:tc>
        <w:tc>
          <w:tcPr>
            <w:tcW w:w="9167" w:type="dxa"/>
            <w:vAlign w:val="center"/>
          </w:tcPr>
          <w:p w:rsidR="003D7B6F" w:rsidRPr="003D7B6F" w:rsidRDefault="003D7B6F" w:rsidP="003D7B6F">
            <w:pPr>
              <w:rPr>
                <w:b/>
              </w:rPr>
            </w:pPr>
            <w:r w:rsidRPr="003D7B6F">
              <w:rPr>
                <w:b/>
              </w:rPr>
              <w:t>Competency Area: 5</w:t>
            </w:r>
          </w:p>
          <w:p w:rsidR="003D7B6F" w:rsidRPr="003D7B6F" w:rsidRDefault="003D7B6F" w:rsidP="003D7B6F">
            <w:pPr>
              <w:rPr>
                <w:b/>
              </w:rPr>
            </w:pPr>
            <w:r w:rsidRPr="003D7B6F">
              <w:rPr>
                <w:b/>
              </w:rPr>
              <w:t>Description: Chemical Reactions</w:t>
            </w:r>
          </w:p>
        </w:tc>
      </w:tr>
      <w:tr w:rsidR="003D7B6F" w:rsidRPr="003D7B6F" w:rsidTr="00C433A7">
        <w:trPr>
          <w:trHeight w:val="323"/>
          <w:jc w:val="center"/>
        </w:trPr>
        <w:tc>
          <w:tcPr>
            <w:tcW w:w="908" w:type="dxa"/>
            <w:vAlign w:val="center"/>
          </w:tcPr>
          <w:p w:rsidR="003D7B6F" w:rsidRPr="003D7B6F" w:rsidRDefault="003D7B6F" w:rsidP="003D7B6F">
            <w:r w:rsidRPr="003D7B6F">
              <w:rPr>
                <w:b/>
              </w:rPr>
              <w:t>1</w:t>
            </w:r>
          </w:p>
        </w:tc>
        <w:tc>
          <w:tcPr>
            <w:tcW w:w="9167" w:type="dxa"/>
            <w:vAlign w:val="center"/>
          </w:tcPr>
          <w:p w:rsidR="003D7B6F" w:rsidRPr="003D7B6F" w:rsidRDefault="003D7B6F" w:rsidP="003D7B6F">
            <w:pPr>
              <w:rPr>
                <w:b/>
              </w:rPr>
            </w:pPr>
            <w:r w:rsidRPr="003D7B6F">
              <w:t>Perform and apply laboratory exercises encompassing chemical reactions.</w:t>
            </w:r>
          </w:p>
        </w:tc>
      </w:tr>
    </w:tbl>
    <w:p w:rsidR="003D7B6F" w:rsidRPr="003D7B6F" w:rsidRDefault="003D7B6F" w:rsidP="003D7B6F"/>
    <w:tbl>
      <w:tblPr>
        <w:tblStyle w:val="TableGrid"/>
        <w:tblW w:w="10080" w:type="dxa"/>
        <w:jc w:val="center"/>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895"/>
        <w:gridCol w:w="9185"/>
      </w:tblGrid>
      <w:tr w:rsidR="003D7B6F" w:rsidRPr="003D7B6F" w:rsidTr="00C433A7">
        <w:trPr>
          <w:cantSplit/>
          <w:trHeight w:val="287"/>
          <w:tblHeader/>
          <w:jc w:val="center"/>
        </w:trPr>
        <w:tc>
          <w:tcPr>
            <w:tcW w:w="895" w:type="dxa"/>
            <w:vAlign w:val="center"/>
          </w:tcPr>
          <w:p w:rsidR="003D7B6F" w:rsidRPr="003D7B6F" w:rsidRDefault="003D7B6F" w:rsidP="003D7B6F">
            <w:pPr>
              <w:rPr>
                <w:b/>
              </w:rPr>
            </w:pPr>
            <w:r w:rsidRPr="003D7B6F">
              <w:rPr>
                <w:b/>
              </w:rPr>
              <w:t>Order</w:t>
            </w:r>
          </w:p>
        </w:tc>
        <w:tc>
          <w:tcPr>
            <w:tcW w:w="9185" w:type="dxa"/>
            <w:vAlign w:val="center"/>
          </w:tcPr>
          <w:p w:rsidR="003D7B6F" w:rsidRPr="003D7B6F" w:rsidRDefault="003D7B6F" w:rsidP="003D7B6F">
            <w:pPr>
              <w:rPr>
                <w:b/>
              </w:rPr>
            </w:pPr>
            <w:r w:rsidRPr="003D7B6F">
              <w:rPr>
                <w:b/>
              </w:rPr>
              <w:t>Competency Area: 6</w:t>
            </w:r>
          </w:p>
          <w:p w:rsidR="003D7B6F" w:rsidRPr="003D7B6F" w:rsidRDefault="003D7B6F" w:rsidP="003D7B6F">
            <w:pPr>
              <w:rPr>
                <w:b/>
              </w:rPr>
            </w:pPr>
            <w:r w:rsidRPr="003D7B6F">
              <w:rPr>
                <w:b/>
              </w:rPr>
              <w:t>Description: Gas Laws</w:t>
            </w:r>
          </w:p>
        </w:tc>
      </w:tr>
      <w:tr w:rsidR="003D7B6F" w:rsidRPr="003D7B6F" w:rsidTr="00C433A7">
        <w:trPr>
          <w:trHeight w:val="278"/>
          <w:jc w:val="center"/>
        </w:trPr>
        <w:tc>
          <w:tcPr>
            <w:tcW w:w="895" w:type="dxa"/>
            <w:vAlign w:val="center"/>
          </w:tcPr>
          <w:p w:rsidR="003D7B6F" w:rsidRPr="003D7B6F" w:rsidRDefault="003D7B6F" w:rsidP="003D7B6F">
            <w:r w:rsidRPr="003D7B6F">
              <w:rPr>
                <w:b/>
              </w:rPr>
              <w:t>1</w:t>
            </w:r>
          </w:p>
        </w:tc>
        <w:tc>
          <w:tcPr>
            <w:tcW w:w="9185" w:type="dxa"/>
            <w:vAlign w:val="center"/>
          </w:tcPr>
          <w:p w:rsidR="003D7B6F" w:rsidRPr="003D7B6F" w:rsidRDefault="003D7B6F" w:rsidP="003D7B6F">
            <w:r w:rsidRPr="003D7B6F">
              <w:t>Perform and apply laboratory exercises encompassing gas laws.</w:t>
            </w:r>
          </w:p>
        </w:tc>
      </w:tr>
    </w:tbl>
    <w:p w:rsidR="003D7B6F" w:rsidRPr="003D7B6F" w:rsidRDefault="003D7B6F" w:rsidP="003D7B6F"/>
    <w:tbl>
      <w:tblPr>
        <w:tblStyle w:val="TableGrid"/>
        <w:tblW w:w="10175" w:type="dxa"/>
        <w:jc w:val="center"/>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985"/>
        <w:gridCol w:w="9190"/>
      </w:tblGrid>
      <w:tr w:rsidR="003D7B6F" w:rsidRPr="003D7B6F" w:rsidTr="00C433A7">
        <w:trPr>
          <w:cantSplit/>
          <w:trHeight w:val="287"/>
          <w:tblHeader/>
          <w:jc w:val="center"/>
        </w:trPr>
        <w:tc>
          <w:tcPr>
            <w:tcW w:w="985" w:type="dxa"/>
            <w:vAlign w:val="center"/>
          </w:tcPr>
          <w:p w:rsidR="003D7B6F" w:rsidRPr="003D7B6F" w:rsidRDefault="003D7B6F" w:rsidP="003D7B6F">
            <w:pPr>
              <w:rPr>
                <w:b/>
              </w:rPr>
            </w:pPr>
            <w:r w:rsidRPr="003D7B6F">
              <w:rPr>
                <w:b/>
              </w:rPr>
              <w:t>Order</w:t>
            </w:r>
          </w:p>
        </w:tc>
        <w:tc>
          <w:tcPr>
            <w:tcW w:w="9190" w:type="dxa"/>
            <w:vAlign w:val="center"/>
          </w:tcPr>
          <w:p w:rsidR="003D7B6F" w:rsidRPr="003D7B6F" w:rsidRDefault="003D7B6F" w:rsidP="003D7B6F">
            <w:pPr>
              <w:rPr>
                <w:b/>
              </w:rPr>
            </w:pPr>
            <w:r w:rsidRPr="003D7B6F">
              <w:rPr>
                <w:b/>
              </w:rPr>
              <w:t>Competency Area: 7</w:t>
            </w:r>
          </w:p>
          <w:p w:rsidR="003D7B6F" w:rsidRPr="003D7B6F" w:rsidRDefault="003D7B6F" w:rsidP="003D7B6F">
            <w:pPr>
              <w:rPr>
                <w:b/>
              </w:rPr>
            </w:pPr>
            <w:r w:rsidRPr="003D7B6F">
              <w:rPr>
                <w:b/>
              </w:rPr>
              <w:t>Description: Liquid Mixtures</w:t>
            </w:r>
          </w:p>
        </w:tc>
      </w:tr>
      <w:tr w:rsidR="003D7B6F" w:rsidRPr="003D7B6F" w:rsidTr="00C433A7">
        <w:trPr>
          <w:trHeight w:val="278"/>
          <w:jc w:val="center"/>
        </w:trPr>
        <w:tc>
          <w:tcPr>
            <w:tcW w:w="985" w:type="dxa"/>
            <w:vAlign w:val="center"/>
          </w:tcPr>
          <w:p w:rsidR="003D7B6F" w:rsidRPr="003D7B6F" w:rsidRDefault="003D7B6F" w:rsidP="003D7B6F">
            <w:r w:rsidRPr="003D7B6F">
              <w:rPr>
                <w:b/>
              </w:rPr>
              <w:t>1</w:t>
            </w:r>
          </w:p>
        </w:tc>
        <w:tc>
          <w:tcPr>
            <w:tcW w:w="9190" w:type="dxa"/>
            <w:vAlign w:val="center"/>
          </w:tcPr>
          <w:p w:rsidR="003D7B6F" w:rsidRPr="003D7B6F" w:rsidRDefault="003D7B6F" w:rsidP="003D7B6F">
            <w:r w:rsidRPr="003D7B6F">
              <w:t>Perform and apply laboratory exercises encompassing liquid mixtures.</w:t>
            </w:r>
          </w:p>
        </w:tc>
      </w:tr>
    </w:tbl>
    <w:p w:rsidR="003D7B6F" w:rsidRPr="003D7B6F" w:rsidRDefault="003D7B6F" w:rsidP="003D7B6F"/>
    <w:tbl>
      <w:tblPr>
        <w:tblStyle w:val="TableGrid"/>
        <w:tblW w:w="10170" w:type="dxa"/>
        <w:jc w:val="center"/>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985"/>
        <w:gridCol w:w="9185"/>
      </w:tblGrid>
      <w:tr w:rsidR="003D7B6F" w:rsidRPr="003D7B6F" w:rsidTr="00C433A7">
        <w:trPr>
          <w:cantSplit/>
          <w:trHeight w:val="287"/>
          <w:tblHeader/>
          <w:jc w:val="center"/>
        </w:trPr>
        <w:tc>
          <w:tcPr>
            <w:tcW w:w="985" w:type="dxa"/>
            <w:vAlign w:val="center"/>
          </w:tcPr>
          <w:p w:rsidR="003D7B6F" w:rsidRPr="003D7B6F" w:rsidRDefault="003D7B6F" w:rsidP="003D7B6F">
            <w:pPr>
              <w:rPr>
                <w:b/>
              </w:rPr>
            </w:pPr>
            <w:r w:rsidRPr="003D7B6F">
              <w:rPr>
                <w:b/>
              </w:rPr>
              <w:t>Order</w:t>
            </w:r>
          </w:p>
        </w:tc>
        <w:tc>
          <w:tcPr>
            <w:tcW w:w="9185" w:type="dxa"/>
            <w:vAlign w:val="center"/>
          </w:tcPr>
          <w:p w:rsidR="003D7B6F" w:rsidRPr="003D7B6F" w:rsidRDefault="003D7B6F" w:rsidP="003D7B6F">
            <w:pPr>
              <w:rPr>
                <w:b/>
              </w:rPr>
            </w:pPr>
            <w:r w:rsidRPr="003D7B6F">
              <w:rPr>
                <w:b/>
              </w:rPr>
              <w:t>Competency Area: 8</w:t>
            </w:r>
          </w:p>
          <w:p w:rsidR="003D7B6F" w:rsidRPr="003D7B6F" w:rsidRDefault="003D7B6F" w:rsidP="003D7B6F">
            <w:pPr>
              <w:rPr>
                <w:b/>
              </w:rPr>
            </w:pPr>
            <w:r w:rsidRPr="003D7B6F">
              <w:rPr>
                <w:b/>
              </w:rPr>
              <w:t>Description: Acids and Bases</w:t>
            </w:r>
          </w:p>
        </w:tc>
      </w:tr>
      <w:tr w:rsidR="003D7B6F" w:rsidRPr="003D7B6F" w:rsidTr="00C433A7">
        <w:trPr>
          <w:trHeight w:val="278"/>
          <w:jc w:val="center"/>
        </w:trPr>
        <w:tc>
          <w:tcPr>
            <w:tcW w:w="985" w:type="dxa"/>
            <w:vAlign w:val="center"/>
          </w:tcPr>
          <w:p w:rsidR="003D7B6F" w:rsidRPr="003D7B6F" w:rsidRDefault="003D7B6F" w:rsidP="003D7B6F">
            <w:r w:rsidRPr="003D7B6F">
              <w:rPr>
                <w:b/>
              </w:rPr>
              <w:t>1</w:t>
            </w:r>
          </w:p>
        </w:tc>
        <w:tc>
          <w:tcPr>
            <w:tcW w:w="9185" w:type="dxa"/>
            <w:vAlign w:val="center"/>
          </w:tcPr>
          <w:p w:rsidR="003D7B6F" w:rsidRPr="004E41E2" w:rsidRDefault="003D7B6F" w:rsidP="003D7B6F">
            <w:r w:rsidRPr="004E41E2">
              <w:t>Perform and apply laboratory exercises encompassing acids and bases.</w:t>
            </w:r>
          </w:p>
        </w:tc>
      </w:tr>
    </w:tbl>
    <w:p w:rsidR="003D7B6F" w:rsidRPr="003D7B6F" w:rsidRDefault="003D7B6F" w:rsidP="003D7B6F"/>
    <w:tbl>
      <w:tblPr>
        <w:tblStyle w:val="TableGrid"/>
        <w:tblW w:w="10170" w:type="dxa"/>
        <w:jc w:val="center"/>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985"/>
        <w:gridCol w:w="9185"/>
      </w:tblGrid>
      <w:tr w:rsidR="003D7B6F" w:rsidRPr="003D7B6F" w:rsidTr="00C433A7">
        <w:trPr>
          <w:cantSplit/>
          <w:trHeight w:val="287"/>
          <w:tblHeader/>
          <w:jc w:val="center"/>
        </w:trPr>
        <w:tc>
          <w:tcPr>
            <w:tcW w:w="985" w:type="dxa"/>
            <w:vAlign w:val="center"/>
          </w:tcPr>
          <w:p w:rsidR="003D7B6F" w:rsidRPr="003D7B6F" w:rsidRDefault="003D7B6F" w:rsidP="003D7B6F">
            <w:pPr>
              <w:rPr>
                <w:b/>
              </w:rPr>
            </w:pPr>
            <w:r w:rsidRPr="003D7B6F">
              <w:rPr>
                <w:b/>
              </w:rPr>
              <w:t>Order</w:t>
            </w:r>
          </w:p>
        </w:tc>
        <w:tc>
          <w:tcPr>
            <w:tcW w:w="9185" w:type="dxa"/>
            <w:vAlign w:val="center"/>
          </w:tcPr>
          <w:p w:rsidR="003D7B6F" w:rsidRPr="003D7B6F" w:rsidRDefault="003D7B6F" w:rsidP="003D7B6F">
            <w:pPr>
              <w:rPr>
                <w:b/>
              </w:rPr>
            </w:pPr>
            <w:r w:rsidRPr="003D7B6F">
              <w:rPr>
                <w:b/>
              </w:rPr>
              <w:t>Competency Area: 9</w:t>
            </w:r>
          </w:p>
          <w:p w:rsidR="003D7B6F" w:rsidRPr="003D7B6F" w:rsidRDefault="003D7B6F" w:rsidP="003D7B6F">
            <w:pPr>
              <w:rPr>
                <w:b/>
              </w:rPr>
            </w:pPr>
            <w:r w:rsidRPr="003D7B6F">
              <w:rPr>
                <w:b/>
              </w:rPr>
              <w:t>Description: Salts and Buffers</w:t>
            </w:r>
          </w:p>
        </w:tc>
      </w:tr>
      <w:tr w:rsidR="003D7B6F" w:rsidRPr="003D7B6F" w:rsidTr="00C433A7">
        <w:trPr>
          <w:trHeight w:val="278"/>
          <w:jc w:val="center"/>
        </w:trPr>
        <w:tc>
          <w:tcPr>
            <w:tcW w:w="985" w:type="dxa"/>
            <w:vAlign w:val="center"/>
          </w:tcPr>
          <w:p w:rsidR="003D7B6F" w:rsidRPr="003D7B6F" w:rsidRDefault="003D7B6F" w:rsidP="003D7B6F">
            <w:r w:rsidRPr="003D7B6F">
              <w:rPr>
                <w:b/>
              </w:rPr>
              <w:t>1</w:t>
            </w:r>
          </w:p>
        </w:tc>
        <w:tc>
          <w:tcPr>
            <w:tcW w:w="9185" w:type="dxa"/>
            <w:vAlign w:val="center"/>
          </w:tcPr>
          <w:p w:rsidR="003D7B6F" w:rsidRPr="003D7B6F" w:rsidRDefault="003D7B6F" w:rsidP="003D7B6F">
            <w:r w:rsidRPr="003D7B6F">
              <w:t>Perform and apply laboratory exercises encompassing salts and buffers.</w:t>
            </w:r>
          </w:p>
        </w:tc>
      </w:tr>
    </w:tbl>
    <w:p w:rsidR="003D7B6F" w:rsidRPr="003D7B6F" w:rsidRDefault="003D7B6F" w:rsidP="003D7B6F"/>
    <w:tbl>
      <w:tblPr>
        <w:tblStyle w:val="TableGrid"/>
        <w:tblW w:w="10170" w:type="dxa"/>
        <w:jc w:val="center"/>
        <w:tblLook w:val="04A0" w:firstRow="1" w:lastRow="0" w:firstColumn="1" w:lastColumn="0" w:noHBand="0" w:noVBand="1"/>
        <w:tblCaption w:val="Description of Competencies and Learning Outcomes"/>
        <w:tblDescription w:val="This table gives the competencies that the student should achieve in this class as well as the Learning Outcomes that should be mastered for each competency."/>
      </w:tblPr>
      <w:tblGrid>
        <w:gridCol w:w="985"/>
        <w:gridCol w:w="9185"/>
      </w:tblGrid>
      <w:tr w:rsidR="003D7B6F" w:rsidRPr="003D7B6F" w:rsidTr="00C433A7">
        <w:trPr>
          <w:cantSplit/>
          <w:trHeight w:val="287"/>
          <w:tblHeader/>
          <w:jc w:val="center"/>
        </w:trPr>
        <w:tc>
          <w:tcPr>
            <w:tcW w:w="985" w:type="dxa"/>
            <w:vAlign w:val="center"/>
          </w:tcPr>
          <w:p w:rsidR="003D7B6F" w:rsidRPr="003D7B6F" w:rsidRDefault="003D7B6F" w:rsidP="003D7B6F">
            <w:pPr>
              <w:rPr>
                <w:b/>
              </w:rPr>
            </w:pPr>
            <w:r w:rsidRPr="003D7B6F">
              <w:rPr>
                <w:b/>
              </w:rPr>
              <w:t>Order</w:t>
            </w:r>
          </w:p>
        </w:tc>
        <w:tc>
          <w:tcPr>
            <w:tcW w:w="9185" w:type="dxa"/>
            <w:vAlign w:val="center"/>
          </w:tcPr>
          <w:p w:rsidR="003D7B6F" w:rsidRPr="003D7B6F" w:rsidRDefault="003D7B6F" w:rsidP="003D7B6F">
            <w:pPr>
              <w:rPr>
                <w:b/>
              </w:rPr>
            </w:pPr>
            <w:r w:rsidRPr="003D7B6F">
              <w:rPr>
                <w:b/>
              </w:rPr>
              <w:t>Competency Area: 10</w:t>
            </w:r>
          </w:p>
          <w:p w:rsidR="003D7B6F" w:rsidRPr="003D7B6F" w:rsidRDefault="003D7B6F" w:rsidP="003D7B6F">
            <w:pPr>
              <w:rPr>
                <w:b/>
              </w:rPr>
            </w:pPr>
            <w:r w:rsidRPr="003D7B6F">
              <w:rPr>
                <w:b/>
              </w:rPr>
              <w:t>Description:  Nuclear Chemistry</w:t>
            </w:r>
          </w:p>
        </w:tc>
      </w:tr>
      <w:tr w:rsidR="003D7B6F" w:rsidRPr="003D7B6F" w:rsidTr="00C433A7">
        <w:trPr>
          <w:cantSplit/>
          <w:trHeight w:val="287"/>
          <w:tblHeader/>
          <w:jc w:val="center"/>
        </w:trPr>
        <w:tc>
          <w:tcPr>
            <w:tcW w:w="985" w:type="dxa"/>
            <w:vAlign w:val="center"/>
          </w:tcPr>
          <w:p w:rsidR="003D7B6F" w:rsidRPr="003D7B6F" w:rsidRDefault="003D7B6F" w:rsidP="003D7B6F">
            <w:r w:rsidRPr="003D7B6F">
              <w:rPr>
                <w:b/>
              </w:rPr>
              <w:t>1</w:t>
            </w:r>
          </w:p>
        </w:tc>
        <w:tc>
          <w:tcPr>
            <w:tcW w:w="9185" w:type="dxa"/>
            <w:vAlign w:val="center"/>
          </w:tcPr>
          <w:p w:rsidR="003D7B6F" w:rsidRPr="003D7B6F" w:rsidRDefault="003D7B6F" w:rsidP="003D7B6F">
            <w:r w:rsidRPr="003D7B6F">
              <w:t>Perform and apply laboratory exercises encompassing nuclear chemistry.</w:t>
            </w:r>
          </w:p>
        </w:tc>
      </w:tr>
    </w:tbl>
    <w:p w:rsidR="003D7B6F" w:rsidRPr="003D7B6F" w:rsidRDefault="003D7B6F" w:rsidP="003D7B6F"/>
    <w:p w:rsidR="003D7B6F" w:rsidRPr="003D7B6F" w:rsidRDefault="003D7B6F" w:rsidP="003D7B6F">
      <w:r w:rsidRPr="003D7B6F">
        <w:rPr>
          <w:b/>
          <w:bCs/>
        </w:rPr>
        <w:t xml:space="preserve">General Core Educational Competencies  </w:t>
      </w:r>
    </w:p>
    <w:p w:rsidR="003D7B6F" w:rsidRPr="003D7B6F" w:rsidRDefault="003D7B6F" w:rsidP="003D7B6F">
      <w:pPr>
        <w:numPr>
          <w:ilvl w:val="0"/>
          <w:numId w:val="3"/>
        </w:numPr>
        <w:rPr>
          <w:bCs/>
        </w:rPr>
      </w:pPr>
      <w:r w:rsidRPr="003D7B6F">
        <w:rPr>
          <w:bCs/>
        </w:rPr>
        <w:t>The ability to utilize standard written English.</w:t>
      </w:r>
    </w:p>
    <w:p w:rsidR="003D7B6F" w:rsidRPr="003D7B6F" w:rsidRDefault="003D7B6F" w:rsidP="003D7B6F">
      <w:pPr>
        <w:numPr>
          <w:ilvl w:val="0"/>
          <w:numId w:val="3"/>
        </w:numPr>
        <w:rPr>
          <w:bCs/>
        </w:rPr>
      </w:pPr>
      <w:r w:rsidRPr="003D7B6F">
        <w:rPr>
          <w:bCs/>
        </w:rPr>
        <w:t>The ability to solve practical mathematical problems.</w:t>
      </w:r>
    </w:p>
    <w:p w:rsidR="008D62ED" w:rsidRPr="004E41E2" w:rsidRDefault="003D7B6F" w:rsidP="003D7B6F">
      <w:pPr>
        <w:numPr>
          <w:ilvl w:val="0"/>
          <w:numId w:val="3"/>
        </w:numPr>
        <w:rPr>
          <w:bCs/>
        </w:rPr>
      </w:pPr>
      <w:r w:rsidRPr="003D7B6F">
        <w:rPr>
          <w:bCs/>
        </w:rPr>
        <w:t>The ability to read, analyze, and interpret information.</w:t>
      </w:r>
    </w:p>
    <w:sectPr w:rsidR="008D62ED" w:rsidRPr="004E41E2" w:rsidSect="000B258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lassicoURW">
    <w:altName w:val="Courier New"/>
    <w:charset w:val="00"/>
    <w:family w:val="auto"/>
    <w:pitch w:val="default"/>
  </w:font>
  <w:font w:name="Impact">
    <w:panose1 w:val="020B080603090205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46104"/>
    <w:multiLevelType w:val="hybridMultilevel"/>
    <w:tmpl w:val="68DACBD6"/>
    <w:lvl w:ilvl="0" w:tplc="245E8D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DB1C68"/>
    <w:multiLevelType w:val="hybridMultilevel"/>
    <w:tmpl w:val="FF6220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E5073F"/>
    <w:multiLevelType w:val="hybridMultilevel"/>
    <w:tmpl w:val="11BA84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846E34"/>
    <w:multiLevelType w:val="hybridMultilevel"/>
    <w:tmpl w:val="127A38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034191"/>
    <w:multiLevelType w:val="hybridMultilevel"/>
    <w:tmpl w:val="41CA7094"/>
    <w:lvl w:ilvl="0" w:tplc="8F787E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795106"/>
    <w:multiLevelType w:val="hybridMultilevel"/>
    <w:tmpl w:val="4628DD8A"/>
    <w:lvl w:ilvl="0" w:tplc="8F787E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0C4E90"/>
    <w:multiLevelType w:val="hybridMultilevel"/>
    <w:tmpl w:val="A99A205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296952B9"/>
    <w:multiLevelType w:val="hybridMultilevel"/>
    <w:tmpl w:val="A5D8B99C"/>
    <w:lvl w:ilvl="0" w:tplc="04090017">
      <w:start w:val="1"/>
      <w:numFmt w:val="lowerLetter"/>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43777BF9"/>
    <w:multiLevelType w:val="hybridMultilevel"/>
    <w:tmpl w:val="95460DD0"/>
    <w:lvl w:ilvl="0" w:tplc="245E8D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16A1B4E"/>
    <w:multiLevelType w:val="hybridMultilevel"/>
    <w:tmpl w:val="32E4B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32C049E"/>
    <w:multiLevelType w:val="hybridMultilevel"/>
    <w:tmpl w:val="972CD7A2"/>
    <w:lvl w:ilvl="0" w:tplc="245E8D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2BE3122"/>
    <w:multiLevelType w:val="hybridMultilevel"/>
    <w:tmpl w:val="6DD4E896"/>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4DA2CF6"/>
    <w:multiLevelType w:val="hybridMultilevel"/>
    <w:tmpl w:val="FA924B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D53990"/>
    <w:multiLevelType w:val="hybridMultilevel"/>
    <w:tmpl w:val="EC3C80EC"/>
    <w:lvl w:ilvl="0" w:tplc="8F787E5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EFE187B"/>
    <w:multiLevelType w:val="hybridMultilevel"/>
    <w:tmpl w:val="51F212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6"/>
  </w:num>
  <w:num w:numId="3">
    <w:abstractNumId w:val="7"/>
  </w:num>
  <w:num w:numId="4">
    <w:abstractNumId w:val="9"/>
  </w:num>
  <w:num w:numId="5">
    <w:abstractNumId w:val="3"/>
  </w:num>
  <w:num w:numId="6">
    <w:abstractNumId w:val="2"/>
  </w:num>
  <w:num w:numId="7">
    <w:abstractNumId w:val="14"/>
  </w:num>
  <w:num w:numId="8">
    <w:abstractNumId w:val="10"/>
  </w:num>
  <w:num w:numId="9">
    <w:abstractNumId w:val="0"/>
  </w:num>
  <w:num w:numId="10">
    <w:abstractNumId w:val="8"/>
  </w:num>
  <w:num w:numId="11">
    <w:abstractNumId w:val="4"/>
  </w:num>
  <w:num w:numId="12">
    <w:abstractNumId w:val="5"/>
  </w:num>
  <w:num w:numId="13">
    <w:abstractNumId w:val="13"/>
  </w:num>
  <w:num w:numId="14">
    <w:abstractNumId w:val="12"/>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0A4E"/>
    <w:rsid w:val="00033B7F"/>
    <w:rsid w:val="00036EE2"/>
    <w:rsid w:val="000534F7"/>
    <w:rsid w:val="000539F6"/>
    <w:rsid w:val="00070E28"/>
    <w:rsid w:val="000A7728"/>
    <w:rsid w:val="000B2581"/>
    <w:rsid w:val="000C0F73"/>
    <w:rsid w:val="000D4E32"/>
    <w:rsid w:val="000E7A91"/>
    <w:rsid w:val="000F048F"/>
    <w:rsid w:val="000F1ACE"/>
    <w:rsid w:val="000F284C"/>
    <w:rsid w:val="001062F2"/>
    <w:rsid w:val="0013369B"/>
    <w:rsid w:val="00147D48"/>
    <w:rsid w:val="00163DC6"/>
    <w:rsid w:val="001807F9"/>
    <w:rsid w:val="001A0AB3"/>
    <w:rsid w:val="001A3082"/>
    <w:rsid w:val="001A4925"/>
    <w:rsid w:val="001C0D3B"/>
    <w:rsid w:val="001C2336"/>
    <w:rsid w:val="001C2B8B"/>
    <w:rsid w:val="001C454C"/>
    <w:rsid w:val="001D1909"/>
    <w:rsid w:val="001E2C5B"/>
    <w:rsid w:val="0020050F"/>
    <w:rsid w:val="002048D9"/>
    <w:rsid w:val="0023554B"/>
    <w:rsid w:val="00252974"/>
    <w:rsid w:val="002679A5"/>
    <w:rsid w:val="00274498"/>
    <w:rsid w:val="00282DF7"/>
    <w:rsid w:val="00292BF5"/>
    <w:rsid w:val="002A3014"/>
    <w:rsid w:val="002B37B0"/>
    <w:rsid w:val="002B57DB"/>
    <w:rsid w:val="002B6974"/>
    <w:rsid w:val="002C4488"/>
    <w:rsid w:val="002D02A6"/>
    <w:rsid w:val="002D1488"/>
    <w:rsid w:val="002D41D2"/>
    <w:rsid w:val="002D6EA3"/>
    <w:rsid w:val="00311F39"/>
    <w:rsid w:val="00331925"/>
    <w:rsid w:val="00340D4D"/>
    <w:rsid w:val="003567B5"/>
    <w:rsid w:val="00382C6B"/>
    <w:rsid w:val="00383573"/>
    <w:rsid w:val="003A6BEE"/>
    <w:rsid w:val="003B7C67"/>
    <w:rsid w:val="003D0C43"/>
    <w:rsid w:val="003D7B6F"/>
    <w:rsid w:val="00407579"/>
    <w:rsid w:val="00414165"/>
    <w:rsid w:val="004162C8"/>
    <w:rsid w:val="00433306"/>
    <w:rsid w:val="00463958"/>
    <w:rsid w:val="0047148B"/>
    <w:rsid w:val="00476EB7"/>
    <w:rsid w:val="00483B0B"/>
    <w:rsid w:val="00484E65"/>
    <w:rsid w:val="004872B5"/>
    <w:rsid w:val="00497691"/>
    <w:rsid w:val="004A59E4"/>
    <w:rsid w:val="004C2236"/>
    <w:rsid w:val="004E41E2"/>
    <w:rsid w:val="004F0243"/>
    <w:rsid w:val="004F119C"/>
    <w:rsid w:val="004F3430"/>
    <w:rsid w:val="004F5A50"/>
    <w:rsid w:val="004F7F17"/>
    <w:rsid w:val="00514B8A"/>
    <w:rsid w:val="00546FE8"/>
    <w:rsid w:val="00552118"/>
    <w:rsid w:val="00563C6C"/>
    <w:rsid w:val="00563CF6"/>
    <w:rsid w:val="00567C99"/>
    <w:rsid w:val="00584F68"/>
    <w:rsid w:val="0059080C"/>
    <w:rsid w:val="005908EC"/>
    <w:rsid w:val="00596D75"/>
    <w:rsid w:val="005A5276"/>
    <w:rsid w:val="005B471B"/>
    <w:rsid w:val="005B5306"/>
    <w:rsid w:val="005C494E"/>
    <w:rsid w:val="005F764B"/>
    <w:rsid w:val="00604531"/>
    <w:rsid w:val="00613AC4"/>
    <w:rsid w:val="00615BC9"/>
    <w:rsid w:val="00633678"/>
    <w:rsid w:val="00640C6B"/>
    <w:rsid w:val="00654C3A"/>
    <w:rsid w:val="00672EF9"/>
    <w:rsid w:val="00691641"/>
    <w:rsid w:val="006A0391"/>
    <w:rsid w:val="006C37EB"/>
    <w:rsid w:val="006C5064"/>
    <w:rsid w:val="006D009A"/>
    <w:rsid w:val="006E57B2"/>
    <w:rsid w:val="006E6262"/>
    <w:rsid w:val="006F0ACF"/>
    <w:rsid w:val="006F622B"/>
    <w:rsid w:val="007017D8"/>
    <w:rsid w:val="00702141"/>
    <w:rsid w:val="0070293B"/>
    <w:rsid w:val="0070764C"/>
    <w:rsid w:val="007130EF"/>
    <w:rsid w:val="007414CA"/>
    <w:rsid w:val="0076034A"/>
    <w:rsid w:val="007609E8"/>
    <w:rsid w:val="007B330A"/>
    <w:rsid w:val="007C30FD"/>
    <w:rsid w:val="007C4390"/>
    <w:rsid w:val="007C480B"/>
    <w:rsid w:val="007C77BC"/>
    <w:rsid w:val="007C7E04"/>
    <w:rsid w:val="007F2BD2"/>
    <w:rsid w:val="00812F4D"/>
    <w:rsid w:val="00822617"/>
    <w:rsid w:val="00837D25"/>
    <w:rsid w:val="00841305"/>
    <w:rsid w:val="00843FFD"/>
    <w:rsid w:val="008566A7"/>
    <w:rsid w:val="008624E5"/>
    <w:rsid w:val="00885B8B"/>
    <w:rsid w:val="008B15D9"/>
    <w:rsid w:val="008B6ECA"/>
    <w:rsid w:val="008D62ED"/>
    <w:rsid w:val="008F5CED"/>
    <w:rsid w:val="008F7950"/>
    <w:rsid w:val="008F797A"/>
    <w:rsid w:val="00900942"/>
    <w:rsid w:val="0090186E"/>
    <w:rsid w:val="00901AEC"/>
    <w:rsid w:val="00903192"/>
    <w:rsid w:val="0092306F"/>
    <w:rsid w:val="009357FE"/>
    <w:rsid w:val="00947BF8"/>
    <w:rsid w:val="00950EF8"/>
    <w:rsid w:val="00961A08"/>
    <w:rsid w:val="009625A9"/>
    <w:rsid w:val="00964BB1"/>
    <w:rsid w:val="00965069"/>
    <w:rsid w:val="009702B0"/>
    <w:rsid w:val="009767A0"/>
    <w:rsid w:val="00981C85"/>
    <w:rsid w:val="00984C09"/>
    <w:rsid w:val="009855E5"/>
    <w:rsid w:val="009A67F6"/>
    <w:rsid w:val="009C311A"/>
    <w:rsid w:val="009D168F"/>
    <w:rsid w:val="009E1242"/>
    <w:rsid w:val="009E747A"/>
    <w:rsid w:val="00A244FD"/>
    <w:rsid w:val="00A273FC"/>
    <w:rsid w:val="00A30E73"/>
    <w:rsid w:val="00A33C0A"/>
    <w:rsid w:val="00A46DA6"/>
    <w:rsid w:val="00A47B3F"/>
    <w:rsid w:val="00A72802"/>
    <w:rsid w:val="00A76FBC"/>
    <w:rsid w:val="00A80D4F"/>
    <w:rsid w:val="00A836AE"/>
    <w:rsid w:val="00AA2FDF"/>
    <w:rsid w:val="00AA3B46"/>
    <w:rsid w:val="00AC593D"/>
    <w:rsid w:val="00AD4153"/>
    <w:rsid w:val="00B20370"/>
    <w:rsid w:val="00B301A7"/>
    <w:rsid w:val="00B52AD2"/>
    <w:rsid w:val="00B90BA7"/>
    <w:rsid w:val="00B958AD"/>
    <w:rsid w:val="00B95DC3"/>
    <w:rsid w:val="00B95F59"/>
    <w:rsid w:val="00BA61AC"/>
    <w:rsid w:val="00BA650C"/>
    <w:rsid w:val="00BB170E"/>
    <w:rsid w:val="00BC6B98"/>
    <w:rsid w:val="00BE53F0"/>
    <w:rsid w:val="00BF6E8F"/>
    <w:rsid w:val="00C132C0"/>
    <w:rsid w:val="00C17CEB"/>
    <w:rsid w:val="00C33F5A"/>
    <w:rsid w:val="00C353D9"/>
    <w:rsid w:val="00C71656"/>
    <w:rsid w:val="00C90B14"/>
    <w:rsid w:val="00CD47D4"/>
    <w:rsid w:val="00CD592F"/>
    <w:rsid w:val="00D00A17"/>
    <w:rsid w:val="00D02254"/>
    <w:rsid w:val="00D17E50"/>
    <w:rsid w:val="00D32709"/>
    <w:rsid w:val="00D43628"/>
    <w:rsid w:val="00D453A8"/>
    <w:rsid w:val="00D534C3"/>
    <w:rsid w:val="00D564FA"/>
    <w:rsid w:val="00D63192"/>
    <w:rsid w:val="00D76A61"/>
    <w:rsid w:val="00D8012D"/>
    <w:rsid w:val="00DC1ECC"/>
    <w:rsid w:val="00DC21BD"/>
    <w:rsid w:val="00DC5CC5"/>
    <w:rsid w:val="00DC6224"/>
    <w:rsid w:val="00DD0DE6"/>
    <w:rsid w:val="00DD5166"/>
    <w:rsid w:val="00DE707F"/>
    <w:rsid w:val="00DF0240"/>
    <w:rsid w:val="00DF634A"/>
    <w:rsid w:val="00E07DB1"/>
    <w:rsid w:val="00E130C2"/>
    <w:rsid w:val="00E234BB"/>
    <w:rsid w:val="00E248B0"/>
    <w:rsid w:val="00E32685"/>
    <w:rsid w:val="00E33985"/>
    <w:rsid w:val="00E45FCB"/>
    <w:rsid w:val="00E51EA7"/>
    <w:rsid w:val="00E567F5"/>
    <w:rsid w:val="00E60A4E"/>
    <w:rsid w:val="00E6377A"/>
    <w:rsid w:val="00E77B81"/>
    <w:rsid w:val="00E84C11"/>
    <w:rsid w:val="00EA4F41"/>
    <w:rsid w:val="00EE6A1F"/>
    <w:rsid w:val="00F0224E"/>
    <w:rsid w:val="00F233AE"/>
    <w:rsid w:val="00F53595"/>
    <w:rsid w:val="00F749DC"/>
    <w:rsid w:val="00F77FD8"/>
    <w:rsid w:val="00F819B0"/>
    <w:rsid w:val="00F83B84"/>
    <w:rsid w:val="00F94028"/>
    <w:rsid w:val="00FA12B1"/>
    <w:rsid w:val="00FA59E9"/>
    <w:rsid w:val="00FA64B8"/>
    <w:rsid w:val="00FA7DF5"/>
    <w:rsid w:val="00FC1362"/>
    <w:rsid w:val="00FD324C"/>
    <w:rsid w:val="00FF57A7"/>
    <w:rsid w:val="00FF76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12C5F5-25FB-47B6-A82A-064C3088C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52118"/>
    <w:pPr>
      <w:widowControl w:val="0"/>
      <w:spacing w:after="0" w:line="240" w:lineRule="auto"/>
    </w:pPr>
    <w:rPr>
      <w:rFonts w:ascii="Calibri" w:eastAsia="Times New Roman" w:hAnsi="Calibri" w:cs="Times New Roman"/>
      <w:snapToGrid w:val="0"/>
      <w:sz w:val="24"/>
      <w:szCs w:val="20"/>
    </w:rPr>
  </w:style>
  <w:style w:type="paragraph" w:styleId="Heading1">
    <w:name w:val="heading 1"/>
    <w:basedOn w:val="Normal"/>
    <w:next w:val="Normal"/>
    <w:link w:val="Heading1Char"/>
    <w:autoRedefine/>
    <w:uiPriority w:val="9"/>
    <w:qFormat/>
    <w:rsid w:val="0070293B"/>
    <w:pPr>
      <w:keepNext/>
      <w:keepLines/>
      <w:jc w:val="center"/>
      <w:outlineLvl w:val="0"/>
    </w:pPr>
    <w:rPr>
      <w:rFonts w:eastAsiaTheme="majorEastAsia" w:cstheme="minorHAnsi"/>
      <w:b/>
      <w:sz w:val="32"/>
      <w:szCs w:val="32"/>
    </w:rPr>
  </w:style>
  <w:style w:type="paragraph" w:styleId="Heading2">
    <w:name w:val="heading 2"/>
    <w:basedOn w:val="Normal"/>
    <w:next w:val="Normal"/>
    <w:link w:val="Heading2Char"/>
    <w:autoRedefine/>
    <w:uiPriority w:val="9"/>
    <w:unhideWhenUsed/>
    <w:qFormat/>
    <w:rsid w:val="0076034A"/>
    <w:pPr>
      <w:keepNext/>
      <w:keepLines/>
      <w:spacing w:before="240" w:after="40"/>
      <w:outlineLvl w:val="1"/>
    </w:pPr>
    <w:rPr>
      <w:rFonts w:asciiTheme="minorHAnsi" w:hAnsiTheme="minorHAnsi" w:cstheme="minorHAnsi"/>
      <w:b/>
      <w:caps/>
      <w:szCs w:val="26"/>
      <w:u w:val="single"/>
    </w:rPr>
  </w:style>
  <w:style w:type="paragraph" w:styleId="Heading3">
    <w:name w:val="heading 3"/>
    <w:basedOn w:val="Normal"/>
    <w:next w:val="Normal"/>
    <w:link w:val="Heading3Char"/>
    <w:uiPriority w:val="9"/>
    <w:unhideWhenUsed/>
    <w:qFormat/>
    <w:rsid w:val="00F749DC"/>
    <w:pPr>
      <w:keepNext/>
      <w:keepLines/>
      <w:spacing w:before="40"/>
      <w:outlineLvl w:val="2"/>
    </w:pPr>
    <w:rPr>
      <w:rFonts w:asciiTheme="majorHAnsi" w:eastAsiaTheme="majorEastAsia" w:hAnsiTheme="majorHAnsi" w:cstheme="majorBidi"/>
      <w:color w:val="243F60"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60A4E"/>
    <w:rPr>
      <w:rFonts w:ascii="Tahoma" w:hAnsi="Tahoma" w:cs="Tahoma"/>
      <w:sz w:val="16"/>
      <w:szCs w:val="16"/>
    </w:rPr>
  </w:style>
  <w:style w:type="character" w:customStyle="1" w:styleId="BalloonTextChar">
    <w:name w:val="Balloon Text Char"/>
    <w:basedOn w:val="DefaultParagraphFont"/>
    <w:link w:val="BalloonText"/>
    <w:uiPriority w:val="99"/>
    <w:semiHidden/>
    <w:rsid w:val="00E60A4E"/>
    <w:rPr>
      <w:rFonts w:ascii="Tahoma" w:hAnsi="Tahoma" w:cs="Tahoma"/>
      <w:sz w:val="16"/>
      <w:szCs w:val="16"/>
    </w:rPr>
  </w:style>
  <w:style w:type="character" w:styleId="Hyperlink">
    <w:name w:val="Hyperlink"/>
    <w:basedOn w:val="DefaultParagraphFont"/>
    <w:rsid w:val="00E60A4E"/>
    <w:rPr>
      <w:color w:val="0000FF"/>
      <w:u w:val="single"/>
    </w:rPr>
  </w:style>
  <w:style w:type="character" w:styleId="Strong">
    <w:name w:val="Strong"/>
    <w:basedOn w:val="DefaultParagraphFont"/>
    <w:uiPriority w:val="22"/>
    <w:qFormat/>
    <w:rsid w:val="00E60A4E"/>
    <w:rPr>
      <w:b/>
      <w:bCs/>
    </w:rPr>
  </w:style>
  <w:style w:type="table" w:customStyle="1" w:styleId="TableGrid1">
    <w:name w:val="Table Grid1"/>
    <w:basedOn w:val="TableNormal"/>
    <w:next w:val="TableGrid"/>
    <w:uiPriority w:val="59"/>
    <w:rsid w:val="00F819B0"/>
    <w:pPr>
      <w:spacing w:after="0" w:line="240" w:lineRule="auto"/>
    </w:pPr>
    <w:rPr>
      <w:rFonts w:ascii="Arial" w:hAnsi="Arial"/>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4F02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ypertext">
    <w:name w:val="Hypertext"/>
    <w:rsid w:val="000B2581"/>
    <w:rPr>
      <w:color w:val="0000FF"/>
      <w:u w:val="single"/>
    </w:rPr>
  </w:style>
  <w:style w:type="paragraph" w:styleId="NormalWeb">
    <w:name w:val="Normal (Web)"/>
    <w:basedOn w:val="Normal"/>
    <w:uiPriority w:val="99"/>
    <w:unhideWhenUsed/>
    <w:rsid w:val="00E33985"/>
    <w:pPr>
      <w:widowControl/>
    </w:pPr>
    <w:rPr>
      <w:rFonts w:ascii="PMingLiU" w:eastAsia="PMingLiU" w:hAnsi="PMingLiU"/>
      <w:snapToGrid/>
      <w:szCs w:val="24"/>
      <w:lang w:eastAsia="zh-TW"/>
    </w:rPr>
  </w:style>
  <w:style w:type="paragraph" w:styleId="BodyText3">
    <w:name w:val="Body Text 3"/>
    <w:basedOn w:val="Normal"/>
    <w:link w:val="BodyText3Char"/>
    <w:uiPriority w:val="99"/>
    <w:semiHidden/>
    <w:unhideWhenUsed/>
    <w:rsid w:val="00407579"/>
    <w:pPr>
      <w:widowControl/>
      <w:snapToGrid w:val="0"/>
    </w:pPr>
    <w:rPr>
      <w:rFonts w:eastAsiaTheme="minorHAnsi" w:cs="Arial"/>
      <w:snapToGrid/>
      <w:szCs w:val="24"/>
    </w:rPr>
  </w:style>
  <w:style w:type="character" w:customStyle="1" w:styleId="BodyText3Char">
    <w:name w:val="Body Text 3 Char"/>
    <w:basedOn w:val="DefaultParagraphFont"/>
    <w:link w:val="BodyText3"/>
    <w:uiPriority w:val="99"/>
    <w:semiHidden/>
    <w:rsid w:val="00407579"/>
    <w:rPr>
      <w:rFonts w:ascii="Arial" w:hAnsi="Arial" w:cs="Arial"/>
      <w:sz w:val="24"/>
      <w:szCs w:val="24"/>
    </w:rPr>
  </w:style>
  <w:style w:type="paragraph" w:customStyle="1" w:styleId="Default">
    <w:name w:val="Default"/>
    <w:basedOn w:val="Normal"/>
    <w:rsid w:val="007609E8"/>
    <w:pPr>
      <w:widowControl/>
      <w:autoSpaceDE w:val="0"/>
      <w:autoSpaceDN w:val="0"/>
    </w:pPr>
    <w:rPr>
      <w:rFonts w:ascii="ClassicoURW" w:eastAsiaTheme="minorHAnsi" w:hAnsi="ClassicoURW"/>
      <w:snapToGrid/>
      <w:color w:val="000000"/>
      <w:szCs w:val="24"/>
    </w:rPr>
  </w:style>
  <w:style w:type="paragraph" w:styleId="Caption">
    <w:name w:val="caption"/>
    <w:basedOn w:val="Normal"/>
    <w:next w:val="Normal"/>
    <w:uiPriority w:val="35"/>
    <w:unhideWhenUsed/>
    <w:qFormat/>
    <w:rsid w:val="00C71656"/>
    <w:pPr>
      <w:spacing w:after="200"/>
    </w:pPr>
    <w:rPr>
      <w:i/>
      <w:iCs/>
      <w:color w:val="1F497D" w:themeColor="text2"/>
      <w:sz w:val="18"/>
      <w:szCs w:val="18"/>
    </w:rPr>
  </w:style>
  <w:style w:type="character" w:customStyle="1" w:styleId="Heading1Char">
    <w:name w:val="Heading 1 Char"/>
    <w:basedOn w:val="DefaultParagraphFont"/>
    <w:link w:val="Heading1"/>
    <w:uiPriority w:val="9"/>
    <w:rsid w:val="0070293B"/>
    <w:rPr>
      <w:rFonts w:ascii="Calibri" w:eastAsiaTheme="majorEastAsia" w:hAnsi="Calibri" w:cstheme="minorHAnsi"/>
      <w:b/>
      <w:snapToGrid w:val="0"/>
      <w:sz w:val="32"/>
      <w:szCs w:val="32"/>
    </w:rPr>
  </w:style>
  <w:style w:type="character" w:customStyle="1" w:styleId="Heading2Char">
    <w:name w:val="Heading 2 Char"/>
    <w:basedOn w:val="DefaultParagraphFont"/>
    <w:link w:val="Heading2"/>
    <w:uiPriority w:val="9"/>
    <w:rsid w:val="0076034A"/>
    <w:rPr>
      <w:rFonts w:eastAsia="Times New Roman" w:cstheme="minorHAnsi"/>
      <w:b/>
      <w:caps/>
      <w:snapToGrid w:val="0"/>
      <w:sz w:val="24"/>
      <w:szCs w:val="26"/>
      <w:u w:val="single"/>
    </w:rPr>
  </w:style>
  <w:style w:type="character" w:customStyle="1" w:styleId="Heading3Char">
    <w:name w:val="Heading 3 Char"/>
    <w:basedOn w:val="DefaultParagraphFont"/>
    <w:link w:val="Heading3"/>
    <w:uiPriority w:val="9"/>
    <w:rsid w:val="00F749DC"/>
    <w:rPr>
      <w:rFonts w:asciiTheme="majorHAnsi" w:eastAsiaTheme="majorEastAsia" w:hAnsiTheme="majorHAnsi" w:cstheme="majorBidi"/>
      <w:snapToGrid w:val="0"/>
      <w:color w:val="243F60" w:themeColor="accent1" w:themeShade="7F"/>
      <w:sz w:val="24"/>
      <w:szCs w:val="24"/>
    </w:rPr>
  </w:style>
  <w:style w:type="paragraph" w:styleId="ListParagraph">
    <w:name w:val="List Paragraph"/>
    <w:basedOn w:val="Normal"/>
    <w:uiPriority w:val="34"/>
    <w:qFormat/>
    <w:rsid w:val="00F749DC"/>
    <w:pPr>
      <w:ind w:left="720"/>
      <w:contextualSpacing/>
    </w:pPr>
  </w:style>
  <w:style w:type="character" w:styleId="FollowedHyperlink">
    <w:name w:val="FollowedHyperlink"/>
    <w:basedOn w:val="DefaultParagraphFont"/>
    <w:uiPriority w:val="99"/>
    <w:semiHidden/>
    <w:unhideWhenUsed/>
    <w:rsid w:val="002048D9"/>
    <w:rPr>
      <w:color w:val="800080" w:themeColor="followedHyperlink"/>
      <w:u w:val="single"/>
    </w:rPr>
  </w:style>
  <w:style w:type="paragraph" w:styleId="BodyTextIndent">
    <w:name w:val="Body Text Indent"/>
    <w:basedOn w:val="Normal"/>
    <w:link w:val="BodyTextIndentChar"/>
    <w:uiPriority w:val="99"/>
    <w:semiHidden/>
    <w:unhideWhenUsed/>
    <w:rsid w:val="00950EF8"/>
    <w:pPr>
      <w:spacing w:after="120"/>
      <w:ind w:left="360"/>
    </w:pPr>
  </w:style>
  <w:style w:type="character" w:customStyle="1" w:styleId="BodyTextIndentChar">
    <w:name w:val="Body Text Indent Char"/>
    <w:basedOn w:val="DefaultParagraphFont"/>
    <w:link w:val="BodyTextIndent"/>
    <w:uiPriority w:val="99"/>
    <w:semiHidden/>
    <w:rsid w:val="00950EF8"/>
    <w:rPr>
      <w:rFonts w:ascii="Calibri" w:eastAsia="Times New Roman" w:hAnsi="Calibri" w:cs="Times New Roman"/>
      <w:snapToGrid w:val="0"/>
      <w:sz w:val="24"/>
      <w:szCs w:val="20"/>
    </w:rPr>
  </w:style>
  <w:style w:type="paragraph" w:customStyle="1" w:styleId="xmsonormal">
    <w:name w:val="x_msonormal"/>
    <w:basedOn w:val="Normal"/>
    <w:rsid w:val="002D02A6"/>
    <w:pPr>
      <w:widowControl/>
    </w:pPr>
    <w:rPr>
      <w:rFonts w:eastAsiaTheme="minorHAnsi" w:cs="Calibri"/>
      <w:snapToGrid/>
      <w:sz w:val="22"/>
      <w:szCs w:val="22"/>
    </w:rPr>
  </w:style>
  <w:style w:type="character" w:styleId="UnresolvedMention">
    <w:name w:val="Unresolved Mention"/>
    <w:basedOn w:val="DefaultParagraphFont"/>
    <w:uiPriority w:val="99"/>
    <w:semiHidden/>
    <w:unhideWhenUsed/>
    <w:rsid w:val="00383573"/>
    <w:rPr>
      <w:color w:val="605E5C"/>
      <w:shd w:val="clear" w:color="auto" w:fill="E1DFDD"/>
    </w:rPr>
  </w:style>
  <w:style w:type="character" w:customStyle="1" w:styleId="SIDEHEADER">
    <w:name w:val="SIDE HEADER"/>
    <w:rsid w:val="00AC593D"/>
    <w:rPr>
      <w:rFonts w:ascii="Impact" w:hAnsi="Impact" w:hint="default"/>
      <w:b/>
      <w:bCs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418521">
      <w:bodyDiv w:val="1"/>
      <w:marLeft w:val="0"/>
      <w:marRight w:val="0"/>
      <w:marTop w:val="0"/>
      <w:marBottom w:val="0"/>
      <w:divBdr>
        <w:top w:val="none" w:sz="0" w:space="0" w:color="auto"/>
        <w:left w:val="none" w:sz="0" w:space="0" w:color="auto"/>
        <w:bottom w:val="none" w:sz="0" w:space="0" w:color="auto"/>
        <w:right w:val="none" w:sz="0" w:space="0" w:color="auto"/>
      </w:divBdr>
    </w:div>
    <w:div w:id="410392625">
      <w:bodyDiv w:val="1"/>
      <w:marLeft w:val="0"/>
      <w:marRight w:val="0"/>
      <w:marTop w:val="0"/>
      <w:marBottom w:val="0"/>
      <w:divBdr>
        <w:top w:val="none" w:sz="0" w:space="0" w:color="auto"/>
        <w:left w:val="none" w:sz="0" w:space="0" w:color="auto"/>
        <w:bottom w:val="none" w:sz="0" w:space="0" w:color="auto"/>
        <w:right w:val="none" w:sz="0" w:space="0" w:color="auto"/>
      </w:divBdr>
    </w:div>
    <w:div w:id="552161301">
      <w:bodyDiv w:val="1"/>
      <w:marLeft w:val="0"/>
      <w:marRight w:val="0"/>
      <w:marTop w:val="0"/>
      <w:marBottom w:val="0"/>
      <w:divBdr>
        <w:top w:val="none" w:sz="0" w:space="0" w:color="auto"/>
        <w:left w:val="none" w:sz="0" w:space="0" w:color="auto"/>
        <w:bottom w:val="none" w:sz="0" w:space="0" w:color="auto"/>
        <w:right w:val="none" w:sz="0" w:space="0" w:color="auto"/>
      </w:divBdr>
    </w:div>
    <w:div w:id="669479216">
      <w:bodyDiv w:val="1"/>
      <w:marLeft w:val="0"/>
      <w:marRight w:val="0"/>
      <w:marTop w:val="0"/>
      <w:marBottom w:val="0"/>
      <w:divBdr>
        <w:top w:val="none" w:sz="0" w:space="0" w:color="auto"/>
        <w:left w:val="none" w:sz="0" w:space="0" w:color="auto"/>
        <w:bottom w:val="none" w:sz="0" w:space="0" w:color="auto"/>
        <w:right w:val="none" w:sz="0" w:space="0" w:color="auto"/>
      </w:divBdr>
    </w:div>
    <w:div w:id="718286329">
      <w:bodyDiv w:val="1"/>
      <w:marLeft w:val="0"/>
      <w:marRight w:val="0"/>
      <w:marTop w:val="0"/>
      <w:marBottom w:val="0"/>
      <w:divBdr>
        <w:top w:val="none" w:sz="0" w:space="0" w:color="auto"/>
        <w:left w:val="none" w:sz="0" w:space="0" w:color="auto"/>
        <w:bottom w:val="none" w:sz="0" w:space="0" w:color="auto"/>
        <w:right w:val="none" w:sz="0" w:space="0" w:color="auto"/>
      </w:divBdr>
    </w:div>
    <w:div w:id="854074837">
      <w:bodyDiv w:val="1"/>
      <w:marLeft w:val="0"/>
      <w:marRight w:val="0"/>
      <w:marTop w:val="0"/>
      <w:marBottom w:val="0"/>
      <w:divBdr>
        <w:top w:val="none" w:sz="0" w:space="0" w:color="auto"/>
        <w:left w:val="none" w:sz="0" w:space="0" w:color="auto"/>
        <w:bottom w:val="none" w:sz="0" w:space="0" w:color="auto"/>
        <w:right w:val="none" w:sz="0" w:space="0" w:color="auto"/>
      </w:divBdr>
    </w:div>
    <w:div w:id="952595637">
      <w:bodyDiv w:val="1"/>
      <w:marLeft w:val="0"/>
      <w:marRight w:val="0"/>
      <w:marTop w:val="0"/>
      <w:marBottom w:val="0"/>
      <w:divBdr>
        <w:top w:val="none" w:sz="0" w:space="0" w:color="auto"/>
        <w:left w:val="none" w:sz="0" w:space="0" w:color="auto"/>
        <w:bottom w:val="none" w:sz="0" w:space="0" w:color="auto"/>
        <w:right w:val="none" w:sz="0" w:space="0" w:color="auto"/>
      </w:divBdr>
    </w:div>
    <w:div w:id="1052198481">
      <w:bodyDiv w:val="1"/>
      <w:marLeft w:val="0"/>
      <w:marRight w:val="0"/>
      <w:marTop w:val="0"/>
      <w:marBottom w:val="0"/>
      <w:divBdr>
        <w:top w:val="none" w:sz="0" w:space="0" w:color="auto"/>
        <w:left w:val="none" w:sz="0" w:space="0" w:color="auto"/>
        <w:bottom w:val="none" w:sz="0" w:space="0" w:color="auto"/>
        <w:right w:val="none" w:sz="0" w:space="0" w:color="auto"/>
      </w:divBdr>
    </w:div>
    <w:div w:id="1133910951">
      <w:bodyDiv w:val="1"/>
      <w:marLeft w:val="0"/>
      <w:marRight w:val="0"/>
      <w:marTop w:val="0"/>
      <w:marBottom w:val="0"/>
      <w:divBdr>
        <w:top w:val="none" w:sz="0" w:space="0" w:color="auto"/>
        <w:left w:val="none" w:sz="0" w:space="0" w:color="auto"/>
        <w:bottom w:val="none" w:sz="0" w:space="0" w:color="auto"/>
        <w:right w:val="none" w:sz="0" w:space="0" w:color="auto"/>
      </w:divBdr>
    </w:div>
    <w:div w:id="1722752315">
      <w:bodyDiv w:val="1"/>
      <w:marLeft w:val="0"/>
      <w:marRight w:val="0"/>
      <w:marTop w:val="0"/>
      <w:marBottom w:val="0"/>
      <w:divBdr>
        <w:top w:val="none" w:sz="0" w:space="0" w:color="auto"/>
        <w:left w:val="none" w:sz="0" w:space="0" w:color="auto"/>
        <w:bottom w:val="none" w:sz="0" w:space="0" w:color="auto"/>
        <w:right w:val="none" w:sz="0" w:space="0" w:color="auto"/>
      </w:divBdr>
    </w:div>
    <w:div w:id="1977830244">
      <w:bodyDiv w:val="1"/>
      <w:marLeft w:val="0"/>
      <w:marRight w:val="0"/>
      <w:marTop w:val="0"/>
      <w:marBottom w:val="0"/>
      <w:divBdr>
        <w:top w:val="none" w:sz="0" w:space="0" w:color="auto"/>
        <w:left w:val="none" w:sz="0" w:space="0" w:color="auto"/>
        <w:bottom w:val="none" w:sz="0" w:space="0" w:color="auto"/>
        <w:right w:val="none" w:sz="0" w:space="0" w:color="auto"/>
      </w:divBdr>
    </w:div>
    <w:div w:id="2127579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outheasterntech.edu/covid-19/" TargetMode="External"/><Relationship Id="rId13" Type="http://schemas.openxmlformats.org/officeDocument/2006/relationships/hyperlink" Target="mailto:hthomas@southeasterntech.edu" TargetMode="External"/><Relationship Id="rId18" Type="http://schemas.openxmlformats.org/officeDocument/2006/relationships/hyperlink" Target="mailto:hthomas@southeasterntech.ed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mailto:ljonas@southeasterntech.edu" TargetMode="External"/><Relationship Id="rId7" Type="http://schemas.openxmlformats.org/officeDocument/2006/relationships/hyperlink" Target="https://catalog.southeasterntech.edu/" TargetMode="External"/><Relationship Id="rId12" Type="http://schemas.openxmlformats.org/officeDocument/2006/relationships/hyperlink" Target="mailto:dscott@southeasterntech.edu" TargetMode="External"/><Relationship Id="rId17" Type="http://schemas.openxmlformats.org/officeDocument/2006/relationships/hyperlink" Target="mailto:hthomas@southeasterntech.edu" TargetMode="External"/><Relationship Id="rId25" Type="http://schemas.openxmlformats.org/officeDocument/2006/relationships/hyperlink" Target="http://www.southeasterntech.edu/" TargetMode="External"/><Relationship Id="rId2" Type="http://schemas.openxmlformats.org/officeDocument/2006/relationships/styles" Target="styles.xml"/><Relationship Id="rId16" Type="http://schemas.openxmlformats.org/officeDocument/2006/relationships/hyperlink" Target="mailto:dscott@southeasterntech.edu" TargetMode="External"/><Relationship Id="rId20" Type="http://schemas.openxmlformats.org/officeDocument/2006/relationships/hyperlink" Target="mailto:hthomas@southeasterntech.edu" TargetMode="External"/><Relationship Id="rId1" Type="http://schemas.openxmlformats.org/officeDocument/2006/relationships/numbering" Target="numbering.xml"/><Relationship Id="rId6" Type="http://schemas.openxmlformats.org/officeDocument/2006/relationships/hyperlink" Target="https://catalog.southeasterntech.edu/" TargetMode="External"/><Relationship Id="rId11" Type="http://schemas.openxmlformats.org/officeDocument/2006/relationships/hyperlink" Target="mailto:dscott@southeasterntech.edu" TargetMode="External"/><Relationship Id="rId24" Type="http://schemas.openxmlformats.org/officeDocument/2006/relationships/hyperlink" Target="http://www.southeasterntech.edu/" TargetMode="External"/><Relationship Id="rId5" Type="http://schemas.openxmlformats.org/officeDocument/2006/relationships/image" Target="media/image1.jpeg"/><Relationship Id="rId15" Type="http://schemas.openxmlformats.org/officeDocument/2006/relationships/hyperlink" Target="mailto:dscott@southeasterntech.edu" TargetMode="External"/><Relationship Id="rId23" Type="http://schemas.openxmlformats.org/officeDocument/2006/relationships/hyperlink" Target="mailto:ljonas@southeasterntech.edu" TargetMode="External"/><Relationship Id="rId10" Type="http://schemas.openxmlformats.org/officeDocument/2006/relationships/hyperlink" Target="mailto:swaters@southeasterntech.edu" TargetMode="External"/><Relationship Id="rId19" Type="http://schemas.openxmlformats.org/officeDocument/2006/relationships/hyperlink" Target="mailto:hthomas@southeasterntech.edu" TargetMode="External"/><Relationship Id="rId4" Type="http://schemas.openxmlformats.org/officeDocument/2006/relationships/webSettings" Target="webSettings.xml"/><Relationship Id="rId9" Type="http://schemas.openxmlformats.org/officeDocument/2006/relationships/hyperlink" Target="mailto:Stephannie%20Waters" TargetMode="External"/><Relationship Id="rId14" Type="http://schemas.openxmlformats.org/officeDocument/2006/relationships/hyperlink" Target="mailto:hthomas@southeasterntech.edu" TargetMode="External"/><Relationship Id="rId22" Type="http://schemas.openxmlformats.org/officeDocument/2006/relationships/hyperlink" Target="mailto:bwilcox@southeasterntech.ed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2842</Words>
  <Characters>16200</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Spring 201914_Syllabus</vt:lpstr>
    </vt:vector>
  </TitlesOfParts>
  <Company/>
  <LinksUpToDate>false</LinksUpToDate>
  <CharactersWithSpaces>19004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Spring 201914_Syllabus</dc:title>
  <dc:creator>swilson</dc:creator>
  <cp:lastModifiedBy>Ola Smith</cp:lastModifiedBy>
  <cp:revision>2</cp:revision>
  <cp:lastPrinted>2022-08-15T11:55:00Z</cp:lastPrinted>
  <dcterms:created xsi:type="dcterms:W3CDTF">2022-09-08T12:04:00Z</dcterms:created>
  <dcterms:modified xsi:type="dcterms:W3CDTF">2022-09-08T12:04:00Z</dcterms:modified>
</cp:coreProperties>
</file>