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5A4B31DE" w:rsidR="00812F4D" w:rsidRDefault="007017D8">
      <w:pPr>
        <w:rPr>
          <w:rFonts w:asciiTheme="minorHAnsi" w:hAnsiTheme="minorHAnsi" w:cstheme="minorHAnsi"/>
        </w:rPr>
      </w:pPr>
      <w:bookmarkStart w:id="0" w:name="_GoBack"/>
      <w:bookmarkEnd w:id="0"/>
      <w:r>
        <w:rPr>
          <w:noProof/>
        </w:rPr>
        <w:drawing>
          <wp:inline distT="0" distB="0" distL="0" distR="0" wp14:anchorId="62109EBC" wp14:editId="446E6FDB">
            <wp:extent cx="2294626" cy="793630"/>
            <wp:effectExtent l="0" t="0" r="0" b="6985"/>
            <wp:docPr id="1644108220"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294626" cy="793630"/>
                    </a:xfrm>
                    <a:prstGeom prst="rect">
                      <a:avLst/>
                    </a:prstGeom>
                  </pic:spPr>
                </pic:pic>
              </a:graphicData>
            </a:graphic>
          </wp:inline>
        </w:drawing>
      </w:r>
      <w:r w:rsidR="007719ED">
        <w:rPr>
          <w:rFonts w:asciiTheme="minorHAnsi" w:hAnsiTheme="minorHAnsi" w:cstheme="minorHAnsi"/>
        </w:rPr>
        <w:t xml:space="preserve">                </w:t>
      </w:r>
    </w:p>
    <w:p w14:paraId="67F220D6" w14:textId="77777777" w:rsidR="00E22898" w:rsidRPr="00E22898" w:rsidRDefault="00E22898" w:rsidP="00E22898">
      <w:pPr>
        <w:keepNext/>
        <w:keepLines/>
        <w:spacing w:before="120"/>
        <w:jc w:val="center"/>
        <w:outlineLvl w:val="0"/>
        <w:rPr>
          <w:rFonts w:asciiTheme="minorHAnsi" w:eastAsiaTheme="majorEastAsia" w:hAnsiTheme="minorHAnsi" w:cstheme="minorHAnsi"/>
          <w:b/>
          <w:sz w:val="32"/>
          <w:szCs w:val="32"/>
        </w:rPr>
      </w:pPr>
      <w:r w:rsidRPr="00E22898">
        <w:rPr>
          <w:rFonts w:asciiTheme="minorHAnsi" w:eastAsiaTheme="majorEastAsia" w:hAnsiTheme="minorHAnsi" w:cstheme="minorHAnsi"/>
          <w:b/>
          <w:sz w:val="32"/>
          <w:szCs w:val="32"/>
        </w:rPr>
        <w:t>TENTATIVE—SUBJECT TO CHANGE</w:t>
      </w:r>
    </w:p>
    <w:p w14:paraId="3BDD36ED" w14:textId="05F49516" w:rsidR="007017D8" w:rsidRPr="00691641" w:rsidRDefault="007F7A59" w:rsidP="00CF3AD6">
      <w:pPr>
        <w:pStyle w:val="Heading1"/>
      </w:pPr>
      <w:r>
        <w:t xml:space="preserve">Microbiology </w:t>
      </w:r>
      <w:r w:rsidR="00060CD5" w:rsidRPr="001E0AD6">
        <w:t>LECTURE</w:t>
      </w:r>
      <w:r w:rsidR="00060CD5">
        <w:t xml:space="preserve"> </w:t>
      </w:r>
      <w:r>
        <w:t>– BIOLOGY (BIOL) 2117</w:t>
      </w:r>
    </w:p>
    <w:p w14:paraId="72B590C3" w14:textId="77777777" w:rsidR="00E22898" w:rsidRDefault="00E22898" w:rsidP="00E22898">
      <w:pPr>
        <w:pStyle w:val="Heading1"/>
        <w:rPr>
          <w:rFonts w:asciiTheme="minorHAnsi" w:hAnsiTheme="minorHAnsi"/>
        </w:rPr>
      </w:pPr>
      <w:r w:rsidRPr="00E22898">
        <w:rPr>
          <w:rFonts w:asciiTheme="minorHAnsi" w:hAnsiTheme="minorHAnsi"/>
        </w:rPr>
        <w:t>ON CAMPUS (CA) COURSE SYL</w:t>
      </w:r>
      <w:r>
        <w:rPr>
          <w:rFonts w:asciiTheme="minorHAnsi" w:hAnsiTheme="minorHAnsi"/>
        </w:rPr>
        <w:t>LABUS</w:t>
      </w:r>
    </w:p>
    <w:p w14:paraId="3262951B" w14:textId="3A7F7543" w:rsidR="00CF3AD6" w:rsidRPr="00CF3AD6" w:rsidRDefault="00E22898" w:rsidP="00E22898">
      <w:pPr>
        <w:pStyle w:val="Heading1"/>
      </w:pPr>
      <w:r w:rsidRPr="00E22898">
        <w:rPr>
          <w:rFonts w:eastAsia="Times New Roman" w:cs="Times New Roman"/>
        </w:rPr>
        <w:t>Course with 60% Face to Face &amp; 40% Online</w:t>
      </w:r>
      <w:r w:rsidRPr="00E22898">
        <w:rPr>
          <w:rFonts w:asciiTheme="minorHAnsi" w:eastAsia="Times New Roman" w:hAnsiTheme="minorHAnsi"/>
        </w:rPr>
        <w:t xml:space="preserve">                                                              </w:t>
      </w:r>
    </w:p>
    <w:p w14:paraId="255281FD" w14:textId="29BEF23F" w:rsidR="007017D8" w:rsidRPr="00B86370" w:rsidRDefault="00E22898" w:rsidP="00CF3AD6">
      <w:pPr>
        <w:jc w:val="center"/>
        <w:rPr>
          <w:rFonts w:asciiTheme="minorHAnsi" w:hAnsiTheme="minorHAnsi" w:cstheme="minorBidi"/>
          <w:sz w:val="32"/>
          <w:szCs w:val="32"/>
        </w:rPr>
      </w:pPr>
      <w:r>
        <w:rPr>
          <w:rFonts w:asciiTheme="minorHAnsi" w:hAnsiTheme="minorHAnsi" w:cstheme="minorBidi"/>
          <w:b/>
          <w:bCs/>
          <w:sz w:val="32"/>
          <w:szCs w:val="32"/>
        </w:rPr>
        <w:t xml:space="preserve">  </w:t>
      </w:r>
      <w:r w:rsidR="007F7A59" w:rsidRPr="00B86370">
        <w:rPr>
          <w:rFonts w:asciiTheme="minorHAnsi" w:hAnsiTheme="minorHAnsi" w:cstheme="minorBidi"/>
          <w:b/>
          <w:bCs/>
          <w:sz w:val="32"/>
          <w:szCs w:val="32"/>
        </w:rPr>
        <w:t>Summer</w:t>
      </w:r>
      <w:r w:rsidR="007017D8" w:rsidRPr="00B86370">
        <w:rPr>
          <w:rFonts w:asciiTheme="minorHAnsi" w:hAnsiTheme="minorHAnsi" w:cstheme="minorBidi"/>
          <w:b/>
          <w:bCs/>
          <w:sz w:val="32"/>
          <w:szCs w:val="32"/>
        </w:rPr>
        <w:t xml:space="preserve"> Semester </w:t>
      </w:r>
      <w:r w:rsidR="00F51C13" w:rsidRPr="00B86370">
        <w:rPr>
          <w:rFonts w:asciiTheme="minorHAnsi" w:hAnsiTheme="minorHAnsi" w:cstheme="minorBidi"/>
          <w:b/>
          <w:bCs/>
          <w:sz w:val="32"/>
          <w:szCs w:val="32"/>
        </w:rPr>
        <w:t>2</w:t>
      </w:r>
      <w:r w:rsidR="22D4D180" w:rsidRPr="00B86370">
        <w:rPr>
          <w:rFonts w:asciiTheme="minorHAnsi" w:hAnsiTheme="minorHAnsi" w:cstheme="minorBidi"/>
          <w:b/>
          <w:bCs/>
          <w:sz w:val="32"/>
          <w:szCs w:val="32"/>
        </w:rPr>
        <w:t>02</w:t>
      </w:r>
      <w:r>
        <w:rPr>
          <w:rFonts w:asciiTheme="minorHAnsi" w:hAnsiTheme="minorHAnsi" w:cstheme="minorBidi"/>
          <w:b/>
          <w:bCs/>
          <w:sz w:val="32"/>
          <w:szCs w:val="32"/>
        </w:rPr>
        <w:t>3</w:t>
      </w:r>
    </w:p>
    <w:p w14:paraId="60DF8B6B" w14:textId="77777777" w:rsidR="001807F9" w:rsidRDefault="001807F9" w:rsidP="00E51EA7">
      <w:pPr>
        <w:pStyle w:val="Heading2"/>
      </w:pPr>
      <w:r>
        <w:t xml:space="preserve">Course </w:t>
      </w:r>
      <w:r w:rsidR="00F819B0">
        <w:t>information</w:t>
      </w:r>
    </w:p>
    <w:p w14:paraId="4C200640" w14:textId="77777777" w:rsidR="00FC1362" w:rsidRDefault="00FC1362">
      <w:pPr>
        <w:rPr>
          <w:rFonts w:cs="Arial"/>
        </w:rPr>
      </w:pPr>
      <w:r w:rsidRPr="00E22898">
        <w:rPr>
          <w:rFonts w:cs="Arial"/>
          <w:b/>
        </w:rPr>
        <w:t>Credit Hours/Minutes</w:t>
      </w:r>
      <w:r w:rsidR="001807F9" w:rsidRPr="00E22898">
        <w:rPr>
          <w:rFonts w:cs="Arial"/>
          <w:b/>
        </w:rPr>
        <w:t>:</w:t>
      </w:r>
      <w:r w:rsidR="007F7A59">
        <w:rPr>
          <w:rFonts w:cs="Arial"/>
        </w:rPr>
        <w:t xml:space="preserve"> 3/2250</w:t>
      </w:r>
    </w:p>
    <w:p w14:paraId="7679D6B3" w14:textId="20F1544A" w:rsidR="00FC1362" w:rsidRDefault="00BB6AB5">
      <w:pPr>
        <w:rPr>
          <w:rFonts w:cs="Arial"/>
        </w:rPr>
      </w:pPr>
      <w:r w:rsidRPr="00E22898">
        <w:rPr>
          <w:rFonts w:cs="Arial"/>
          <w:b/>
        </w:rPr>
        <w:t>Campus/</w:t>
      </w:r>
      <w:r w:rsidR="00FC1362" w:rsidRPr="00E22898">
        <w:rPr>
          <w:rFonts w:cs="Arial"/>
          <w:b/>
        </w:rPr>
        <w:t xml:space="preserve">Class </w:t>
      </w:r>
      <w:r w:rsidR="000A7728" w:rsidRPr="00E22898">
        <w:rPr>
          <w:rFonts w:cs="Arial"/>
          <w:b/>
        </w:rPr>
        <w:t>Location:</w:t>
      </w:r>
      <w:r w:rsidR="007F7A59">
        <w:rPr>
          <w:rFonts w:cs="Arial"/>
        </w:rPr>
        <w:t xml:space="preserve"> </w:t>
      </w:r>
      <w:r>
        <w:rPr>
          <w:rFonts w:cs="Arial"/>
        </w:rPr>
        <w:t>Vidalia Campus/</w:t>
      </w:r>
      <w:r w:rsidR="007F7A59">
        <w:rPr>
          <w:rFonts w:cs="Arial"/>
        </w:rPr>
        <w:t>Health Sciences Annex (HSA)</w:t>
      </w:r>
      <w:r>
        <w:rPr>
          <w:rFonts w:cs="Arial"/>
        </w:rPr>
        <w:t xml:space="preserve"> – Building C</w:t>
      </w:r>
      <w:r w:rsidR="00C957E2">
        <w:rPr>
          <w:rFonts w:cs="Arial"/>
        </w:rPr>
        <w:t>:</w:t>
      </w:r>
      <w:r w:rsidR="00B73E70">
        <w:rPr>
          <w:rFonts w:cs="Arial"/>
        </w:rPr>
        <w:t xml:space="preserve"> </w:t>
      </w:r>
      <w:r w:rsidR="00C957E2">
        <w:rPr>
          <w:rFonts w:cs="Arial"/>
        </w:rPr>
        <w:t>Room 902</w:t>
      </w:r>
    </w:p>
    <w:p w14:paraId="7E2FC8AF" w14:textId="0AF7BBB3" w:rsidR="00E22898" w:rsidRPr="00031DFC" w:rsidRDefault="000A7728" w:rsidP="00E22898">
      <w:pPr>
        <w:rPr>
          <w:rFonts w:asciiTheme="minorHAnsi" w:hAnsiTheme="minorHAnsi" w:cstheme="minorHAnsi"/>
        </w:rPr>
      </w:pPr>
      <w:r w:rsidRPr="00E22898">
        <w:rPr>
          <w:rFonts w:cs="Arial"/>
          <w:b/>
        </w:rPr>
        <w:t>Class Meets</w:t>
      </w:r>
      <w:r w:rsidR="177E5FF4" w:rsidRPr="00E22898">
        <w:rPr>
          <w:rFonts w:cs="Arial"/>
          <w:b/>
        </w:rPr>
        <w:t>:</w:t>
      </w:r>
      <w:r w:rsidR="177E5FF4" w:rsidRPr="00DB5A89">
        <w:rPr>
          <w:rFonts w:cs="Arial"/>
        </w:rPr>
        <w:t xml:space="preserve"> </w:t>
      </w:r>
      <w:r w:rsidR="00983B93">
        <w:rPr>
          <w:rFonts w:cs="Arial"/>
        </w:rPr>
        <w:t xml:space="preserve">Mondays </w:t>
      </w:r>
      <w:r w:rsidR="00983B93" w:rsidRPr="00983B93">
        <w:rPr>
          <w:rFonts w:cs="Arial"/>
          <w:bCs/>
        </w:rPr>
        <w:t>8:0</w:t>
      </w:r>
      <w:r w:rsidR="00C957E2">
        <w:rPr>
          <w:rFonts w:cs="Arial"/>
          <w:bCs/>
        </w:rPr>
        <w:t>5</w:t>
      </w:r>
      <w:r w:rsidR="00D27605">
        <w:rPr>
          <w:rFonts w:cs="Arial"/>
          <w:bCs/>
        </w:rPr>
        <w:t>AM</w:t>
      </w:r>
      <w:r w:rsidR="00983B93" w:rsidRPr="00983B93">
        <w:rPr>
          <w:rFonts w:cs="Arial"/>
          <w:bCs/>
        </w:rPr>
        <w:t>-1</w:t>
      </w:r>
      <w:r w:rsidR="00C957E2">
        <w:rPr>
          <w:rFonts w:cs="Arial"/>
          <w:bCs/>
        </w:rPr>
        <w:t>1:35</w:t>
      </w:r>
      <w:r w:rsidR="00D27605">
        <w:rPr>
          <w:rFonts w:cs="Arial"/>
          <w:bCs/>
        </w:rPr>
        <w:t>AM</w:t>
      </w:r>
      <w:r w:rsidR="00E22898">
        <w:rPr>
          <w:rFonts w:cs="Arial"/>
          <w:bCs/>
        </w:rPr>
        <w:t>,</w:t>
      </w:r>
      <w:r w:rsidR="00983B93">
        <w:rPr>
          <w:rFonts w:cs="Arial"/>
          <w:b/>
        </w:rPr>
        <w:t xml:space="preserve"> </w:t>
      </w:r>
      <w:r w:rsidR="00E22898">
        <w:rPr>
          <w:rFonts w:cs="Arial"/>
          <w:b/>
          <w:bCs/>
          <w:u w:val="single"/>
        </w:rPr>
        <w:t>this is a course taught on campus (CA</w:t>
      </w:r>
      <w:r w:rsidR="00E22898" w:rsidRPr="00BD338B">
        <w:rPr>
          <w:rFonts w:cs="Arial"/>
          <w:b/>
          <w:bCs/>
          <w:u w:val="single"/>
        </w:rPr>
        <w:t xml:space="preserve">), </w:t>
      </w:r>
      <w:r w:rsidR="00E22898" w:rsidRPr="00BD338B">
        <w:rPr>
          <w:rFonts w:cs="Arial"/>
          <w:b/>
          <w:bCs/>
        </w:rPr>
        <w:t>with 60% Face-to-Face (FTF)</w:t>
      </w:r>
      <w:r w:rsidR="00E22898" w:rsidRPr="00E22898">
        <w:rPr>
          <w:rFonts w:cs="Arial"/>
          <w:b/>
          <w:bCs/>
        </w:rPr>
        <w:t xml:space="preserve"> </w:t>
      </w:r>
      <w:r w:rsidR="00E22898" w:rsidRPr="00BD338B">
        <w:rPr>
          <w:rFonts w:cs="Arial"/>
          <w:b/>
          <w:bCs/>
        </w:rPr>
        <w:t>in class &amp; 40% Online</w:t>
      </w:r>
      <w:r w:rsidR="00E22898" w:rsidRPr="00BD338B">
        <w:rPr>
          <w:rFonts w:asciiTheme="minorHAnsi" w:hAnsiTheme="minorHAnsi" w:cstheme="minorHAnsi"/>
          <w:b/>
        </w:rPr>
        <w:t xml:space="preserve"> (OL)</w:t>
      </w:r>
    </w:p>
    <w:p w14:paraId="17A9E9D7" w14:textId="3318479C" w:rsidR="00FC1362" w:rsidRPr="00E22898" w:rsidRDefault="00FC1362">
      <w:pPr>
        <w:rPr>
          <w:rFonts w:asciiTheme="minorHAnsi" w:eastAsiaTheme="minorEastAsia" w:hAnsiTheme="minorHAnsi" w:cstheme="minorBidi"/>
          <w:b/>
        </w:rPr>
      </w:pPr>
      <w:r w:rsidRPr="00E22898">
        <w:rPr>
          <w:rFonts w:cs="Arial"/>
          <w:b/>
        </w:rPr>
        <w:t>C</w:t>
      </w:r>
      <w:r w:rsidR="00E77B81" w:rsidRPr="00E22898">
        <w:rPr>
          <w:rFonts w:cs="Arial"/>
          <w:b/>
        </w:rPr>
        <w:t xml:space="preserve">ourse </w:t>
      </w:r>
      <w:r w:rsidRPr="00E22898">
        <w:rPr>
          <w:rFonts w:cs="Arial"/>
          <w:b/>
        </w:rPr>
        <w:t>R</w:t>
      </w:r>
      <w:r w:rsidR="00E77B81" w:rsidRPr="00E22898">
        <w:rPr>
          <w:rFonts w:cs="Arial"/>
          <w:b/>
        </w:rPr>
        <w:t xml:space="preserve">eference </w:t>
      </w:r>
      <w:r w:rsidRPr="00E22898">
        <w:rPr>
          <w:rFonts w:cs="Arial"/>
          <w:b/>
        </w:rPr>
        <w:t>N</w:t>
      </w:r>
      <w:r w:rsidR="00E77B81" w:rsidRPr="00E22898">
        <w:rPr>
          <w:rFonts w:cs="Arial"/>
          <w:b/>
        </w:rPr>
        <w:t>umber (CRN)</w:t>
      </w:r>
      <w:r w:rsidRPr="00E22898">
        <w:rPr>
          <w:rFonts w:cs="Arial"/>
          <w:b/>
        </w:rPr>
        <w:t>:</w:t>
      </w:r>
      <w:r w:rsidR="006F3A4A" w:rsidRPr="00E22898">
        <w:rPr>
          <w:rFonts w:cs="Arial"/>
          <w:b/>
        </w:rPr>
        <w:t xml:space="preserve"> </w:t>
      </w:r>
      <w:r w:rsidR="00E22898" w:rsidRPr="00E22898">
        <w:rPr>
          <w:rFonts w:cs="Arial"/>
          <w:b/>
        </w:rPr>
        <w:t>60091</w:t>
      </w:r>
    </w:p>
    <w:p w14:paraId="79891F59" w14:textId="77777777" w:rsidR="00E22898" w:rsidRDefault="00C957E2" w:rsidP="00E22898">
      <w:pPr>
        <w:rPr>
          <w:rFonts w:cs="Arial"/>
        </w:rPr>
      </w:pPr>
      <w:r w:rsidRPr="00E22898">
        <w:rPr>
          <w:rFonts w:cs="Arial"/>
          <w:b/>
        </w:rPr>
        <w:t>Preferred Method of Contact:</w:t>
      </w:r>
      <w:r w:rsidRPr="004C48AA">
        <w:rPr>
          <w:rFonts w:cs="Arial"/>
        </w:rPr>
        <w:t xml:space="preserve"> Email</w:t>
      </w:r>
      <w:r>
        <w:rPr>
          <w:rFonts w:cs="Arial"/>
        </w:rPr>
        <w:t xml:space="preserve"> </w:t>
      </w:r>
      <w:r w:rsidR="002503B4">
        <w:rPr>
          <w:rFonts w:cs="Arial"/>
        </w:rPr>
        <w:t xml:space="preserve">Sherry Sturgis </w:t>
      </w:r>
      <w:r w:rsidRPr="002503B4">
        <w:rPr>
          <w:rFonts w:cs="Arial"/>
        </w:rPr>
        <w:t>(</w:t>
      </w:r>
      <w:hyperlink r:id="rId7" w:history="1">
        <w:r w:rsidR="002503B4" w:rsidRPr="002E0710">
          <w:rPr>
            <w:rStyle w:val="Hyperlink"/>
            <w:rFonts w:cs="Arial"/>
          </w:rPr>
          <w:t>ssturgis@southeasterntech.edu</w:t>
        </w:r>
      </w:hyperlink>
      <w:r w:rsidRPr="002503B4">
        <w:rPr>
          <w:rFonts w:cs="Arial"/>
        </w:rPr>
        <w:t>)</w:t>
      </w:r>
      <w:r w:rsidR="002503B4">
        <w:rPr>
          <w:rFonts w:cs="Arial"/>
        </w:rPr>
        <w:t xml:space="preserve"> </w:t>
      </w:r>
    </w:p>
    <w:p w14:paraId="4DE2C6DB" w14:textId="77777777" w:rsidR="00E22898" w:rsidRPr="00E22898" w:rsidRDefault="00E22898" w:rsidP="00E22898">
      <w:pPr>
        <w:keepNext/>
        <w:keepLines/>
        <w:spacing w:before="40" w:after="40"/>
        <w:outlineLvl w:val="1"/>
        <w:rPr>
          <w:rFonts w:eastAsiaTheme="majorEastAsia" w:cs="Calibri"/>
          <w:b/>
          <w:caps/>
          <w:szCs w:val="26"/>
        </w:rPr>
      </w:pPr>
      <w:r w:rsidRPr="00E22898">
        <w:rPr>
          <w:rFonts w:eastAsiaTheme="majorEastAsia" w:cs="Calibri"/>
          <w:b/>
          <w:caps/>
          <w:szCs w:val="26"/>
        </w:rPr>
        <w:t>Instructor contact information</w:t>
      </w:r>
    </w:p>
    <w:p w14:paraId="41E14AA8" w14:textId="5108C5A1" w:rsidR="00FC1362" w:rsidRDefault="001807F9">
      <w:pPr>
        <w:rPr>
          <w:rFonts w:cs="Arial"/>
        </w:rPr>
      </w:pPr>
      <w:r w:rsidRPr="00E22898">
        <w:rPr>
          <w:rFonts w:cs="Arial"/>
          <w:b/>
        </w:rPr>
        <w:t>Instructor Name:</w:t>
      </w:r>
      <w:r w:rsidR="007F7A59">
        <w:rPr>
          <w:rFonts w:cs="Arial"/>
        </w:rPr>
        <w:t xml:space="preserve"> </w:t>
      </w:r>
      <w:r w:rsidR="002503B4">
        <w:rPr>
          <w:rFonts w:cs="Arial"/>
        </w:rPr>
        <w:t xml:space="preserve">Sherry </w:t>
      </w:r>
      <w:r w:rsidR="00E22898">
        <w:rPr>
          <w:rFonts w:cs="Arial"/>
        </w:rPr>
        <w:t xml:space="preserve">C. </w:t>
      </w:r>
      <w:r w:rsidR="002503B4">
        <w:rPr>
          <w:rFonts w:cs="Arial"/>
        </w:rPr>
        <w:t>Sturgis</w:t>
      </w:r>
    </w:p>
    <w:p w14:paraId="48273362" w14:textId="77777777" w:rsidR="00E22898" w:rsidRPr="00031DFC" w:rsidRDefault="00E22898" w:rsidP="00E22898">
      <w:pPr>
        <w:rPr>
          <w:rFonts w:asciiTheme="minorHAnsi" w:hAnsiTheme="minorHAnsi"/>
          <w:szCs w:val="24"/>
        </w:rPr>
      </w:pPr>
      <w:r w:rsidRPr="00031DFC">
        <w:rPr>
          <w:rFonts w:asciiTheme="minorHAnsi" w:hAnsiTheme="minorHAnsi" w:cstheme="minorHAnsi"/>
          <w:b/>
        </w:rPr>
        <w:t>Professional Bio:</w:t>
      </w:r>
      <w:r w:rsidRPr="00031DFC">
        <w:rPr>
          <w:rFonts w:asciiTheme="minorHAnsi" w:hAnsiTheme="minorHAnsi" w:cstheme="minorHAnsi"/>
        </w:rPr>
        <w:t xml:space="preserve"> </w:t>
      </w:r>
      <w:r w:rsidRPr="00031DFC">
        <w:rPr>
          <w:rFonts w:asciiTheme="minorHAnsi" w:hAnsiTheme="minorHAnsi"/>
          <w:szCs w:val="24"/>
        </w:rPr>
        <w:t xml:space="preserve">I received my B.S. and M.S. in Biology from Georgia Southern University, with an emphasis in Ecology. I am an Ecologist, Conservationist, and Environmental/Nature Educator. I have taught many courses in Science, especially Biology in the field of higher education. I love all aspects of Biology, especially Anatomy &amp; Physiology. </w:t>
      </w:r>
      <w:r w:rsidRPr="00031DFC">
        <w:rPr>
          <w:rFonts w:asciiTheme="minorHAnsi" w:hAnsiTheme="minorHAnsi" w:cstheme="minorHAnsi"/>
        </w:rPr>
        <w:tab/>
      </w:r>
    </w:p>
    <w:p w14:paraId="3EA52503" w14:textId="6089AA25" w:rsidR="00D65E88" w:rsidRPr="00031DFC" w:rsidRDefault="006F3A4A" w:rsidP="00D65E88">
      <w:pPr>
        <w:rPr>
          <w:rFonts w:asciiTheme="minorHAnsi" w:hAnsiTheme="minorHAnsi" w:cstheme="minorHAnsi"/>
        </w:rPr>
      </w:pPr>
      <w:r w:rsidRPr="00E22898">
        <w:rPr>
          <w:rFonts w:cs="Arial"/>
          <w:b/>
        </w:rPr>
        <w:t>Campus/</w:t>
      </w:r>
      <w:r w:rsidR="001807F9" w:rsidRPr="00E22898">
        <w:rPr>
          <w:rFonts w:cs="Arial"/>
          <w:b/>
        </w:rPr>
        <w:t>Office Location</w:t>
      </w:r>
      <w:r w:rsidR="00D65E88">
        <w:rPr>
          <w:rFonts w:cs="Arial"/>
          <w:b/>
        </w:rPr>
        <w:t>:</w:t>
      </w:r>
      <w:r w:rsidR="00D65E88" w:rsidRPr="00D65E88">
        <w:rPr>
          <w:rFonts w:cs="Arial"/>
        </w:rPr>
        <w:t xml:space="preserve"> </w:t>
      </w:r>
      <w:r w:rsidR="00D65E88" w:rsidRPr="00031DFC">
        <w:rPr>
          <w:rFonts w:cs="Arial"/>
        </w:rPr>
        <w:t>Vidalia Campus/Health Sciences Annex (HSA) – Building C: Room 901</w:t>
      </w:r>
    </w:p>
    <w:p w14:paraId="04D16252" w14:textId="77777777" w:rsidR="00D65E88" w:rsidRDefault="001807F9" w:rsidP="00D65E88">
      <w:pPr>
        <w:rPr>
          <w:rFonts w:cs="Arial"/>
          <w:b/>
        </w:rPr>
      </w:pPr>
      <w:r w:rsidRPr="00E22898">
        <w:rPr>
          <w:rFonts w:cs="Arial"/>
          <w:b/>
        </w:rPr>
        <w:t>Office Hours:</w:t>
      </w:r>
      <w:r w:rsidR="007F7A59" w:rsidRPr="3F10BC1D">
        <w:rPr>
          <w:rFonts w:cs="Arial"/>
        </w:rPr>
        <w:t xml:space="preserve"> </w:t>
      </w:r>
      <w:r w:rsidR="00AF27F3">
        <w:rPr>
          <w:rFonts w:cs="Arial"/>
        </w:rPr>
        <w:t>By appointment</w:t>
      </w:r>
      <w:r w:rsidR="00D65E88" w:rsidRPr="00D65E88">
        <w:rPr>
          <w:rFonts w:cs="Arial"/>
          <w:b/>
        </w:rPr>
        <w:t xml:space="preserve"> </w:t>
      </w:r>
    </w:p>
    <w:p w14:paraId="58026B58" w14:textId="0CFDEF48" w:rsidR="00D65E88" w:rsidRPr="00E22898" w:rsidRDefault="00D65E88" w:rsidP="00D65E88">
      <w:pPr>
        <w:rPr>
          <w:rFonts w:cs="Arial"/>
          <w:color w:val="0000FF"/>
          <w:u w:val="single"/>
        </w:rPr>
      </w:pPr>
      <w:r w:rsidRPr="00E22898">
        <w:rPr>
          <w:rFonts w:cs="Arial"/>
          <w:b/>
        </w:rPr>
        <w:t>Email Address:</w:t>
      </w:r>
      <w:r>
        <w:rPr>
          <w:rFonts w:cs="Arial"/>
        </w:rPr>
        <w:t xml:space="preserve"> </w:t>
      </w:r>
      <w:r w:rsidRPr="003D754A">
        <w:rPr>
          <w:rFonts w:cs="Arial"/>
        </w:rPr>
        <w:t xml:space="preserve">Email Sherry Sturgis </w:t>
      </w:r>
      <w:r w:rsidRPr="00E22898">
        <w:rPr>
          <w:rFonts w:cs="Arial"/>
          <w:color w:val="0000FF"/>
          <w:u w:val="single"/>
        </w:rPr>
        <w:t>(ssturgis@southeasterntech.edu)</w:t>
      </w:r>
    </w:p>
    <w:p w14:paraId="16508AD4" w14:textId="03551477" w:rsidR="001807F9" w:rsidRDefault="00D65E88">
      <w:pPr>
        <w:rPr>
          <w:rFonts w:cs="Arial"/>
        </w:rPr>
      </w:pPr>
      <w:r w:rsidRPr="00D65E88">
        <w:rPr>
          <w:rFonts w:cs="Arial"/>
          <w:b/>
        </w:rPr>
        <w:t>Office Phone:</w:t>
      </w:r>
      <w:r w:rsidR="007F7A59" w:rsidRPr="001E0AD6">
        <w:rPr>
          <w:rFonts w:cs="Arial"/>
        </w:rPr>
        <w:t xml:space="preserve"> (912) </w:t>
      </w:r>
      <w:r w:rsidR="002503B4" w:rsidRPr="001E0AD6">
        <w:rPr>
          <w:rFonts w:cs="Arial"/>
        </w:rPr>
        <w:t>538-</w:t>
      </w:r>
      <w:r w:rsidR="001E0AD6" w:rsidRPr="001E0AD6">
        <w:rPr>
          <w:rFonts w:cs="Arial"/>
        </w:rPr>
        <w:t>3188</w:t>
      </w:r>
    </w:p>
    <w:p w14:paraId="53F7F058" w14:textId="77777777" w:rsidR="00D65E88" w:rsidRPr="00031DFC" w:rsidRDefault="00D65E88" w:rsidP="00D65E88">
      <w:pPr>
        <w:tabs>
          <w:tab w:val="left" w:pos="3105"/>
        </w:tabs>
        <w:rPr>
          <w:rFonts w:asciiTheme="minorHAnsi" w:hAnsiTheme="minorHAnsi" w:cstheme="minorHAnsi"/>
        </w:rPr>
      </w:pPr>
      <w:r w:rsidRPr="00031DFC">
        <w:rPr>
          <w:rFonts w:asciiTheme="minorHAnsi" w:hAnsiTheme="minorHAnsi" w:cstheme="minorHAnsi"/>
          <w:b/>
        </w:rPr>
        <w:t>Cell:</w:t>
      </w:r>
      <w:r w:rsidRPr="00031DFC">
        <w:rPr>
          <w:rFonts w:asciiTheme="minorHAnsi" w:hAnsiTheme="minorHAnsi" w:cstheme="minorHAnsi"/>
        </w:rPr>
        <w:t xml:space="preserve"> (</w:t>
      </w:r>
      <w:r>
        <w:rPr>
          <w:rFonts w:asciiTheme="minorHAnsi" w:hAnsiTheme="minorHAnsi" w:cstheme="minorHAnsi"/>
        </w:rPr>
        <w:t>912</w:t>
      </w:r>
      <w:r w:rsidRPr="00031DFC">
        <w:rPr>
          <w:rFonts w:asciiTheme="minorHAnsi" w:hAnsiTheme="minorHAnsi" w:cstheme="minorHAnsi"/>
        </w:rPr>
        <w:t>)</w:t>
      </w:r>
      <w:r>
        <w:rPr>
          <w:rFonts w:asciiTheme="minorHAnsi" w:hAnsiTheme="minorHAnsi" w:cstheme="minorHAnsi"/>
        </w:rPr>
        <w:t>-531</w:t>
      </w:r>
      <w:r w:rsidRPr="00031DFC">
        <w:rPr>
          <w:rFonts w:asciiTheme="minorHAnsi" w:hAnsiTheme="minorHAnsi" w:cstheme="minorHAnsi"/>
        </w:rPr>
        <w:t>-</w:t>
      </w:r>
      <w:r>
        <w:rPr>
          <w:rFonts w:asciiTheme="minorHAnsi" w:hAnsiTheme="minorHAnsi" w:cstheme="minorHAnsi"/>
        </w:rPr>
        <w:t>4543</w:t>
      </w:r>
      <w:r w:rsidRPr="00031DFC">
        <w:rPr>
          <w:rFonts w:asciiTheme="minorHAnsi" w:hAnsiTheme="minorHAnsi" w:cstheme="minorHAnsi"/>
        </w:rPr>
        <w:t xml:space="preserve">, please text me first, and do not use this number unless you really need to reach me. I do not mind you contacting me by cell phone, just don’t abuse the privilege. </w:t>
      </w:r>
      <w:r w:rsidRPr="00031DFC">
        <w:rPr>
          <w:rFonts w:asciiTheme="minorHAnsi" w:hAnsiTheme="minorHAnsi" w:cstheme="minorHAnsi"/>
        </w:rPr>
        <w:tab/>
      </w:r>
    </w:p>
    <w:p w14:paraId="0068B93C" w14:textId="75882DED" w:rsidR="00E22898" w:rsidRDefault="001807F9" w:rsidP="00E22898">
      <w:pPr>
        <w:rPr>
          <w:rFonts w:asciiTheme="minorHAnsi" w:hAnsiTheme="minorHAnsi" w:cstheme="minorHAnsi"/>
          <w:b/>
        </w:rPr>
      </w:pPr>
      <w:r w:rsidRPr="00E22898">
        <w:rPr>
          <w:rFonts w:cs="Arial"/>
          <w:b/>
        </w:rPr>
        <w:t>Tutoring Hours:</w:t>
      </w:r>
      <w:r w:rsidR="007F7A59" w:rsidRPr="3F10BC1D">
        <w:rPr>
          <w:rFonts w:cs="Arial"/>
        </w:rPr>
        <w:t xml:space="preserve"> By appointment</w:t>
      </w:r>
      <w:r w:rsidR="00D65E88">
        <w:rPr>
          <w:rFonts w:asciiTheme="minorHAnsi" w:hAnsiTheme="minorHAnsi" w:cstheme="minorHAnsi"/>
          <w:b/>
        </w:rPr>
        <w:t xml:space="preserve">, </w:t>
      </w:r>
      <w:r w:rsidR="00D65E88">
        <w:rPr>
          <w:rFonts w:asciiTheme="minorHAnsi" w:hAnsiTheme="minorHAnsi" w:cstheme="minorHAnsi"/>
        </w:rPr>
        <w:t>I will be glad to set up a tutoring session during office hours.</w:t>
      </w:r>
    </w:p>
    <w:p w14:paraId="52ED648B" w14:textId="77777777" w:rsidR="00D57859" w:rsidRDefault="00D57859" w:rsidP="00D57859">
      <w:pPr>
        <w:rPr>
          <w:rFonts w:cs="Arial"/>
          <w:b/>
          <w:color w:val="00B050"/>
        </w:rPr>
      </w:pPr>
    </w:p>
    <w:p w14:paraId="5E3C648E" w14:textId="25C92FCC" w:rsidR="00D65E88" w:rsidRPr="00031DFC" w:rsidRDefault="00D57859" w:rsidP="00D65E88">
      <w:pPr>
        <w:rPr>
          <w:rFonts w:cs="Arial"/>
          <w:b/>
        </w:rPr>
      </w:pPr>
      <w:r w:rsidRPr="00D57859">
        <w:rPr>
          <w:rFonts w:cs="Arial"/>
          <w:b/>
        </w:rPr>
        <w:t>This course requires students to complete a portion of the required contact hours by attending classes on campus while completing the remaining portion online as shown on the Lesson Plan.</w:t>
      </w:r>
      <w:r>
        <w:rPr>
          <w:rFonts w:cs="Arial"/>
          <w:b/>
        </w:rPr>
        <w:t xml:space="preserve"> </w:t>
      </w:r>
      <w:r w:rsidR="00D65E88" w:rsidRPr="00031DFC">
        <w:rPr>
          <w:rFonts w:cs="Arial"/>
          <w:b/>
        </w:rPr>
        <w:t>Th</w:t>
      </w:r>
      <w:r>
        <w:rPr>
          <w:rFonts w:cs="Arial"/>
          <w:b/>
        </w:rPr>
        <w:t>e</w:t>
      </w:r>
      <w:r w:rsidR="00D65E88" w:rsidRPr="00031DFC">
        <w:rPr>
          <w:rFonts w:cs="Arial"/>
          <w:b/>
        </w:rPr>
        <w:t xml:space="preserve"> course </w:t>
      </w:r>
      <w:r w:rsidR="00D65E88" w:rsidRPr="00031DFC">
        <w:rPr>
          <w:rFonts w:cs="Arial"/>
          <w:b/>
          <w:noProof/>
        </w:rPr>
        <w:t>is taught</w:t>
      </w:r>
      <w:r w:rsidR="00D65E88" w:rsidRPr="00031DFC">
        <w:rPr>
          <w:rFonts w:cs="Arial"/>
          <w:b/>
        </w:rPr>
        <w:t xml:space="preserve"> in </w:t>
      </w:r>
      <w:r w:rsidR="00D65E88">
        <w:rPr>
          <w:rFonts w:cs="Arial"/>
          <w:b/>
        </w:rPr>
        <w:t>an on campus (CA)</w:t>
      </w:r>
      <w:r w:rsidR="00D65E88" w:rsidRPr="00031DFC">
        <w:rPr>
          <w:rFonts w:cs="Arial"/>
          <w:b/>
        </w:rPr>
        <w:t xml:space="preserve"> format. </w:t>
      </w:r>
      <w:r w:rsidR="00D65E88">
        <w:rPr>
          <w:rFonts w:cs="Arial"/>
          <w:b/>
        </w:rPr>
        <w:t>On campus (CA)</w:t>
      </w:r>
      <w:r w:rsidR="00D65E88" w:rsidRPr="00031DFC">
        <w:rPr>
          <w:rFonts w:cs="Arial"/>
          <w:b/>
        </w:rPr>
        <w:t xml:space="preserve"> classes require students to complete </w:t>
      </w:r>
      <w:r w:rsidR="00D65E88">
        <w:rPr>
          <w:rFonts w:cs="Arial"/>
          <w:b/>
        </w:rPr>
        <w:t xml:space="preserve">60% FTF in class &amp; 40% OL of the required contact hours </w:t>
      </w:r>
      <w:r w:rsidR="00D65E88" w:rsidRPr="00031DFC">
        <w:rPr>
          <w:rFonts w:cs="Arial"/>
          <w:b/>
        </w:rPr>
        <w:t xml:space="preserve">traditionally by attending classes on campus while completing the remaining portion online at the student’s convenience </w:t>
      </w:r>
      <w:r w:rsidR="00D65E88" w:rsidRPr="00031DFC">
        <w:rPr>
          <w:rFonts w:cs="Arial"/>
          <w:b/>
          <w:noProof/>
        </w:rPr>
        <w:t>with respect to</w:t>
      </w:r>
      <w:r w:rsidR="00D65E88" w:rsidRPr="00031DFC">
        <w:rPr>
          <w:rFonts w:cs="Arial"/>
          <w:b/>
        </w:rPr>
        <w:t xml:space="preserve"> the instructor’s requirements.</w:t>
      </w:r>
    </w:p>
    <w:p w14:paraId="522D764B" w14:textId="2B5F0EE9" w:rsidR="00950EF8" w:rsidRDefault="00672EF9" w:rsidP="00E51EA7">
      <w:pPr>
        <w:pStyle w:val="Heading2"/>
      </w:pPr>
      <w:r>
        <w:t>Southeastern technical college’s (STC)</w:t>
      </w:r>
      <w:r w:rsidR="00950EF8">
        <w:t xml:space="preserve"> Catalog and Handbook</w:t>
      </w:r>
    </w:p>
    <w:p w14:paraId="21F7C0FB" w14:textId="238AD90A" w:rsidR="00950EF8" w:rsidRDefault="00950EF8" w:rsidP="00950EF8">
      <w:r>
        <w:t>Students</w:t>
      </w:r>
      <w:r w:rsidRPr="00434884">
        <w:t xml:space="preserve"> are responsible for all policies</w:t>
      </w:r>
      <w:r w:rsidR="00546FE8">
        <w:t xml:space="preserve"> and</w:t>
      </w:r>
      <w:r w:rsidRPr="00434884">
        <w:t xml:space="preserve"> procedures and all other information included in </w:t>
      </w:r>
      <w:r w:rsidR="00546FE8">
        <w:t>Southeastern Technical College’s</w:t>
      </w:r>
      <w:r w:rsidRPr="00434884">
        <w:t xml:space="preserve"> </w:t>
      </w:r>
      <w:hyperlink r:id="rId8" w:history="1">
        <w:r w:rsidR="00983B93" w:rsidRPr="00E27E90">
          <w:rPr>
            <w:rStyle w:val="Hyperlink"/>
          </w:rPr>
          <w:t>Catalog and Handbook</w:t>
        </w:r>
      </w:hyperlink>
      <w:r w:rsidRPr="00434884">
        <w:t xml:space="preserve"> </w:t>
      </w:r>
      <w:r w:rsidR="00546FE8">
        <w:t>(</w:t>
      </w:r>
      <w:hyperlink r:id="rId9" w:tooltip="Southeastern Technical College's Catalog and Handbook" w:history="1">
        <w:r w:rsidR="00546FE8" w:rsidRPr="004C69B0">
          <w:rPr>
            <w:rStyle w:val="Hyperlink"/>
          </w:rPr>
          <w:t>http://www.southeasterntech.edu/student-affairs/catalog-handbook.php</w:t>
        </w:r>
      </w:hyperlink>
      <w:r w:rsidR="00546FE8">
        <w:t>).</w:t>
      </w:r>
    </w:p>
    <w:p w14:paraId="6D70C0D4" w14:textId="77777777" w:rsidR="00984C09" w:rsidRDefault="00F819B0" w:rsidP="00E51EA7">
      <w:pPr>
        <w:pStyle w:val="Heading2"/>
      </w:pPr>
      <w:r>
        <w:t>REQUIRED TEXT</w:t>
      </w:r>
    </w:p>
    <w:p w14:paraId="2AA62257" w14:textId="28CC5BC1" w:rsidR="00983B93" w:rsidRPr="003D754A" w:rsidRDefault="00983B93" w:rsidP="00B01E9C">
      <w:pPr>
        <w:pStyle w:val="ListParagraph"/>
        <w:numPr>
          <w:ilvl w:val="0"/>
          <w:numId w:val="21"/>
        </w:numPr>
        <w:rPr>
          <w:rFonts w:ascii="Arial" w:hAnsi="Arial" w:cs="Arial"/>
          <w:snapToGrid/>
          <w:sz w:val="22"/>
          <w:szCs w:val="22"/>
        </w:rPr>
      </w:pPr>
      <w:r w:rsidRPr="003D754A">
        <w:rPr>
          <w:rFonts w:ascii="Arial" w:eastAsia="Cambria" w:hAnsi="Arial" w:cs="Arial"/>
          <w:bCs/>
          <w:iCs/>
          <w:snapToGrid/>
          <w:sz w:val="22"/>
          <w:szCs w:val="22"/>
        </w:rPr>
        <w:t xml:space="preserve">Burton’s Microbiology </w:t>
      </w:r>
      <w:r w:rsidR="00060CD5" w:rsidRPr="003D754A">
        <w:rPr>
          <w:rFonts w:ascii="Arial" w:eastAsia="Cambria" w:hAnsi="Arial" w:cs="Arial"/>
          <w:bCs/>
          <w:iCs/>
          <w:snapToGrid/>
          <w:sz w:val="22"/>
          <w:szCs w:val="22"/>
        </w:rPr>
        <w:t>f</w:t>
      </w:r>
      <w:r w:rsidRPr="003D754A">
        <w:rPr>
          <w:rFonts w:ascii="Arial" w:eastAsia="Cambria" w:hAnsi="Arial" w:cs="Arial"/>
          <w:bCs/>
          <w:iCs/>
          <w:snapToGrid/>
          <w:sz w:val="22"/>
          <w:szCs w:val="22"/>
        </w:rPr>
        <w:t>or the Health Sciences; Tenth</w:t>
      </w:r>
      <w:r w:rsidRPr="003D754A">
        <w:rPr>
          <w:rFonts w:ascii="Arial" w:eastAsia="Cambria" w:hAnsi="Arial" w:cs="Arial"/>
          <w:snapToGrid/>
          <w:sz w:val="22"/>
          <w:szCs w:val="22"/>
        </w:rPr>
        <w:t xml:space="preserve"> Edition</w:t>
      </w:r>
      <w:r w:rsidR="002503B4" w:rsidRPr="003D754A">
        <w:rPr>
          <w:rFonts w:ascii="Arial" w:eastAsia="Cambria" w:hAnsi="Arial" w:cs="Arial"/>
          <w:snapToGrid/>
          <w:sz w:val="22"/>
          <w:szCs w:val="22"/>
        </w:rPr>
        <w:t xml:space="preserve"> 1-2842-4253-6</w:t>
      </w:r>
      <w:r w:rsidRPr="003D754A">
        <w:rPr>
          <w:rFonts w:ascii="Arial" w:eastAsia="Cambria" w:hAnsi="Arial" w:cs="Arial"/>
          <w:snapToGrid/>
          <w:sz w:val="22"/>
          <w:szCs w:val="22"/>
        </w:rPr>
        <w:t xml:space="preserve">; </w:t>
      </w:r>
      <w:proofErr w:type="spellStart"/>
      <w:r w:rsidRPr="003D754A">
        <w:rPr>
          <w:rFonts w:ascii="Arial" w:eastAsia="Cambria" w:hAnsi="Arial" w:cs="Arial"/>
          <w:snapToGrid/>
          <w:sz w:val="22"/>
          <w:szCs w:val="22"/>
        </w:rPr>
        <w:t>Engelkirk</w:t>
      </w:r>
      <w:proofErr w:type="spellEnd"/>
      <w:r w:rsidRPr="003D754A">
        <w:rPr>
          <w:rFonts w:ascii="Arial" w:eastAsia="Cambria" w:hAnsi="Arial" w:cs="Arial"/>
          <w:snapToGrid/>
          <w:sz w:val="22"/>
          <w:szCs w:val="22"/>
        </w:rPr>
        <w:t xml:space="preserve"> and Burton: Copyright 2011.  </w:t>
      </w:r>
    </w:p>
    <w:p w14:paraId="0F8987F4" w14:textId="44C839E2" w:rsidR="00B01E9C" w:rsidRPr="003D754A" w:rsidRDefault="00B01E9C" w:rsidP="00B01E9C">
      <w:pPr>
        <w:pStyle w:val="ListParagraph"/>
        <w:numPr>
          <w:ilvl w:val="0"/>
          <w:numId w:val="21"/>
        </w:numPr>
        <w:rPr>
          <w:rFonts w:ascii="Arial" w:hAnsi="Arial" w:cs="Arial"/>
          <w:snapToGrid/>
          <w:sz w:val="22"/>
          <w:szCs w:val="22"/>
        </w:rPr>
      </w:pPr>
      <w:r w:rsidRPr="003D754A">
        <w:rPr>
          <w:rFonts w:ascii="Arial" w:eastAsia="Cambria" w:hAnsi="Arial" w:cs="Arial"/>
          <w:snapToGrid/>
          <w:sz w:val="22"/>
          <w:szCs w:val="22"/>
        </w:rPr>
        <w:t>Introductory to Microbiology 2117 Lab Workbook – First Edition (available in bookstore only)</w:t>
      </w:r>
    </w:p>
    <w:p w14:paraId="73990B6E" w14:textId="77777777" w:rsidR="00D65E88" w:rsidRDefault="00D65E88" w:rsidP="00D65E88">
      <w:pPr>
        <w:widowControl/>
      </w:pPr>
    </w:p>
    <w:p w14:paraId="3F7DA5D5" w14:textId="77777777" w:rsidR="00F36C33" w:rsidRDefault="00F36C33" w:rsidP="00D65E88">
      <w:pPr>
        <w:widowControl/>
        <w:rPr>
          <w:b/>
        </w:rPr>
      </w:pPr>
    </w:p>
    <w:p w14:paraId="2ECA31B4" w14:textId="207EE757" w:rsidR="00D65E88" w:rsidRPr="00D65E88" w:rsidRDefault="00F819B0" w:rsidP="00D65E88">
      <w:pPr>
        <w:widowControl/>
        <w:rPr>
          <w:b/>
        </w:rPr>
      </w:pPr>
      <w:r w:rsidRPr="00D65E88">
        <w:rPr>
          <w:b/>
        </w:rPr>
        <w:lastRenderedPageBreak/>
        <w:t>REQUIRED SUPPLIES &amp; SOFTWARE</w:t>
      </w:r>
    </w:p>
    <w:p w14:paraId="40AA930A" w14:textId="1F2DD96C" w:rsidR="00D65E88" w:rsidRPr="00031DFC" w:rsidRDefault="00D65E88" w:rsidP="00D65E88">
      <w:pPr>
        <w:widowControl/>
        <w:rPr>
          <w:rFonts w:asciiTheme="minorHAnsi" w:hAnsiTheme="minorHAnsi" w:cs="Arial"/>
          <w:snapToGrid/>
          <w:szCs w:val="24"/>
        </w:rPr>
      </w:pPr>
      <w:r w:rsidRPr="00031DFC">
        <w:rPr>
          <w:rFonts w:asciiTheme="minorHAnsi" w:hAnsiTheme="minorHAnsi" w:cs="Cambria"/>
          <w:snapToGrid/>
          <w:szCs w:val="24"/>
        </w:rPr>
        <w:t>3</w:t>
      </w:r>
      <w:r>
        <w:rPr>
          <w:rFonts w:asciiTheme="minorHAnsi" w:hAnsiTheme="minorHAnsi" w:cs="Cambria"/>
          <w:snapToGrid/>
          <w:szCs w:val="24"/>
        </w:rPr>
        <w:t>-</w:t>
      </w:r>
      <w:r w:rsidRPr="00031DFC">
        <w:rPr>
          <w:rFonts w:asciiTheme="minorHAnsi" w:hAnsiTheme="minorHAnsi" w:cs="Cambria"/>
          <w:snapToGrid/>
          <w:szCs w:val="24"/>
        </w:rPr>
        <w:t xml:space="preserve">hole binder, </w:t>
      </w:r>
      <w:r w:rsidRPr="00D57859">
        <w:rPr>
          <w:rFonts w:asciiTheme="minorHAnsi" w:hAnsiTheme="minorHAnsi" w:cs="Cambria"/>
          <w:snapToGrid/>
          <w:szCs w:val="24"/>
          <w:u w:val="single"/>
        </w:rPr>
        <w:t>c</w:t>
      </w:r>
      <w:r w:rsidRPr="00D57859">
        <w:rPr>
          <w:rFonts w:asciiTheme="minorHAnsi" w:hAnsiTheme="minorHAnsi" w:cs="Arial"/>
          <w:snapToGrid/>
          <w:szCs w:val="24"/>
          <w:u w:val="single"/>
        </w:rPr>
        <w:t>lear front report</w:t>
      </w:r>
      <w:r w:rsidR="00D57859">
        <w:rPr>
          <w:rFonts w:asciiTheme="minorHAnsi" w:hAnsiTheme="minorHAnsi" w:cs="Arial"/>
          <w:snapToGrid/>
          <w:szCs w:val="24"/>
          <w:u w:val="single"/>
        </w:rPr>
        <w:t>-</w:t>
      </w:r>
      <w:r w:rsidR="00D27605" w:rsidRPr="00D57859">
        <w:rPr>
          <w:rFonts w:asciiTheme="minorHAnsi" w:hAnsiTheme="minorHAnsi" w:cs="Arial"/>
          <w:snapToGrid/>
          <w:szCs w:val="24"/>
          <w:u w:val="single"/>
        </w:rPr>
        <w:t>cov</w:t>
      </w:r>
      <w:r w:rsidR="00D57859">
        <w:rPr>
          <w:rFonts w:asciiTheme="minorHAnsi" w:hAnsiTheme="minorHAnsi" w:cs="Arial"/>
          <w:snapToGrid/>
          <w:szCs w:val="24"/>
          <w:u w:val="single"/>
        </w:rPr>
        <w:t>er</w:t>
      </w:r>
      <w:r w:rsidRPr="00D57859">
        <w:rPr>
          <w:rFonts w:asciiTheme="minorHAnsi" w:hAnsiTheme="minorHAnsi" w:cs="Arial"/>
          <w:snapToGrid/>
          <w:szCs w:val="24"/>
          <w:u w:val="single"/>
        </w:rPr>
        <w:t xml:space="preserve"> </w:t>
      </w:r>
      <w:r w:rsidRPr="00031DFC">
        <w:rPr>
          <w:rFonts w:asciiTheme="minorHAnsi" w:hAnsiTheme="minorHAnsi" w:cs="Arial"/>
          <w:snapToGrid/>
          <w:szCs w:val="24"/>
        </w:rPr>
        <w:t xml:space="preserve">(make sure it is sturdy and can hold 100 pages or more), </w:t>
      </w:r>
      <w:r w:rsidRPr="00031DFC">
        <w:rPr>
          <w:rFonts w:asciiTheme="minorHAnsi" w:hAnsiTheme="minorHAnsi" w:cs="Arial"/>
          <w:snapToGrid/>
          <w:szCs w:val="24"/>
          <w:u w:val="single"/>
        </w:rPr>
        <w:t>colored pencils</w:t>
      </w:r>
      <w:r w:rsidRPr="00031DFC">
        <w:rPr>
          <w:rFonts w:asciiTheme="minorHAnsi" w:hAnsiTheme="minorHAnsi" w:cs="Arial"/>
          <w:snapToGrid/>
          <w:szCs w:val="24"/>
        </w:rPr>
        <w:t>, ink pens, highlighter, and any other supplies deemed necessary by instructor.</w:t>
      </w:r>
    </w:p>
    <w:p w14:paraId="6AD7CBB5" w14:textId="77777777" w:rsidR="00D65E88" w:rsidRPr="00031DFC" w:rsidRDefault="00D65E88" w:rsidP="00D65E88">
      <w:pPr>
        <w:rPr>
          <w:rFonts w:asciiTheme="minorHAnsi" w:hAnsiTheme="minorHAnsi"/>
        </w:rPr>
      </w:pPr>
      <w:r w:rsidRPr="00031DFC">
        <w:rPr>
          <w:rFonts w:asciiTheme="minorHAnsi" w:hAnsiTheme="minorHAnsi"/>
        </w:rPr>
        <w:t>Ink pens, highlighters, and any other supplies deemed necessary by the instructor.</w:t>
      </w:r>
    </w:p>
    <w:p w14:paraId="73AEE03A" w14:textId="77777777" w:rsidR="00D65E88" w:rsidRPr="00031DFC" w:rsidRDefault="00D65E88" w:rsidP="00D65E88">
      <w:pPr>
        <w:rPr>
          <w:rFonts w:asciiTheme="minorHAnsi" w:hAnsiTheme="minorHAnsi"/>
        </w:rPr>
      </w:pPr>
    </w:p>
    <w:p w14:paraId="16DD0C7B" w14:textId="77777777" w:rsidR="00D65E88" w:rsidRPr="00031DFC" w:rsidRDefault="00D65E88" w:rsidP="00D65E88">
      <w:pPr>
        <w:rPr>
          <w:snapToGrid/>
        </w:rPr>
      </w:pPr>
      <w:r w:rsidRPr="00D65E88">
        <w:rPr>
          <w:b/>
        </w:rPr>
        <w:t>Note:</w:t>
      </w:r>
      <w:r w:rsidRPr="00031DFC">
        <w:t xml:space="preserve">  Although students can use their smart phones and tablets to access their online course(s), exams, discussions, assignments, and other graded activities should be performed on a personal computer.  Neither Blackboard nor Georgia Virtual Technical Connection (GVTC) provide technical support for issues relating to the use of a smart phone or tablet so students are advised to not rely on these devices to take an online course.</w:t>
      </w:r>
    </w:p>
    <w:p w14:paraId="059C37E3" w14:textId="77777777" w:rsidR="00C957E2" w:rsidRDefault="00C957E2" w:rsidP="00C957E2">
      <w:pPr>
        <w:widowControl/>
        <w:rPr>
          <w:rFonts w:cs="Arial"/>
          <w:b/>
        </w:rPr>
      </w:pPr>
      <w:r w:rsidRPr="003B5ABC">
        <w:rPr>
          <w:rFonts w:cs="Arial"/>
          <w:b/>
        </w:rPr>
        <w:t>Students should not share login credentials with others and should change passwords periodically to maintain security.</w:t>
      </w:r>
    </w:p>
    <w:p w14:paraId="4C0D1DEB" w14:textId="77777777" w:rsidR="00F94028" w:rsidRPr="00F94028" w:rsidRDefault="00F819B0" w:rsidP="00E51EA7">
      <w:pPr>
        <w:pStyle w:val="Heading2"/>
      </w:pPr>
      <w:r>
        <w:t>COURSE DESCRIPTION</w:t>
      </w:r>
    </w:p>
    <w:p w14:paraId="5F82F19A" w14:textId="77777777" w:rsidR="00984C09" w:rsidRPr="00947BF8" w:rsidRDefault="007F7A59" w:rsidP="00F749DC">
      <w:pPr>
        <w:rPr>
          <w:b/>
        </w:rPr>
      </w:pPr>
      <w:r w:rsidRPr="00EA5B9E">
        <w:rPr>
          <w:noProof/>
        </w:rPr>
        <w:t>Provides students with a foundation in basic microbiology with emphasis on infectious disease.</w:t>
      </w:r>
      <w:r>
        <w:t xml:space="preserve"> Topics include microbial diversity, microbial cell biology, microbial genetics, interactions and impact of microorganisms and humans, microorganisms and human </w:t>
      </w:r>
      <w:r w:rsidRPr="00160336">
        <w:rPr>
          <w:noProof/>
        </w:rPr>
        <w:t>disease</w:t>
      </w:r>
      <w:r>
        <w:t>.</w:t>
      </w:r>
    </w:p>
    <w:p w14:paraId="5063BA06" w14:textId="77777777" w:rsidR="00F94028" w:rsidRPr="00F94028" w:rsidRDefault="00F819B0" w:rsidP="00E51EA7">
      <w:pPr>
        <w:pStyle w:val="Heading2"/>
      </w:pPr>
      <w:r>
        <w:t>MAJOR COURSE COMPETENCIES</w:t>
      </w:r>
    </w:p>
    <w:p w14:paraId="1D69D816" w14:textId="77777777" w:rsidR="00984C09" w:rsidRDefault="007F7A59" w:rsidP="007F7A59">
      <w:pPr>
        <w:pStyle w:val="ListParagraph"/>
        <w:numPr>
          <w:ilvl w:val="0"/>
          <w:numId w:val="15"/>
        </w:numPr>
      </w:pPr>
      <w:r>
        <w:t>Microbial Diversity</w:t>
      </w:r>
    </w:p>
    <w:p w14:paraId="49069A13" w14:textId="77777777" w:rsidR="007F7A59" w:rsidRDefault="007F7A59" w:rsidP="007F7A59">
      <w:pPr>
        <w:pStyle w:val="ListParagraph"/>
        <w:numPr>
          <w:ilvl w:val="0"/>
          <w:numId w:val="15"/>
        </w:numPr>
      </w:pPr>
      <w:r>
        <w:t>Microbial Cell Biology</w:t>
      </w:r>
    </w:p>
    <w:p w14:paraId="5A84E3E4" w14:textId="77777777" w:rsidR="007F7A59" w:rsidRDefault="007F7A59" w:rsidP="007F7A59">
      <w:pPr>
        <w:pStyle w:val="ListParagraph"/>
        <w:numPr>
          <w:ilvl w:val="0"/>
          <w:numId w:val="15"/>
        </w:numPr>
      </w:pPr>
      <w:r>
        <w:t>Microbial Genetics</w:t>
      </w:r>
    </w:p>
    <w:p w14:paraId="7F1DA650" w14:textId="77777777" w:rsidR="007F7A59" w:rsidRDefault="007F7A59" w:rsidP="007F7A59">
      <w:pPr>
        <w:pStyle w:val="ListParagraph"/>
        <w:numPr>
          <w:ilvl w:val="0"/>
          <w:numId w:val="15"/>
        </w:numPr>
      </w:pPr>
      <w:r>
        <w:t>Interactions and Impact of Microorganisms and Humans</w:t>
      </w:r>
    </w:p>
    <w:p w14:paraId="2AA23DF2" w14:textId="77777777" w:rsidR="007F7A59" w:rsidRDefault="007F7A59" w:rsidP="007F7A59">
      <w:pPr>
        <w:pStyle w:val="ListParagraph"/>
        <w:numPr>
          <w:ilvl w:val="0"/>
          <w:numId w:val="15"/>
        </w:numPr>
      </w:pPr>
      <w:r>
        <w:t>Microorganisms and Human Disease</w:t>
      </w:r>
    </w:p>
    <w:p w14:paraId="28D41811" w14:textId="77777777" w:rsidR="00F94028" w:rsidRPr="00F94028" w:rsidRDefault="00F819B0" w:rsidP="00E51EA7">
      <w:pPr>
        <w:pStyle w:val="Heading2"/>
      </w:pPr>
      <w:r>
        <w:t>PREREQUISITE(S)</w:t>
      </w:r>
    </w:p>
    <w:p w14:paraId="4456BB4F" w14:textId="77777777" w:rsidR="00984C09" w:rsidRDefault="007F7A59">
      <w:r>
        <w:t>BIOL 2113 and BIOL 2113L OR BIOL 1111 and BIOL 1111L</w:t>
      </w:r>
    </w:p>
    <w:p w14:paraId="379891BB" w14:textId="77777777" w:rsidR="007F7A59" w:rsidRPr="00F94028" w:rsidRDefault="007F7A59" w:rsidP="007F7A59">
      <w:pPr>
        <w:pStyle w:val="Heading2"/>
      </w:pPr>
      <w:r>
        <w:t>CoREQUISITE(S)</w:t>
      </w:r>
    </w:p>
    <w:p w14:paraId="30975BA8" w14:textId="77777777" w:rsidR="007F7A59" w:rsidRPr="00947BF8" w:rsidRDefault="007F7A59">
      <w:r>
        <w:t xml:space="preserve">BIOL 2117L </w:t>
      </w:r>
    </w:p>
    <w:p w14:paraId="2C5870F9" w14:textId="77777777" w:rsidR="00F94028" w:rsidRPr="00F94028" w:rsidRDefault="00A244FD" w:rsidP="00E51EA7">
      <w:pPr>
        <w:pStyle w:val="Heading2"/>
      </w:pPr>
      <w:r>
        <w:t>COURSE OUTLINE</w:t>
      </w:r>
    </w:p>
    <w:p w14:paraId="37C6BB16" w14:textId="77777777" w:rsidR="00984C09" w:rsidRPr="00FE656A" w:rsidRDefault="007F7A59">
      <w:pPr>
        <w:rPr>
          <w:b/>
        </w:rPr>
      </w:pPr>
      <w:r w:rsidRPr="00FE656A">
        <w:rPr>
          <w:b/>
        </w:rPr>
        <w:t>Microbial Diversity</w:t>
      </w:r>
    </w:p>
    <w:p w14:paraId="2D2D7C58" w14:textId="77777777" w:rsidR="007F7A59" w:rsidRDefault="007F7A59" w:rsidP="007F7A59">
      <w:pPr>
        <w:pStyle w:val="ListParagraph"/>
        <w:numPr>
          <w:ilvl w:val="0"/>
          <w:numId w:val="16"/>
        </w:numPr>
      </w:pPr>
      <w:r>
        <w:t>Explain characterization of organisms, including viruses, bacteria, prions, fungi, and protozoa.</w:t>
      </w:r>
    </w:p>
    <w:p w14:paraId="5C8D6F05" w14:textId="77777777" w:rsidR="007F7A59" w:rsidRDefault="007F7A59" w:rsidP="007F7A59">
      <w:pPr>
        <w:pStyle w:val="ListParagraph"/>
        <w:numPr>
          <w:ilvl w:val="0"/>
          <w:numId w:val="16"/>
        </w:numPr>
      </w:pPr>
      <w:r>
        <w:t xml:space="preserve">Classify organisms. </w:t>
      </w:r>
    </w:p>
    <w:p w14:paraId="00A53947" w14:textId="77777777" w:rsidR="007F7A59" w:rsidRPr="00FE656A" w:rsidRDefault="007F7A59" w:rsidP="007F7A59">
      <w:pPr>
        <w:rPr>
          <w:b/>
        </w:rPr>
      </w:pPr>
      <w:r w:rsidRPr="00FE656A">
        <w:rPr>
          <w:b/>
        </w:rPr>
        <w:t>Microbial Cell Biology</w:t>
      </w:r>
    </w:p>
    <w:p w14:paraId="7FF8C634" w14:textId="77777777" w:rsidR="007F7A59" w:rsidRDefault="007F7A59" w:rsidP="007F7A59">
      <w:pPr>
        <w:pStyle w:val="ListParagraph"/>
        <w:numPr>
          <w:ilvl w:val="0"/>
          <w:numId w:val="17"/>
        </w:numPr>
      </w:pPr>
      <w:r>
        <w:t>Summarize the morphology of bacteria.</w:t>
      </w:r>
    </w:p>
    <w:p w14:paraId="523204ED" w14:textId="77777777" w:rsidR="007F7A59" w:rsidRDefault="007F7A59" w:rsidP="007F7A59">
      <w:pPr>
        <w:pStyle w:val="ListParagraph"/>
        <w:numPr>
          <w:ilvl w:val="0"/>
          <w:numId w:val="17"/>
        </w:numPr>
      </w:pPr>
      <w:r>
        <w:t>Explain the fine structure of bacteria.</w:t>
      </w:r>
    </w:p>
    <w:p w14:paraId="60C9B628" w14:textId="77777777" w:rsidR="007F7A59" w:rsidRDefault="007F7A59" w:rsidP="007F7A59">
      <w:pPr>
        <w:pStyle w:val="ListParagraph"/>
        <w:numPr>
          <w:ilvl w:val="0"/>
          <w:numId w:val="17"/>
        </w:numPr>
      </w:pPr>
      <w:r>
        <w:t>Identify common gram negative and gram positive bacteria.</w:t>
      </w:r>
    </w:p>
    <w:p w14:paraId="709B3748" w14:textId="77777777" w:rsidR="007F7A59" w:rsidRDefault="007F7A59" w:rsidP="007F7A59">
      <w:pPr>
        <w:pStyle w:val="ListParagraph"/>
        <w:numPr>
          <w:ilvl w:val="0"/>
          <w:numId w:val="17"/>
        </w:numPr>
      </w:pPr>
      <w:r>
        <w:t>Describe bacteria with unusual properties and complex morphology.</w:t>
      </w:r>
    </w:p>
    <w:p w14:paraId="286B3527" w14:textId="77777777" w:rsidR="007F7A59" w:rsidRDefault="007F7A59" w:rsidP="007F7A59">
      <w:pPr>
        <w:pStyle w:val="ListParagraph"/>
        <w:numPr>
          <w:ilvl w:val="0"/>
          <w:numId w:val="17"/>
        </w:numPr>
      </w:pPr>
      <w:r>
        <w:t>Describe bacterial growth.</w:t>
      </w:r>
    </w:p>
    <w:p w14:paraId="28CB5B7E" w14:textId="77777777" w:rsidR="007F7A59" w:rsidRDefault="007F7A59" w:rsidP="007F7A59">
      <w:pPr>
        <w:pStyle w:val="ListParagraph"/>
        <w:numPr>
          <w:ilvl w:val="0"/>
          <w:numId w:val="17"/>
        </w:numPr>
      </w:pPr>
      <w:r>
        <w:t>Explain the replication of bacteria.</w:t>
      </w:r>
    </w:p>
    <w:p w14:paraId="234DDC5B" w14:textId="77777777" w:rsidR="007F7A59" w:rsidRDefault="007F7A59" w:rsidP="007F7A59">
      <w:pPr>
        <w:pStyle w:val="ListParagraph"/>
        <w:numPr>
          <w:ilvl w:val="0"/>
          <w:numId w:val="17"/>
        </w:numPr>
      </w:pPr>
      <w:r>
        <w:t>Explain the replication of viruses.</w:t>
      </w:r>
    </w:p>
    <w:p w14:paraId="6F53E967" w14:textId="77777777" w:rsidR="007F7A59" w:rsidRDefault="007F7A59" w:rsidP="007F7A59">
      <w:pPr>
        <w:pStyle w:val="ListParagraph"/>
        <w:numPr>
          <w:ilvl w:val="0"/>
          <w:numId w:val="17"/>
        </w:numPr>
      </w:pPr>
      <w:r>
        <w:t>Describe the various types of energy production.</w:t>
      </w:r>
    </w:p>
    <w:p w14:paraId="6F9D638E" w14:textId="77777777" w:rsidR="007F7A59" w:rsidRDefault="007F7A59" w:rsidP="007F7A59">
      <w:pPr>
        <w:pStyle w:val="ListParagraph"/>
        <w:numPr>
          <w:ilvl w:val="0"/>
          <w:numId w:val="17"/>
        </w:numPr>
      </w:pPr>
      <w:r>
        <w:t>Understand the metabolic diversity of microbes.</w:t>
      </w:r>
    </w:p>
    <w:p w14:paraId="59B691DD" w14:textId="77777777" w:rsidR="007F7A59" w:rsidRPr="00FE656A" w:rsidRDefault="007F7A59">
      <w:pPr>
        <w:rPr>
          <w:b/>
        </w:rPr>
      </w:pPr>
      <w:r w:rsidRPr="00FE656A">
        <w:rPr>
          <w:b/>
        </w:rPr>
        <w:t>Microbial Genetics</w:t>
      </w:r>
    </w:p>
    <w:p w14:paraId="1CE5E6E4" w14:textId="77777777" w:rsidR="007F7A59" w:rsidRDefault="00FE656A" w:rsidP="00FE656A">
      <w:pPr>
        <w:pStyle w:val="ListParagraph"/>
        <w:numPr>
          <w:ilvl w:val="0"/>
          <w:numId w:val="18"/>
        </w:numPr>
      </w:pPr>
      <w:r>
        <w:t xml:space="preserve">Describe the cause, consequences </w:t>
      </w:r>
      <w:r w:rsidRPr="006F3A4A">
        <w:rPr>
          <w:noProof/>
        </w:rPr>
        <w:t>and</w:t>
      </w:r>
      <w:r>
        <w:t xml:space="preserve"> uses of mutations.</w:t>
      </w:r>
    </w:p>
    <w:p w14:paraId="5114818A" w14:textId="77777777" w:rsidR="00FE656A" w:rsidRDefault="00FE656A" w:rsidP="00FE656A">
      <w:pPr>
        <w:pStyle w:val="ListParagraph"/>
        <w:numPr>
          <w:ilvl w:val="0"/>
          <w:numId w:val="18"/>
        </w:numPr>
      </w:pPr>
      <w:r>
        <w:t>Explain genetic transfer and recombination.</w:t>
      </w:r>
    </w:p>
    <w:p w14:paraId="626962B8" w14:textId="77777777" w:rsidR="00FE656A" w:rsidRDefault="00FE656A" w:rsidP="00FE656A">
      <w:pPr>
        <w:pStyle w:val="ListParagraph"/>
        <w:numPr>
          <w:ilvl w:val="0"/>
          <w:numId w:val="18"/>
        </w:numPr>
      </w:pPr>
      <w:r>
        <w:t>Identify applications of biotechnology.</w:t>
      </w:r>
    </w:p>
    <w:p w14:paraId="73384EC3" w14:textId="77777777" w:rsidR="00FE656A" w:rsidRPr="00FE656A" w:rsidRDefault="00FE656A" w:rsidP="00FE656A">
      <w:pPr>
        <w:rPr>
          <w:b/>
        </w:rPr>
      </w:pPr>
      <w:r w:rsidRPr="00FE656A">
        <w:rPr>
          <w:b/>
        </w:rPr>
        <w:t>Interactions and Impact of Microorganisms and Humans</w:t>
      </w:r>
    </w:p>
    <w:p w14:paraId="624860F8" w14:textId="77777777" w:rsidR="00FE656A" w:rsidRDefault="00FE656A" w:rsidP="00FE656A">
      <w:pPr>
        <w:pStyle w:val="ListParagraph"/>
        <w:numPr>
          <w:ilvl w:val="0"/>
          <w:numId w:val="19"/>
        </w:numPr>
      </w:pPr>
      <w:r>
        <w:lastRenderedPageBreak/>
        <w:t>Describe factors that affect the ability of the host to resist infection.</w:t>
      </w:r>
    </w:p>
    <w:p w14:paraId="4EF20B9D" w14:textId="77777777" w:rsidR="00FE656A" w:rsidRDefault="00FE656A" w:rsidP="00FE656A">
      <w:pPr>
        <w:pStyle w:val="ListParagraph"/>
        <w:numPr>
          <w:ilvl w:val="0"/>
          <w:numId w:val="19"/>
        </w:numPr>
      </w:pPr>
      <w:r>
        <w:t>Describe host innate or natural defense mechanisms.</w:t>
      </w:r>
    </w:p>
    <w:p w14:paraId="204BAE2C" w14:textId="77777777" w:rsidR="00FE656A" w:rsidRDefault="00FE656A" w:rsidP="00FE656A">
      <w:pPr>
        <w:pStyle w:val="ListParagraph"/>
        <w:numPr>
          <w:ilvl w:val="0"/>
          <w:numId w:val="19"/>
        </w:numPr>
      </w:pPr>
      <w:r>
        <w:t>Discuss innate host defenses that offer resistance to microorganism establishment.</w:t>
      </w:r>
    </w:p>
    <w:p w14:paraId="254EBCED" w14:textId="77777777" w:rsidR="00FE656A" w:rsidRDefault="00FE656A" w:rsidP="00FE656A">
      <w:pPr>
        <w:pStyle w:val="ListParagraph"/>
        <w:numPr>
          <w:ilvl w:val="0"/>
          <w:numId w:val="19"/>
        </w:numPr>
      </w:pPr>
      <w:r>
        <w:t>Discuss adaptive host defenses that offer resistance to microorganism establishment, including antibody formation, active and passive immunity, and natural and acquired immunity.</w:t>
      </w:r>
    </w:p>
    <w:p w14:paraId="6677FAAE" w14:textId="77777777" w:rsidR="00FE656A" w:rsidRDefault="00FE656A" w:rsidP="00FE656A">
      <w:pPr>
        <w:pStyle w:val="ListParagraph"/>
        <w:numPr>
          <w:ilvl w:val="0"/>
          <w:numId w:val="19"/>
        </w:numPr>
      </w:pPr>
      <w:r>
        <w:t>Differentiate between innate and acquired immunity.</w:t>
      </w:r>
    </w:p>
    <w:p w14:paraId="5FE6B2AC" w14:textId="77777777" w:rsidR="00FE656A" w:rsidRDefault="00FE656A" w:rsidP="00FE656A">
      <w:pPr>
        <w:pStyle w:val="ListParagraph"/>
        <w:numPr>
          <w:ilvl w:val="0"/>
          <w:numId w:val="19"/>
        </w:numPr>
      </w:pPr>
      <w:r>
        <w:t>Discuss the disorders of the immune system.</w:t>
      </w:r>
    </w:p>
    <w:p w14:paraId="18AA52AB" w14:textId="77777777" w:rsidR="00FE656A" w:rsidRDefault="00FE656A" w:rsidP="00FE656A">
      <w:pPr>
        <w:pStyle w:val="ListParagraph"/>
        <w:numPr>
          <w:ilvl w:val="0"/>
          <w:numId w:val="19"/>
        </w:numPr>
      </w:pPr>
      <w:r>
        <w:t>Discuss principles of epidemiology.</w:t>
      </w:r>
    </w:p>
    <w:p w14:paraId="3045BBF0" w14:textId="77777777" w:rsidR="00FE656A" w:rsidRDefault="00FE656A" w:rsidP="00FE656A">
      <w:pPr>
        <w:pStyle w:val="ListParagraph"/>
        <w:numPr>
          <w:ilvl w:val="0"/>
          <w:numId w:val="19"/>
        </w:numPr>
      </w:pPr>
      <w:r>
        <w:t>Explain portals of entry for pathogenic agents.</w:t>
      </w:r>
    </w:p>
    <w:p w14:paraId="1BF55E77" w14:textId="77777777" w:rsidR="00FE656A" w:rsidRDefault="00FE656A" w:rsidP="00FE656A">
      <w:pPr>
        <w:pStyle w:val="ListParagraph"/>
        <w:numPr>
          <w:ilvl w:val="0"/>
          <w:numId w:val="19"/>
        </w:numPr>
      </w:pPr>
      <w:r>
        <w:t xml:space="preserve">Describe the evasion mechanisms of the pathogen. </w:t>
      </w:r>
    </w:p>
    <w:p w14:paraId="1ECE8A1C" w14:textId="77777777" w:rsidR="00FE656A" w:rsidRDefault="00FE656A" w:rsidP="00FE656A">
      <w:pPr>
        <w:pStyle w:val="ListParagraph"/>
        <w:numPr>
          <w:ilvl w:val="0"/>
          <w:numId w:val="19"/>
        </w:numPr>
      </w:pPr>
      <w:r>
        <w:t>Describe the indirect and direct disease transmission methods.</w:t>
      </w:r>
    </w:p>
    <w:p w14:paraId="10FD5FC5" w14:textId="77777777" w:rsidR="00FE656A" w:rsidRDefault="00FE656A" w:rsidP="00FE656A">
      <w:pPr>
        <w:pStyle w:val="ListParagraph"/>
        <w:numPr>
          <w:ilvl w:val="0"/>
          <w:numId w:val="19"/>
        </w:numPr>
      </w:pPr>
      <w:r>
        <w:t>Discuss the effects of immunosuppressive drug therapy, concurrent disease, and aging on the host-parasite relationship.</w:t>
      </w:r>
    </w:p>
    <w:p w14:paraId="3C6B9C34" w14:textId="77777777" w:rsidR="00FE656A" w:rsidRDefault="00FE656A" w:rsidP="00FE656A">
      <w:pPr>
        <w:pStyle w:val="ListParagraph"/>
        <w:numPr>
          <w:ilvl w:val="0"/>
          <w:numId w:val="19"/>
        </w:numPr>
      </w:pPr>
      <w:r>
        <w:t xml:space="preserve">Discuss the methods by which various antibiotics and chemotherapeutic agents affect microorganisms. </w:t>
      </w:r>
    </w:p>
    <w:p w14:paraId="51E733C6" w14:textId="77777777" w:rsidR="00FE656A" w:rsidRDefault="00FE656A" w:rsidP="00FE656A">
      <w:pPr>
        <w:pStyle w:val="ListParagraph"/>
        <w:numPr>
          <w:ilvl w:val="0"/>
          <w:numId w:val="19"/>
        </w:numPr>
      </w:pPr>
      <w:r>
        <w:t>Discuss practical applications of various disinfection and sterilization procedures.</w:t>
      </w:r>
    </w:p>
    <w:p w14:paraId="7892AD57" w14:textId="77777777" w:rsidR="00FE656A" w:rsidRDefault="00FE656A" w:rsidP="00FE656A">
      <w:pPr>
        <w:pStyle w:val="ListParagraph"/>
        <w:numPr>
          <w:ilvl w:val="0"/>
          <w:numId w:val="19"/>
        </w:numPr>
      </w:pPr>
      <w:r>
        <w:t>Evaluate sterility testing procedures.</w:t>
      </w:r>
    </w:p>
    <w:p w14:paraId="39D65959" w14:textId="77777777" w:rsidR="00FE656A" w:rsidRDefault="00FE656A" w:rsidP="00FE656A">
      <w:pPr>
        <w:rPr>
          <w:b/>
        </w:rPr>
      </w:pPr>
      <w:r w:rsidRPr="00FE656A">
        <w:rPr>
          <w:b/>
        </w:rPr>
        <w:t>Microorganisms and Human Disease</w:t>
      </w:r>
    </w:p>
    <w:p w14:paraId="3CD0C406" w14:textId="77777777" w:rsidR="00FE656A" w:rsidRDefault="00FE656A" w:rsidP="00FE656A">
      <w:pPr>
        <w:pStyle w:val="ListParagraph"/>
        <w:numPr>
          <w:ilvl w:val="0"/>
          <w:numId w:val="20"/>
        </w:numPr>
      </w:pPr>
      <w:r>
        <w:t xml:space="preserve">Identify the causative agents for the </w:t>
      </w:r>
      <w:r w:rsidRPr="006F3A4A">
        <w:rPr>
          <w:noProof/>
        </w:rPr>
        <w:t>major</w:t>
      </w:r>
      <w:r>
        <w:t xml:space="preserve"> microbial diseases for each of the following systems: respiratory, digestive, genitourinary, integumentary, cardiovascular, nervous, and lymphatic.</w:t>
      </w:r>
    </w:p>
    <w:p w14:paraId="1F35BBC1" w14:textId="77777777" w:rsidR="00FE656A" w:rsidRDefault="00FE656A" w:rsidP="00FE656A">
      <w:pPr>
        <w:pStyle w:val="ListParagraph"/>
        <w:numPr>
          <w:ilvl w:val="0"/>
          <w:numId w:val="20"/>
        </w:numPr>
      </w:pPr>
      <w:r>
        <w:t xml:space="preserve">Describe the symptoms and treatment </w:t>
      </w:r>
      <w:r w:rsidRPr="006F3A4A">
        <w:rPr>
          <w:noProof/>
        </w:rPr>
        <w:t>for</w:t>
      </w:r>
      <w:r>
        <w:t xml:space="preserve"> the </w:t>
      </w:r>
      <w:r w:rsidRPr="006F3A4A">
        <w:rPr>
          <w:noProof/>
        </w:rPr>
        <w:t>major</w:t>
      </w:r>
      <w:r>
        <w:t xml:space="preserve"> microbial diseases for each of the body systems.</w:t>
      </w:r>
    </w:p>
    <w:p w14:paraId="41306215" w14:textId="77777777" w:rsidR="00FE656A" w:rsidRDefault="00FE656A" w:rsidP="00FE656A">
      <w:pPr>
        <w:pStyle w:val="ListParagraph"/>
        <w:numPr>
          <w:ilvl w:val="0"/>
          <w:numId w:val="20"/>
        </w:numPr>
      </w:pPr>
      <w:r>
        <w:t>Discuss the methods of control and prevention of disease.</w:t>
      </w:r>
    </w:p>
    <w:p w14:paraId="084D748A" w14:textId="77777777" w:rsidR="00FE656A" w:rsidRPr="00FE656A" w:rsidRDefault="00FE656A" w:rsidP="00FE656A">
      <w:pPr>
        <w:pStyle w:val="ListParagraph"/>
        <w:numPr>
          <w:ilvl w:val="0"/>
          <w:numId w:val="20"/>
        </w:numPr>
      </w:pPr>
      <w:r>
        <w:t>Discuss and describe emerging infectious diseases and their ramifications on human health.</w:t>
      </w:r>
    </w:p>
    <w:p w14:paraId="4F8ADB30" w14:textId="77777777" w:rsidR="00F94028" w:rsidRPr="00F94028" w:rsidRDefault="00984C09" w:rsidP="00E51EA7">
      <w:pPr>
        <w:pStyle w:val="Heading2"/>
      </w:pPr>
      <w:r w:rsidRPr="00FF76DC">
        <w:t>GENER</w:t>
      </w:r>
      <w:r w:rsidR="00F94028" w:rsidRPr="00FF76DC">
        <w:t>AL EDUCATION CORE COMPETENCIES</w:t>
      </w:r>
    </w:p>
    <w:p w14:paraId="0811F687" w14:textId="77777777" w:rsidR="00984C09" w:rsidRDefault="00D8012D" w:rsidP="00984C09">
      <w:pPr>
        <w:widowControl/>
        <w:rPr>
          <w:rFonts w:cs="Arial"/>
        </w:rPr>
      </w:pPr>
      <w:r>
        <w:rPr>
          <w:rFonts w:cs="Arial"/>
        </w:rPr>
        <w:t>Southeastern Technical College</w:t>
      </w:r>
      <w:r w:rsidR="00984C09" w:rsidRPr="00984C09">
        <w:rPr>
          <w:rFonts w:cs="Arial"/>
        </w:rPr>
        <w:t xml:space="preserve"> has identified the following general education core competenci</w:t>
      </w:r>
      <w:r>
        <w:rPr>
          <w:rFonts w:cs="Arial"/>
        </w:rPr>
        <w:t>es that graduates will attain</w:t>
      </w:r>
      <w:r w:rsidR="007F7A59">
        <w:rPr>
          <w:rFonts w:cs="Arial"/>
        </w:rPr>
        <w:t>:</w:t>
      </w:r>
    </w:p>
    <w:p w14:paraId="30B6A85A" w14:textId="77777777" w:rsidR="00984C09" w:rsidRPr="00984C09" w:rsidRDefault="00984C09" w:rsidP="00D76A61">
      <w:pPr>
        <w:widowControl/>
        <w:numPr>
          <w:ilvl w:val="0"/>
          <w:numId w:val="1"/>
        </w:numPr>
        <w:autoSpaceDE w:val="0"/>
        <w:autoSpaceDN w:val="0"/>
        <w:adjustRightInd w:val="0"/>
        <w:spacing w:before="120"/>
        <w:rPr>
          <w:rFonts w:cs="Arial"/>
        </w:rPr>
      </w:pPr>
      <w:r w:rsidRPr="00984C09">
        <w:rPr>
          <w:rFonts w:cs="Arial"/>
        </w:rPr>
        <w:t>The ability to utilize standard written English.</w:t>
      </w:r>
    </w:p>
    <w:p w14:paraId="5DC4C96E"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solve practical mathematical problems.</w:t>
      </w:r>
    </w:p>
    <w:p w14:paraId="33B4C3D3" w14:textId="77777777" w:rsidR="00984C09" w:rsidRPr="00984C09" w:rsidRDefault="00984C09" w:rsidP="00984C09">
      <w:pPr>
        <w:widowControl/>
        <w:numPr>
          <w:ilvl w:val="0"/>
          <w:numId w:val="1"/>
        </w:numPr>
        <w:autoSpaceDE w:val="0"/>
        <w:autoSpaceDN w:val="0"/>
        <w:adjustRightInd w:val="0"/>
        <w:rPr>
          <w:rFonts w:cs="Arial"/>
        </w:rPr>
      </w:pPr>
      <w:r w:rsidRPr="00984C09">
        <w:rPr>
          <w:rFonts w:cs="Arial"/>
        </w:rPr>
        <w:t>The ability to read, analyze, and interpret information.</w:t>
      </w:r>
    </w:p>
    <w:p w14:paraId="0F63BAAD" w14:textId="77777777" w:rsidR="00707CB9" w:rsidRDefault="00707CB9" w:rsidP="00F22DF9">
      <w:pPr>
        <w:keepNext/>
        <w:keepLines/>
        <w:spacing w:before="40" w:after="40"/>
        <w:outlineLvl w:val="1"/>
        <w:rPr>
          <w:rFonts w:eastAsiaTheme="majorEastAsia" w:cs="Calibri"/>
          <w:b/>
          <w:caps/>
          <w:snapToGrid/>
          <w:szCs w:val="26"/>
        </w:rPr>
      </w:pPr>
    </w:p>
    <w:p w14:paraId="5344BFD8" w14:textId="1C33EEFA" w:rsidR="00F22DF9" w:rsidRPr="00F22DF9" w:rsidRDefault="00F22DF9" w:rsidP="00F22DF9">
      <w:pPr>
        <w:keepNext/>
        <w:keepLines/>
        <w:spacing w:before="40" w:after="40"/>
        <w:outlineLvl w:val="1"/>
        <w:rPr>
          <w:rFonts w:eastAsiaTheme="majorEastAsia" w:cs="Calibri"/>
          <w:b/>
          <w:caps/>
          <w:snapToGrid/>
          <w:szCs w:val="26"/>
        </w:rPr>
      </w:pPr>
      <w:r w:rsidRPr="00F22DF9">
        <w:rPr>
          <w:rFonts w:eastAsiaTheme="majorEastAsia" w:cs="Calibri"/>
          <w:b/>
          <w:caps/>
          <w:snapToGrid/>
          <w:szCs w:val="26"/>
        </w:rPr>
        <w:t xml:space="preserve">STUDENT REQUIREMENTS </w:t>
      </w:r>
    </w:p>
    <w:p w14:paraId="3EE36020" w14:textId="77777777" w:rsidR="00D65E88" w:rsidRPr="00D90C4E" w:rsidRDefault="00D65E88" w:rsidP="00D65E88">
      <w:r w:rsidRPr="00D90C4E">
        <w:t xml:space="preserve">In order </w:t>
      </w:r>
      <w:r>
        <w:t xml:space="preserve">for students </w:t>
      </w:r>
      <w:r w:rsidRPr="00D90C4E">
        <w:t xml:space="preserve">to be successful in this class, students should study a minimum of 2 hours per credit hour each week (minimum of 8 hours). Before arriving for class, students should read assigned chapters taking special note of bold-faced vocabulary terms and any study questions within the chapter. All assignments and work must be completed </w:t>
      </w:r>
      <w:r>
        <w:t>by due dates in the schedule</w:t>
      </w:r>
      <w:r w:rsidRPr="00D90C4E">
        <w:t xml:space="preserve">.  Failure to comply with these suggestions will make it impossible to understand and follow the lecture material and will result in a student being unsuccessful in this course. </w:t>
      </w:r>
      <w:r>
        <w:t>Students should read and study the chapter material daily and keep up to be successful in the course.</w:t>
      </w:r>
    </w:p>
    <w:p w14:paraId="33EB7B80" w14:textId="77777777" w:rsidR="00D65E88" w:rsidRPr="00D90C4E" w:rsidRDefault="00D65E88" w:rsidP="00D65E88"/>
    <w:p w14:paraId="6BEDA91A" w14:textId="77777777" w:rsidR="00D65E88" w:rsidRPr="00031DFC" w:rsidRDefault="00D65E88" w:rsidP="00D65E88">
      <w:pPr>
        <w:rPr>
          <w:b/>
          <w:u w:val="single"/>
        </w:rPr>
      </w:pPr>
      <w:r w:rsidRPr="00031DFC">
        <w:t xml:space="preserve">Students are responsible for the policies and procedures in the STC Catalog and Handbook. Additionally, during exams, students are to place all notebooks, bags, and other belongings on the floor or on the counters located in the back and sides of the classroom. </w:t>
      </w:r>
      <w:r>
        <w:t>During</w:t>
      </w:r>
      <w:r w:rsidRPr="00031DFC">
        <w:t xml:space="preserve"> examinations students are to be seated with one empty chair between each student. No talking is permitted once the exams are handed out. </w:t>
      </w:r>
      <w:r>
        <w:t xml:space="preserve">Students are not allowed to leave the room during an exam (with their cell phone). Students need to go to the bathroom prior to the exam. The instructor will make an exception for emergencies. </w:t>
      </w:r>
      <w:r w:rsidRPr="00031DFC">
        <w:rPr>
          <w:b/>
        </w:rPr>
        <w:t>Students found with their cell</w:t>
      </w:r>
      <w:r>
        <w:rPr>
          <w:b/>
        </w:rPr>
        <w:t xml:space="preserve"> </w:t>
      </w:r>
      <w:r w:rsidRPr="00031DFC">
        <w:rPr>
          <w:b/>
        </w:rPr>
        <w:t xml:space="preserve">phone, or any other personal communication device (including smart watches) will be considered cheating and given a zero for the exam. This includes taking out a phone or similar device after the student has completed the exam but while others in the classroom are still testing. </w:t>
      </w:r>
    </w:p>
    <w:p w14:paraId="177D2EDA" w14:textId="77777777" w:rsidR="00D65E88" w:rsidRPr="00D90C4E" w:rsidRDefault="00D65E88" w:rsidP="00D65E88">
      <w:r w:rsidRPr="00D90C4E">
        <w:t xml:space="preserve">Students are expected to always exhibit professional behavior. Each student is to show respect and concern for fellow students and for the instructor. Insubordination will not be tolerated, and disciplinary measures will </w:t>
      </w:r>
      <w:r w:rsidRPr="00D90C4E">
        <w:lastRenderedPageBreak/>
        <w:t xml:space="preserve">be enacted. </w:t>
      </w:r>
    </w:p>
    <w:p w14:paraId="387B23F5" w14:textId="77777777" w:rsidR="00D65E88" w:rsidRPr="00D90C4E" w:rsidRDefault="00D65E88" w:rsidP="00D65E88"/>
    <w:p w14:paraId="671F41C6" w14:textId="77777777" w:rsidR="00D65E88" w:rsidRPr="00D90C4E" w:rsidRDefault="00D65E88" w:rsidP="00D65E88">
      <w:r w:rsidRPr="00D90C4E">
        <w:t xml:space="preserve">As students taking this course are striving to become healthcare professionals, they will be expected to follow certain healthcare program rules. This includes but is not limited to: proper dress (when in lab setting or other activities in class), no perfumes or strong fragrances, cleanliness (hands, clothes, hair), and effective communication skills. </w:t>
      </w:r>
    </w:p>
    <w:p w14:paraId="352B259E" w14:textId="77777777" w:rsidR="00D65E88" w:rsidRPr="00D90C4E" w:rsidRDefault="00D65E88" w:rsidP="00D65E88"/>
    <w:p w14:paraId="534EEC53" w14:textId="77777777" w:rsidR="00D65E88" w:rsidRPr="00D90C4E" w:rsidRDefault="00D65E88" w:rsidP="00D65E88">
      <w:r w:rsidRPr="00D90C4E">
        <w:t xml:space="preserve">Per STC policy no cell phones are allowed in hallways or in classrooms. If your phone must be with you it must be turned off and in a bag. In cases of emergency when a student needs his or her phone, he or she is expected to 1) notify the instructor before class begins and 2) leave the phone on silent (NO VIBRATE) while they are in the class (this excludes examination guidelines for phones). No personal calls are to be taken during class, regardless of the situation. This should be handled before or after class. </w:t>
      </w:r>
    </w:p>
    <w:p w14:paraId="15CD0266" w14:textId="77777777" w:rsidR="00D65E88" w:rsidRPr="00D90C4E" w:rsidRDefault="00D65E88" w:rsidP="00D65E88"/>
    <w:p w14:paraId="74E1B926" w14:textId="77777777" w:rsidR="00D65E88" w:rsidRPr="00D90C4E" w:rsidRDefault="00D65E88" w:rsidP="00D65E88">
      <w:r w:rsidRPr="00D90C4E">
        <w:t xml:space="preserve">No eating or drinking is permitted in the lab or lecture classroom. Water is allowed if it is in a spill-proof container and must be kept under the desk or on the sides of the classroom. </w:t>
      </w:r>
    </w:p>
    <w:p w14:paraId="1A2CD7BD" w14:textId="5F66B53A" w:rsidR="00707CB9" w:rsidRPr="00707CB9" w:rsidRDefault="00D65E88" w:rsidP="00707CB9">
      <w:pPr>
        <w:keepNext/>
        <w:keepLines/>
        <w:spacing w:before="40" w:after="40"/>
        <w:outlineLvl w:val="1"/>
        <w:rPr>
          <w:rFonts w:cs="Calibri"/>
          <w:b/>
          <w:caps/>
          <w:snapToGrid/>
          <w:szCs w:val="26"/>
        </w:rPr>
      </w:pPr>
      <w:r>
        <w:rPr>
          <w:rFonts w:cs="Calibri"/>
          <w:b/>
          <w:caps/>
          <w:snapToGrid/>
          <w:szCs w:val="26"/>
        </w:rPr>
        <w:t>TRADITIONAL</w:t>
      </w:r>
      <w:r w:rsidR="00707CB9" w:rsidRPr="00707CB9">
        <w:rPr>
          <w:rFonts w:cs="Calibri"/>
          <w:b/>
          <w:caps/>
          <w:snapToGrid/>
          <w:szCs w:val="26"/>
        </w:rPr>
        <w:t xml:space="preserve"> ATTENDANCE</w:t>
      </w:r>
      <w:r>
        <w:rPr>
          <w:rFonts w:cs="Calibri"/>
          <w:b/>
          <w:caps/>
          <w:snapToGrid/>
          <w:szCs w:val="26"/>
        </w:rPr>
        <w:t xml:space="preserve"> GUIDELINES</w:t>
      </w:r>
    </w:p>
    <w:p w14:paraId="455D28C7" w14:textId="77777777" w:rsidR="00707CB9" w:rsidRPr="00707CB9" w:rsidRDefault="00707CB9" w:rsidP="00707CB9">
      <w:pPr>
        <w:rPr>
          <w:color w:val="000000"/>
          <w:szCs w:val="24"/>
        </w:rPr>
      </w:pPr>
      <w:r w:rsidRPr="00707CB9">
        <w:rPr>
          <w:color w:val="000000"/>
          <w:szCs w:val="24"/>
        </w:rPr>
        <w:t>Class attendance is a very important aspect of a student's success.  Being absent from class prevents students from receiving the full benefit of a course and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w:t>
      </w:r>
    </w:p>
    <w:p w14:paraId="21F24033" w14:textId="77777777" w:rsidR="00707CB9" w:rsidRPr="00707CB9" w:rsidRDefault="00707CB9" w:rsidP="00707CB9">
      <w:pPr>
        <w:rPr>
          <w:color w:val="000000"/>
          <w:szCs w:val="24"/>
        </w:rPr>
      </w:pPr>
      <w:r w:rsidRPr="00707CB9">
        <w:rPr>
          <w:color w:val="000000"/>
          <w:szCs w:val="24"/>
        </w:rPr>
        <w:t>Instructors have the right to give unannounced quizzes/assignments.  Students who miss an unannounced quiz or assignment will receive a grade of 0.  Students who stop attending class, but do not formally withdraw, may receive a grade of “F” (Failing 0-59) and face financial aid repercussions in upcoming semesters.</w:t>
      </w:r>
    </w:p>
    <w:p w14:paraId="65959933" w14:textId="77777777" w:rsidR="00707CB9" w:rsidRPr="00707CB9" w:rsidRDefault="00707CB9" w:rsidP="00707CB9">
      <w:pPr>
        <w:rPr>
          <w:color w:val="000000"/>
          <w:szCs w:val="24"/>
        </w:rPr>
      </w:pPr>
      <w:r w:rsidRPr="00707CB9">
        <w:rPr>
          <w:color w:val="000000"/>
          <w:szCs w:val="24"/>
        </w:rPr>
        <w:t>Instructors are responsible for determining whether missed work may be made up and the content and dates for makeup work is at the discretion of the instructor.</w:t>
      </w:r>
    </w:p>
    <w:p w14:paraId="37232DF7" w14:textId="77777777" w:rsidR="00707CB9" w:rsidRPr="00707CB9" w:rsidRDefault="00707CB9" w:rsidP="00707CB9">
      <w:pPr>
        <w:rPr>
          <w:color w:val="000000"/>
          <w:szCs w:val="24"/>
        </w:rPr>
      </w:pPr>
      <w:r w:rsidRPr="00707CB9">
        <w:rPr>
          <w:color w:val="000000"/>
          <w:szCs w:val="24"/>
        </w:rPr>
        <w:t>Students will not be withdrawn by an instructor for attendance; however, all instructors will keep records of graded assignments and student participation in course activities. The completion dates of these activities will be used to determine a student’s last date of attendance in the event a student withdraws, stops attending, or receives an “F” in a course.</w:t>
      </w:r>
    </w:p>
    <w:p w14:paraId="5C8C986F" w14:textId="77777777" w:rsidR="00707CB9" w:rsidRDefault="00707CB9" w:rsidP="003E1A6A">
      <w:pPr>
        <w:keepNext/>
        <w:keepLines/>
        <w:spacing w:before="40" w:after="40"/>
        <w:outlineLvl w:val="1"/>
        <w:rPr>
          <w:rFonts w:eastAsiaTheme="majorEastAsia" w:cs="Calibri"/>
          <w:b/>
          <w:caps/>
          <w:snapToGrid/>
          <w:szCs w:val="24"/>
        </w:rPr>
      </w:pPr>
    </w:p>
    <w:p w14:paraId="0B3F65BF" w14:textId="424B446B" w:rsidR="003E1A6A" w:rsidRPr="003E1A6A" w:rsidRDefault="003E1A6A" w:rsidP="003E1A6A">
      <w:pPr>
        <w:keepNext/>
        <w:keepLines/>
        <w:spacing w:before="40" w:after="40"/>
        <w:outlineLvl w:val="1"/>
        <w:rPr>
          <w:rFonts w:eastAsiaTheme="majorEastAsia" w:cs="Calibri"/>
          <w:b/>
          <w:caps/>
          <w:snapToGrid/>
          <w:szCs w:val="24"/>
        </w:rPr>
      </w:pPr>
      <w:r w:rsidRPr="003E1A6A">
        <w:rPr>
          <w:rFonts w:eastAsiaTheme="majorEastAsia" w:cs="Calibri"/>
          <w:b/>
          <w:caps/>
          <w:snapToGrid/>
          <w:szCs w:val="24"/>
        </w:rPr>
        <w:t>Students with disabilities</w:t>
      </w:r>
    </w:p>
    <w:p w14:paraId="5C4AEAD0" w14:textId="77777777" w:rsidR="00D65E88" w:rsidRPr="00031DFC" w:rsidRDefault="00D65E88" w:rsidP="00D65E88">
      <w:pPr>
        <w:rPr>
          <w:rFonts w:cs="Arial"/>
          <w:strike/>
        </w:rPr>
      </w:pPr>
      <w:r w:rsidRPr="00031DFC">
        <w:rPr>
          <w:rFonts w:cs="Arial"/>
        </w:rPr>
        <w:t xml:space="preserve">Students with disabilities who believe that they may need accommodations in this class based on the impact of a disability are encouraged to contact the appropriate campus coordinator to request services. </w:t>
      </w:r>
    </w:p>
    <w:p w14:paraId="411F1377" w14:textId="77777777" w:rsidR="00D65E88" w:rsidRPr="00031DFC" w:rsidRDefault="00D65E88" w:rsidP="00D65E88">
      <w:pPr>
        <w:rPr>
          <w:b/>
          <w:bCs/>
          <w:szCs w:val="24"/>
        </w:rPr>
      </w:pPr>
    </w:p>
    <w:p w14:paraId="603A9744" w14:textId="77777777" w:rsidR="00D65E88" w:rsidRDefault="00D65E88" w:rsidP="00D65E88">
      <w:r w:rsidRPr="00031DFC">
        <w:rPr>
          <w:b/>
          <w:bCs/>
          <w:szCs w:val="24"/>
        </w:rPr>
        <w:t>Swainsboro Campus</w:t>
      </w:r>
      <w:r w:rsidRPr="00031DFC">
        <w:rPr>
          <w:szCs w:val="24"/>
        </w:rPr>
        <w:t xml:space="preserve">:  </w:t>
      </w:r>
      <w:r w:rsidRPr="00F353AC">
        <w:rPr>
          <w:color w:val="0070C0"/>
          <w:u w:val="single"/>
        </w:rPr>
        <w:t xml:space="preserve">Emily Jarrell </w:t>
      </w:r>
      <w:r>
        <w:rPr>
          <w:color w:val="0070C0"/>
          <w:u w:val="single"/>
        </w:rPr>
        <w:t>(</w:t>
      </w:r>
      <w:r w:rsidRPr="00F353AC">
        <w:rPr>
          <w:color w:val="0070C0"/>
          <w:u w:val="single"/>
        </w:rPr>
        <w:t>ejarrell@southeasterntech.edu</w:t>
      </w:r>
      <w:r>
        <w:rPr>
          <w:color w:val="0070C0"/>
          <w:u w:val="single"/>
        </w:rPr>
        <w:t>)</w:t>
      </w:r>
      <w:r w:rsidRPr="000E036E">
        <w:rPr>
          <w:color w:val="0070C0"/>
        </w:rPr>
        <w:t xml:space="preserve">, </w:t>
      </w:r>
      <w:r>
        <w:t>478-289-2259, Building 1, Room 1210.</w:t>
      </w:r>
    </w:p>
    <w:p w14:paraId="42CA0024" w14:textId="77777777" w:rsidR="00D65E88" w:rsidRDefault="00D65E88" w:rsidP="00D65E88">
      <w:pPr>
        <w:rPr>
          <w:szCs w:val="24"/>
        </w:rPr>
      </w:pPr>
      <w:r w:rsidRPr="00031DFC">
        <w:rPr>
          <w:b/>
          <w:bCs/>
          <w:szCs w:val="24"/>
        </w:rPr>
        <w:t>Vidalia Campus</w:t>
      </w:r>
      <w:r w:rsidRPr="00031DFC">
        <w:rPr>
          <w:szCs w:val="24"/>
        </w:rPr>
        <w:t xml:space="preserve">:  </w:t>
      </w:r>
      <w:hyperlink r:id="rId10" w:tooltip="hthomas@southeasterntech.edu" w:history="1">
        <w:r w:rsidRPr="000E036E">
          <w:rPr>
            <w:rStyle w:val="Hyperlink"/>
            <w:color w:val="0070C0"/>
            <w:szCs w:val="24"/>
          </w:rPr>
          <w:t>Helen Thomas</w:t>
        </w:r>
      </w:hyperlink>
      <w:r w:rsidRPr="000E036E">
        <w:rPr>
          <w:color w:val="0070C0"/>
          <w:szCs w:val="24"/>
        </w:rPr>
        <w:t xml:space="preserve">, </w:t>
      </w:r>
      <w:hyperlink r:id="rId11" w:tooltip="Email Address for Helen Thomas" w:history="1">
        <w:r w:rsidRPr="000E036E">
          <w:rPr>
            <w:rStyle w:val="Hyperlink"/>
            <w:color w:val="0070C0"/>
            <w:szCs w:val="24"/>
          </w:rPr>
          <w:t>(hthomas@southeasterntech.edu)</w:t>
        </w:r>
      </w:hyperlink>
      <w:r w:rsidRPr="00031DFC">
        <w:rPr>
          <w:szCs w:val="24"/>
        </w:rPr>
        <w:t>, 912-538-3126, Building A, Room 165</w:t>
      </w:r>
    </w:p>
    <w:p w14:paraId="5A744942" w14:textId="77777777" w:rsidR="00D65E88" w:rsidRPr="00031DFC" w:rsidRDefault="00D65E88" w:rsidP="00D65E88">
      <w:pPr>
        <w:rPr>
          <w:szCs w:val="24"/>
        </w:rPr>
      </w:pPr>
    </w:p>
    <w:p w14:paraId="40B41830" w14:textId="426F1907" w:rsidR="003E1A6A" w:rsidRPr="003E1A6A" w:rsidRDefault="003E1A6A" w:rsidP="003E1A6A">
      <w:pPr>
        <w:keepNext/>
        <w:keepLines/>
        <w:spacing w:before="40" w:after="40"/>
        <w:outlineLvl w:val="1"/>
        <w:rPr>
          <w:rFonts w:eastAsiaTheme="majorEastAsia" w:cs="Calibri"/>
          <w:b/>
          <w:caps/>
          <w:snapToGrid/>
          <w:szCs w:val="24"/>
        </w:rPr>
      </w:pPr>
      <w:r w:rsidRPr="003E1A6A">
        <w:rPr>
          <w:rFonts w:eastAsiaTheme="majorEastAsia" w:cs="Calibri"/>
          <w:b/>
          <w:caps/>
          <w:snapToGrid/>
          <w:szCs w:val="24"/>
        </w:rPr>
        <w:t>Specific Absences</w:t>
      </w:r>
    </w:p>
    <w:p w14:paraId="5810CFDD" w14:textId="77777777" w:rsidR="003E1A6A" w:rsidRPr="003E1A6A" w:rsidRDefault="003E1A6A" w:rsidP="003E1A6A">
      <w:pPr>
        <w:rPr>
          <w:rFonts w:cs="Arial"/>
          <w:szCs w:val="24"/>
        </w:rPr>
      </w:pPr>
      <w:r w:rsidRPr="003E1A6A">
        <w:rPr>
          <w:rFonts w:cs="Arial"/>
          <w:szCs w:val="24"/>
        </w:rPr>
        <w:t>Provisions for instructional time missed because of documented absences due to jury duty, military duty, court duty, or required job training will be made at the discretion of the instructor.</w:t>
      </w:r>
    </w:p>
    <w:p w14:paraId="180336BE" w14:textId="77777777" w:rsidR="003E1A6A" w:rsidRPr="003E1A6A" w:rsidRDefault="003E1A6A" w:rsidP="003E1A6A"/>
    <w:p w14:paraId="4E57C840" w14:textId="77777777" w:rsidR="003E1A6A" w:rsidRPr="003E1A6A" w:rsidRDefault="003E1A6A" w:rsidP="003E1A6A">
      <w:pPr>
        <w:keepNext/>
        <w:keepLines/>
        <w:spacing w:before="40" w:after="40"/>
        <w:outlineLvl w:val="1"/>
        <w:rPr>
          <w:rFonts w:eastAsiaTheme="majorEastAsia" w:cs="Calibri"/>
          <w:b/>
          <w:bCs/>
          <w:caps/>
          <w:snapToGrid/>
          <w:szCs w:val="24"/>
        </w:rPr>
      </w:pPr>
      <w:r w:rsidRPr="003E1A6A">
        <w:rPr>
          <w:rFonts w:eastAsiaTheme="majorEastAsia" w:cs="Calibri"/>
          <w:b/>
          <w:caps/>
          <w:snapToGrid/>
          <w:szCs w:val="24"/>
        </w:rPr>
        <w:t>PREGNANCY</w:t>
      </w:r>
    </w:p>
    <w:p w14:paraId="6DA52E20" w14:textId="77777777" w:rsidR="00DB5A89" w:rsidRDefault="00DB5A89" w:rsidP="00DB5A89">
      <w:pPr>
        <w:rPr>
          <w:rFonts w:cs="Arial"/>
        </w:rPr>
      </w:pPr>
      <w:r w:rsidRPr="00C3572A">
        <w:rPr>
          <w:rFonts w:cs="Arial"/>
        </w:rPr>
        <w:t>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w:t>
      </w:r>
      <w:r>
        <w:rPr>
          <w:rFonts w:cs="Arial"/>
        </w:rPr>
        <w:t xml:space="preserve"> the appropriate campus coordinator.</w:t>
      </w:r>
    </w:p>
    <w:p w14:paraId="74E76234" w14:textId="77777777" w:rsidR="00DB5A89" w:rsidRDefault="00DB5A89" w:rsidP="00DB5A89">
      <w:pPr>
        <w:rPr>
          <w:rFonts w:cs="Arial"/>
        </w:rPr>
      </w:pPr>
    </w:p>
    <w:p w14:paraId="126E4A2D" w14:textId="77777777" w:rsidR="00D65E88" w:rsidRDefault="00D65E88" w:rsidP="00D65E88">
      <w:r w:rsidRPr="00031DFC">
        <w:rPr>
          <w:b/>
          <w:bCs/>
          <w:szCs w:val="24"/>
        </w:rPr>
        <w:t>Swainsboro Campus</w:t>
      </w:r>
      <w:r w:rsidRPr="00031DFC">
        <w:rPr>
          <w:szCs w:val="24"/>
        </w:rPr>
        <w:t xml:space="preserve">:  </w:t>
      </w:r>
      <w:r w:rsidRPr="00F353AC">
        <w:rPr>
          <w:color w:val="0070C0"/>
          <w:u w:val="single"/>
        </w:rPr>
        <w:t xml:space="preserve">Emily Jarrell </w:t>
      </w:r>
      <w:r>
        <w:rPr>
          <w:color w:val="0070C0"/>
          <w:u w:val="single"/>
        </w:rPr>
        <w:t>(</w:t>
      </w:r>
      <w:r w:rsidRPr="00F353AC">
        <w:rPr>
          <w:color w:val="0070C0"/>
          <w:u w:val="single"/>
        </w:rPr>
        <w:t>ejarrell@southeasterntech.edu</w:t>
      </w:r>
      <w:r>
        <w:rPr>
          <w:color w:val="0070C0"/>
          <w:u w:val="single"/>
        </w:rPr>
        <w:t>)</w:t>
      </w:r>
      <w:r w:rsidRPr="000E036E">
        <w:rPr>
          <w:color w:val="0070C0"/>
        </w:rPr>
        <w:t xml:space="preserve">, </w:t>
      </w:r>
      <w:r>
        <w:t>478-289-2259, Building 1, Room 1210.</w:t>
      </w:r>
    </w:p>
    <w:p w14:paraId="2C20527A" w14:textId="77777777" w:rsidR="00D65E88" w:rsidRDefault="00D65E88" w:rsidP="00D65E88">
      <w:pPr>
        <w:rPr>
          <w:szCs w:val="24"/>
        </w:rPr>
      </w:pPr>
      <w:r w:rsidRPr="00031DFC">
        <w:rPr>
          <w:b/>
          <w:bCs/>
          <w:szCs w:val="24"/>
        </w:rPr>
        <w:t>Vidalia Campus</w:t>
      </w:r>
      <w:r w:rsidRPr="00031DFC">
        <w:rPr>
          <w:szCs w:val="24"/>
        </w:rPr>
        <w:t xml:space="preserve">:  </w:t>
      </w:r>
      <w:hyperlink r:id="rId12" w:tooltip="hthomas@southeasterntech.edu" w:history="1">
        <w:r w:rsidRPr="000E036E">
          <w:rPr>
            <w:rStyle w:val="Hyperlink"/>
            <w:color w:val="0070C0"/>
            <w:szCs w:val="24"/>
          </w:rPr>
          <w:t>Helen Thomas</w:t>
        </w:r>
      </w:hyperlink>
      <w:r w:rsidRPr="000E036E">
        <w:rPr>
          <w:color w:val="0070C0"/>
          <w:szCs w:val="24"/>
        </w:rPr>
        <w:t xml:space="preserve">, </w:t>
      </w:r>
      <w:hyperlink r:id="rId13" w:tooltip="Email Address for Helen Thomas" w:history="1">
        <w:r w:rsidRPr="000E036E">
          <w:rPr>
            <w:rStyle w:val="Hyperlink"/>
            <w:color w:val="0070C0"/>
            <w:szCs w:val="24"/>
          </w:rPr>
          <w:t>(hthomas@southeasterntech.edu)</w:t>
        </w:r>
      </w:hyperlink>
      <w:r w:rsidRPr="00031DFC">
        <w:rPr>
          <w:szCs w:val="24"/>
        </w:rPr>
        <w:t>, 912-538-3126, Building A, Room 165</w:t>
      </w:r>
    </w:p>
    <w:p w14:paraId="6C597902" w14:textId="77777777" w:rsidR="00DB5A89" w:rsidRPr="008C674C" w:rsidRDefault="00DB5A89" w:rsidP="00DB5A89">
      <w:pPr>
        <w:rPr>
          <w:rFonts w:cs="Arial"/>
        </w:rPr>
      </w:pPr>
    </w:p>
    <w:p w14:paraId="3F842D06" w14:textId="77777777" w:rsidR="00DB5A89" w:rsidRPr="008C674C" w:rsidRDefault="00DB5A89" w:rsidP="00DB5A89">
      <w:pPr>
        <w:rPr>
          <w:iCs/>
          <w:snapToGrid/>
        </w:rPr>
      </w:pPr>
      <w:r w:rsidRPr="008C674C">
        <w:rPr>
          <w:rFonts w:cs="Arial"/>
        </w:rPr>
        <w:t xml:space="preserve">It is strongly encouraged that requests for consideration be made </w:t>
      </w:r>
      <w:r w:rsidRPr="008C674C">
        <w:rPr>
          <w:rFonts w:cs="Arial"/>
          <w:b/>
        </w:rPr>
        <w:t>PRIOR</w:t>
      </w:r>
      <w:r w:rsidRPr="008C674C">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14:paraId="6F0229FB" w14:textId="77777777" w:rsidR="003E1A6A" w:rsidRPr="003E1A6A" w:rsidRDefault="003E1A6A" w:rsidP="003E1A6A">
      <w:pPr>
        <w:rPr>
          <w:rFonts w:cs="Arial"/>
          <w:iCs/>
          <w:szCs w:val="24"/>
        </w:rPr>
      </w:pPr>
    </w:p>
    <w:p w14:paraId="19515A7B" w14:textId="77777777" w:rsidR="00707CB9" w:rsidRPr="00707CB9" w:rsidRDefault="00707CB9" w:rsidP="00707CB9">
      <w:pPr>
        <w:keepNext/>
        <w:keepLines/>
        <w:spacing w:before="40" w:after="40"/>
        <w:outlineLvl w:val="1"/>
        <w:rPr>
          <w:rFonts w:eastAsiaTheme="majorEastAsia" w:cs="Calibri"/>
          <w:b/>
          <w:caps/>
          <w:snapToGrid/>
          <w:szCs w:val="26"/>
        </w:rPr>
      </w:pPr>
      <w:r w:rsidRPr="00707CB9">
        <w:rPr>
          <w:rFonts w:eastAsiaTheme="majorEastAsia" w:cs="Calibri"/>
          <w:b/>
          <w:caps/>
          <w:snapToGrid/>
          <w:szCs w:val="26"/>
        </w:rPr>
        <w:t>Withdrawal Procedure</w:t>
      </w:r>
    </w:p>
    <w:p w14:paraId="6108DCA0" w14:textId="77777777" w:rsidR="00707CB9" w:rsidRPr="00707CB9" w:rsidRDefault="00707CB9" w:rsidP="00707CB9">
      <w:pPr>
        <w:rPr>
          <w:szCs w:val="24"/>
        </w:rPr>
      </w:pPr>
      <w:bookmarkStart w:id="1" w:name="_Hlk102140741"/>
      <w:r w:rsidRPr="00707CB9">
        <w:rPr>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14:paraId="2C04CBF4" w14:textId="77777777" w:rsidR="00707CB9" w:rsidRPr="00707CB9" w:rsidRDefault="00707CB9" w:rsidP="00707CB9">
      <w:pPr>
        <w:rPr>
          <w:szCs w:val="24"/>
        </w:rPr>
      </w:pPr>
      <w:r w:rsidRPr="00707CB9">
        <w:rPr>
          <w:b/>
          <w:szCs w:val="24"/>
          <w:u w:val="single"/>
        </w:rPr>
        <w:t>Important</w:t>
      </w:r>
      <w:r w:rsidRPr="00707CB9">
        <w:rPr>
          <w:szCs w:val="24"/>
        </w:rPr>
        <w:t xml:space="preserve"> – Student-initiated withdrawals are not allowed after the 65% point.  After the 65% point of the term in which the student is enrolled, the student has earned the right to a letter grade and will receive a grade for the course.  Please note: Abandoning a course(s) instead of following official withdrawal procedures may result in a grade of “F” (Failing 0-59) being assigned.</w:t>
      </w:r>
    </w:p>
    <w:p w14:paraId="4F1123B6" w14:textId="77777777" w:rsidR="00707CB9" w:rsidRPr="00707CB9" w:rsidRDefault="00707CB9" w:rsidP="00707CB9">
      <w:pPr>
        <w:rPr>
          <w:b/>
          <w:szCs w:val="24"/>
        </w:rPr>
      </w:pPr>
      <w:r w:rsidRPr="00707CB9">
        <w:rPr>
          <w:b/>
          <w:szCs w:val="24"/>
        </w:rPr>
        <w:t>Informing your instructor that you will not return to his/her course, does not satisfy the approved withdrawal procedure outlined above.</w:t>
      </w:r>
    </w:p>
    <w:p w14:paraId="40580364" w14:textId="77777777" w:rsidR="00707CB9" w:rsidRPr="00C81ABD" w:rsidRDefault="00707CB9" w:rsidP="00707CB9">
      <w:pPr>
        <w:rPr>
          <w:szCs w:val="24"/>
        </w:rPr>
      </w:pPr>
      <w:r w:rsidRPr="00C81ABD">
        <w:rPr>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bookmarkEnd w:id="1"/>
    <w:p w14:paraId="4B8C7546" w14:textId="77777777" w:rsidR="00D65D05" w:rsidRDefault="00D65D05" w:rsidP="003E1A6A">
      <w:pPr>
        <w:keepNext/>
        <w:keepLines/>
        <w:spacing w:before="40" w:after="40"/>
        <w:outlineLvl w:val="1"/>
        <w:rPr>
          <w:rFonts w:eastAsiaTheme="majorEastAsia" w:cs="Calibri"/>
          <w:b/>
          <w:caps/>
          <w:snapToGrid/>
          <w:szCs w:val="24"/>
        </w:rPr>
      </w:pPr>
    </w:p>
    <w:p w14:paraId="33461758" w14:textId="77777777" w:rsidR="00D65D05" w:rsidRPr="00D65D05" w:rsidRDefault="00D65D05" w:rsidP="003E1A6A">
      <w:pPr>
        <w:rPr>
          <w:b/>
          <w:snapToGrid/>
          <w:szCs w:val="24"/>
        </w:rPr>
      </w:pPr>
      <w:r w:rsidRPr="00D65D05">
        <w:rPr>
          <w:b/>
          <w:snapToGrid/>
          <w:szCs w:val="24"/>
        </w:rPr>
        <w:t>EVALUATION PROCEDURES</w:t>
      </w:r>
    </w:p>
    <w:p w14:paraId="315C2E33" w14:textId="77777777" w:rsidR="00D65D05" w:rsidRPr="00031DFC" w:rsidRDefault="00D65D05" w:rsidP="00D65D05">
      <w:pPr>
        <w:widowControl/>
        <w:rPr>
          <w:rFonts w:cs="Arial"/>
          <w:b/>
        </w:rPr>
      </w:pPr>
      <w:r w:rsidRPr="00031DFC">
        <w:rPr>
          <w:rFonts w:cs="Arial"/>
        </w:rPr>
        <w:t xml:space="preserve">In order to sit for the final exam in this course a student must maintain a Lecture Exam and Lab Exam average of 70.0 or above prior to the date of the scheduled final exam. Exam averages of 69.9 will not be rounded up. If a student has below a 70.0 average, the student will be given a letter grade based on the exam average. There will be no drop grade for lecture or lab exams. </w:t>
      </w:r>
      <w:r w:rsidRPr="00031DFC">
        <w:rPr>
          <w:rFonts w:cs="Arial"/>
          <w:b/>
        </w:rPr>
        <w:t xml:space="preserve">All lecture exams will take place in seat. </w:t>
      </w:r>
    </w:p>
    <w:p w14:paraId="58A9098E" w14:textId="77777777" w:rsidR="00707CB9" w:rsidRDefault="00707CB9" w:rsidP="003E1A6A">
      <w:pPr>
        <w:keepNext/>
        <w:keepLines/>
        <w:spacing w:before="40" w:after="40"/>
        <w:outlineLvl w:val="1"/>
        <w:rPr>
          <w:rFonts w:eastAsiaTheme="majorEastAsia" w:cs="Calibri"/>
          <w:b/>
          <w:snapToGrid/>
          <w:szCs w:val="24"/>
        </w:rPr>
      </w:pPr>
    </w:p>
    <w:p w14:paraId="2FFB5445" w14:textId="376A0C41" w:rsidR="00D65D05" w:rsidRDefault="003E1A6A" w:rsidP="00D65D05">
      <w:pPr>
        <w:rPr>
          <w:rFonts w:eastAsia="Calibri" w:cs="Calibri"/>
          <w:color w:val="000000" w:themeColor="text1"/>
          <w:szCs w:val="24"/>
        </w:rPr>
      </w:pPr>
      <w:r w:rsidRPr="003E1A6A">
        <w:rPr>
          <w:rFonts w:eastAsiaTheme="majorEastAsia" w:cs="Calibri"/>
          <w:b/>
          <w:snapToGrid/>
          <w:szCs w:val="24"/>
        </w:rPr>
        <w:t xml:space="preserve">MAKEUP GUIDELINES </w:t>
      </w:r>
      <w:r w:rsidR="00D65D05" w:rsidRPr="00D65D05">
        <w:rPr>
          <w:rFonts w:eastAsiaTheme="majorEastAsia" w:cs="Calibri"/>
          <w:b/>
          <w:caps/>
          <w:snapToGrid/>
          <w:szCs w:val="26"/>
        </w:rPr>
        <w:t>(</w:t>
      </w:r>
      <w:bookmarkStart w:id="2" w:name="_Hlk134171673"/>
      <w:r w:rsidR="004E42D1">
        <w:rPr>
          <w:rFonts w:eastAsiaTheme="majorEastAsia" w:cs="Calibri"/>
          <w:b/>
          <w:caps/>
          <w:snapToGrid/>
          <w:szCs w:val="26"/>
        </w:rPr>
        <w:t>Exams</w:t>
      </w:r>
      <w:r w:rsidR="00D65D05" w:rsidRPr="00D65D05">
        <w:rPr>
          <w:rFonts w:eastAsiaTheme="majorEastAsia" w:cs="Calibri"/>
          <w:b/>
          <w:caps/>
          <w:snapToGrid/>
          <w:szCs w:val="26"/>
        </w:rPr>
        <w:t>, Quizzes, Hoemwork, projects, ETC.)</w:t>
      </w:r>
      <w:r w:rsidR="00D65D05" w:rsidRPr="00D65D05">
        <w:rPr>
          <w:rFonts w:eastAsia="Calibri" w:cs="Calibri"/>
          <w:color w:val="000000" w:themeColor="text1"/>
          <w:szCs w:val="24"/>
        </w:rPr>
        <w:t xml:space="preserve"> </w:t>
      </w:r>
      <w:bookmarkEnd w:id="2"/>
    </w:p>
    <w:p w14:paraId="596DDD71" w14:textId="77777777" w:rsidR="006661A1" w:rsidRPr="00D65D05" w:rsidRDefault="00D65D05" w:rsidP="006661A1">
      <w:pPr>
        <w:rPr>
          <w:rFonts w:eastAsia="Calibri" w:cs="Calibri"/>
          <w:color w:val="000000" w:themeColor="text1"/>
          <w:szCs w:val="24"/>
        </w:rPr>
      </w:pPr>
      <w:r w:rsidRPr="00D65D05">
        <w:rPr>
          <w:rFonts w:eastAsia="Calibri" w:cs="Calibri"/>
          <w:color w:val="000000" w:themeColor="text1"/>
          <w:szCs w:val="24"/>
        </w:rPr>
        <w:t xml:space="preserve">Students will be allowed to make-up </w:t>
      </w:r>
      <w:r w:rsidRPr="00D65D05">
        <w:rPr>
          <w:rFonts w:eastAsia="Calibri" w:cs="Calibri"/>
          <w:b/>
          <w:bCs/>
          <w:color w:val="000000" w:themeColor="text1"/>
          <w:szCs w:val="24"/>
          <w:u w:val="single"/>
        </w:rPr>
        <w:t>one</w:t>
      </w:r>
      <w:r w:rsidRPr="00D65D05">
        <w:rPr>
          <w:rFonts w:eastAsia="Calibri" w:cs="Calibri"/>
          <w:color w:val="000000" w:themeColor="text1"/>
          <w:szCs w:val="24"/>
        </w:rPr>
        <w:t xml:space="preserve"> examination (one lecture and one lab), </w:t>
      </w:r>
      <w:r w:rsidRPr="00D65D05">
        <w:rPr>
          <w:rFonts w:eastAsia="Calibri" w:cs="Calibri"/>
          <w:b/>
          <w:bCs/>
          <w:color w:val="000000" w:themeColor="text1"/>
          <w:szCs w:val="24"/>
          <w:u w:val="single"/>
        </w:rPr>
        <w:t>EXCLUDING</w:t>
      </w:r>
      <w:r w:rsidRPr="00D65D05">
        <w:rPr>
          <w:rFonts w:eastAsia="Calibri" w:cs="Calibri"/>
          <w:color w:val="000000" w:themeColor="text1"/>
          <w:szCs w:val="24"/>
        </w:rPr>
        <w:t xml:space="preserve"> the final examination, due to an extenuating circumstance. This should be discussed with the instructor. Please submit official copy of medical, court documentation/jury duty, or any other formal written documents supporting the reason for missing a test. </w:t>
      </w:r>
      <w:r w:rsidRPr="00D65D05">
        <w:rPr>
          <w:rFonts w:eastAsia="Calibri" w:cs="Calibri"/>
          <w:b/>
          <w:bCs/>
          <w:color w:val="000000" w:themeColor="text1"/>
          <w:szCs w:val="24"/>
        </w:rPr>
        <w:t xml:space="preserve">Any other </w:t>
      </w:r>
      <w:r w:rsidR="00F9040E">
        <w:rPr>
          <w:rFonts w:eastAsia="Calibri" w:cs="Calibri"/>
          <w:b/>
          <w:bCs/>
          <w:color w:val="000000" w:themeColor="text1"/>
          <w:szCs w:val="24"/>
        </w:rPr>
        <w:t>exam</w:t>
      </w:r>
      <w:r w:rsidRPr="00D65D05">
        <w:rPr>
          <w:rFonts w:eastAsia="Calibri" w:cs="Calibri"/>
          <w:b/>
          <w:bCs/>
          <w:color w:val="000000" w:themeColor="text1"/>
          <w:szCs w:val="24"/>
        </w:rPr>
        <w:t xml:space="preserve"> missed will result in an automatic grade of zero.</w:t>
      </w:r>
      <w:r w:rsidRPr="00D65D05">
        <w:rPr>
          <w:rFonts w:eastAsia="Calibri" w:cs="Calibri"/>
          <w:color w:val="000000" w:themeColor="text1"/>
          <w:szCs w:val="24"/>
        </w:rPr>
        <w:t xml:space="preserve"> All make-up exams will be conducted face to face (FTF) on the scheduled date.</w:t>
      </w:r>
      <w:r w:rsidR="00D57859">
        <w:rPr>
          <w:rFonts w:eastAsia="Calibri" w:cs="Calibri"/>
          <w:color w:val="000000" w:themeColor="text1"/>
          <w:szCs w:val="24"/>
        </w:rPr>
        <w:t xml:space="preserve"> Students have one week from the missed exam date to make-up the exam.</w:t>
      </w:r>
      <w:r w:rsidR="00EB07E0">
        <w:rPr>
          <w:rFonts w:eastAsia="Calibri" w:cs="Calibri"/>
          <w:color w:val="000000" w:themeColor="text1"/>
          <w:szCs w:val="24"/>
        </w:rPr>
        <w:t xml:space="preserve"> </w:t>
      </w:r>
      <w:r w:rsidR="006661A1">
        <w:rPr>
          <w:rFonts w:eastAsia="Calibri" w:cs="Calibri"/>
          <w:color w:val="000000" w:themeColor="text1"/>
          <w:szCs w:val="24"/>
        </w:rPr>
        <w:t>The make-up date must be approved by the instructor. If this time period is not met, students may take a missed exam at the end of the semester, although this exam will not be the same exam as given to the class. It will consist of 20 short-answer questions only.</w:t>
      </w:r>
    </w:p>
    <w:p w14:paraId="40554E1C" w14:textId="6693D3E4" w:rsidR="00D65D05" w:rsidRPr="00D65D05" w:rsidRDefault="00D65D05" w:rsidP="00D65D05">
      <w:pPr>
        <w:widowControl/>
      </w:pPr>
      <w:r w:rsidRPr="00D65D05">
        <w:rPr>
          <w:b/>
        </w:rPr>
        <w:t xml:space="preserve">Lecture </w:t>
      </w:r>
      <w:r>
        <w:rPr>
          <w:b/>
        </w:rPr>
        <w:t>E</w:t>
      </w:r>
      <w:r w:rsidRPr="00D65D05">
        <w:rPr>
          <w:b/>
        </w:rPr>
        <w:t>xaminations:</w:t>
      </w:r>
      <w:r w:rsidRPr="00D65D05">
        <w:t xml:space="preserve"> Students will be allowed to make up one lecture examination (excluding the final exam), due to a documented, excused absence approved by the instructor. Any subsequently missed lecture exam will result in an automatic zero. </w:t>
      </w:r>
    </w:p>
    <w:p w14:paraId="284BF69E" w14:textId="11975299" w:rsidR="00D65D05" w:rsidRPr="00D65D05" w:rsidRDefault="00D65D05" w:rsidP="00D65D05">
      <w:pPr>
        <w:widowControl/>
      </w:pPr>
      <w:r w:rsidRPr="00D65D05">
        <w:rPr>
          <w:b/>
        </w:rPr>
        <w:t xml:space="preserve">Lecture </w:t>
      </w:r>
      <w:r>
        <w:rPr>
          <w:b/>
        </w:rPr>
        <w:t>A</w:t>
      </w:r>
      <w:r w:rsidRPr="00D65D05">
        <w:rPr>
          <w:b/>
        </w:rPr>
        <w:t>ssignments:</w:t>
      </w:r>
      <w:r w:rsidRPr="00D65D05">
        <w:t xml:space="preserve"> Late assignments will be accepted but not for full credit. Assignments submitted after the due date will incur a 1</w:t>
      </w:r>
      <w:r w:rsidR="007250DA">
        <w:t>5</w:t>
      </w:r>
      <w:r w:rsidRPr="00D65D05">
        <w:t xml:space="preserve">% deduction per </w:t>
      </w:r>
      <w:r w:rsidR="007250DA">
        <w:t>week</w:t>
      </w:r>
      <w:r w:rsidRPr="00D65D05">
        <w:t xml:space="preserve"> late. </w:t>
      </w:r>
    </w:p>
    <w:p w14:paraId="0540C758" w14:textId="77777777" w:rsidR="00D65D05" w:rsidRPr="00D65D05" w:rsidRDefault="00D65D05" w:rsidP="00D65D05">
      <w:pPr>
        <w:widowControl/>
      </w:pPr>
    </w:p>
    <w:p w14:paraId="212C3A6F" w14:textId="4E5AD491" w:rsidR="00D65D05" w:rsidRPr="00D65D05" w:rsidRDefault="00D65D05" w:rsidP="00D65D05">
      <w:pPr>
        <w:widowControl/>
      </w:pPr>
      <w:r w:rsidRPr="00D65D05">
        <w:rPr>
          <w:b/>
        </w:rPr>
        <w:t xml:space="preserve">Group </w:t>
      </w:r>
      <w:r>
        <w:rPr>
          <w:b/>
        </w:rPr>
        <w:t>Case Study Project</w:t>
      </w:r>
      <w:r w:rsidRPr="00D65D05">
        <w:rPr>
          <w:b/>
        </w:rPr>
        <w:t xml:space="preserve">: </w:t>
      </w:r>
      <w:r w:rsidRPr="00D65D05">
        <w:t>Projects are due the date your group agrees upon, unless there is an emergency. If a group member fails to show up, they will receive a zero as a grade.</w:t>
      </w:r>
      <w:r w:rsidR="00EB07E0">
        <w:t xml:space="preserve"> If a student decided not to work with the </w:t>
      </w:r>
      <w:r w:rsidR="00EB07E0">
        <w:lastRenderedPageBreak/>
        <w:t xml:space="preserve">assigned group, they must discuss this with the instructor. Failure to do so, will result in a zero for the project. A student cannot decide to </w:t>
      </w:r>
      <w:r w:rsidR="00DE60F4">
        <w:t>go out on their own and complete</w:t>
      </w:r>
      <w:r w:rsidR="00EB07E0">
        <w:t xml:space="preserve"> the case </w:t>
      </w:r>
      <w:r w:rsidR="00DE60F4">
        <w:t xml:space="preserve">project </w:t>
      </w:r>
      <w:r w:rsidR="00EB07E0">
        <w:t xml:space="preserve">alone and change their topic, </w:t>
      </w:r>
      <w:proofErr w:type="spellStart"/>
      <w:r w:rsidR="00EB07E0">
        <w:t>etc</w:t>
      </w:r>
      <w:proofErr w:type="spellEnd"/>
      <w:r w:rsidR="00EB07E0">
        <w:t xml:space="preserve">…. </w:t>
      </w:r>
      <w:r w:rsidR="00DE60F4">
        <w:t xml:space="preserve">This must be discussed beforehand with the instructor. </w:t>
      </w:r>
      <w:r w:rsidR="00EB07E0">
        <w:t>A student who does not do their fair share with the project will receive a zero.</w:t>
      </w:r>
      <w:r w:rsidR="00DE60F4">
        <w:t xml:space="preserve"> Students having any issue with the project assignments, MUST discuss this with the instructor. This must be address early, not at the end of the semester. </w:t>
      </w:r>
    </w:p>
    <w:p w14:paraId="2F9D80DB" w14:textId="77777777" w:rsidR="00D65D05" w:rsidRPr="00D65D05" w:rsidRDefault="00D65D05" w:rsidP="00D65D05">
      <w:pPr>
        <w:keepNext/>
        <w:keepLines/>
        <w:spacing w:before="40" w:after="40"/>
        <w:outlineLvl w:val="1"/>
        <w:rPr>
          <w:rFonts w:eastAsiaTheme="majorEastAsia" w:cs="Calibri"/>
          <w:b/>
          <w:caps/>
          <w:snapToGrid/>
          <w:szCs w:val="26"/>
        </w:rPr>
      </w:pPr>
      <w:r w:rsidRPr="00D65D05">
        <w:rPr>
          <w:rFonts w:eastAsiaTheme="majorEastAsia" w:cs="Calibri"/>
          <w:b/>
          <w:caps/>
          <w:snapToGrid/>
          <w:szCs w:val="26"/>
        </w:rPr>
        <w:t>ASSIGNMENTS</w:t>
      </w:r>
    </w:p>
    <w:p w14:paraId="48651824" w14:textId="47731B89" w:rsidR="00D65D05" w:rsidRPr="00D65D05" w:rsidRDefault="00D65D05" w:rsidP="00D65D05">
      <w:pPr>
        <w:keepNext/>
        <w:keepLines/>
        <w:spacing w:before="40" w:after="40"/>
        <w:outlineLvl w:val="1"/>
        <w:rPr>
          <w:szCs w:val="24"/>
        </w:rPr>
      </w:pPr>
      <w:r w:rsidRPr="00D65D05">
        <w:rPr>
          <w:rFonts w:eastAsiaTheme="majorEastAsia" w:cs="Calibri"/>
          <w:b/>
          <w:caps/>
          <w:snapToGrid/>
          <w:szCs w:val="26"/>
        </w:rPr>
        <w:t xml:space="preserve"> </w:t>
      </w:r>
      <w:r w:rsidRPr="00D65D05">
        <w:rPr>
          <w:szCs w:val="24"/>
        </w:rPr>
        <w:t>Students are required to read each chapter and study daily. This is a challenging class with a lot of material. You can fall behind very easily in this course. You must also complete learning objectives for each chapter. This will help you absorb the information. Learning objectives can be found on the M-Drive and in Blackboard. All completed learning objectives should be submitted by the deadline on Blackboard in the appropriate drop box. See the weekly schedule for the deadlines. Your instructor may also give you assignments related to the material throughout the course, you may complete these and hand it to the instructor or email it. Some in class assignments may be due at the end of the class period. Please contact the instructor if you have any questions regarding assignments.</w:t>
      </w:r>
    </w:p>
    <w:p w14:paraId="78D65E07" w14:textId="267262F0" w:rsidR="0C5F5737" w:rsidRDefault="0C5F5737" w:rsidP="00060CD5">
      <w:pPr>
        <w:pStyle w:val="Heading2"/>
      </w:pPr>
      <w:r w:rsidRPr="3F10BC1D">
        <w:t xml:space="preserve">Group Case Study </w:t>
      </w:r>
      <w:r w:rsidR="002118EA">
        <w:t>PROJECT/</w:t>
      </w:r>
      <w:r w:rsidRPr="3F10BC1D">
        <w:t>Presentation:</w:t>
      </w:r>
    </w:p>
    <w:p w14:paraId="4C9F4E5D" w14:textId="64D31C5E" w:rsidR="0C5F5737" w:rsidRPr="00294E19" w:rsidRDefault="00CF3AD6">
      <w:r>
        <w:t xml:space="preserve">Dental Students will be placed in groups to work on Case Studies pertaining to Dental Program and Health Science/Nursing student will be placed in groups to work on Case Studies pertaining to Health Science. </w:t>
      </w:r>
      <w:r w:rsidR="0C5F5737" w:rsidRPr="00294E19">
        <w:t>Students will work in small groups (2-</w:t>
      </w:r>
      <w:r w:rsidR="00EB07E0">
        <w:t>4</w:t>
      </w:r>
      <w:r w:rsidR="0C5F5737" w:rsidRPr="00294E19">
        <w:t xml:space="preserve"> people/group) and give an educational presentation </w:t>
      </w:r>
      <w:r w:rsidR="00060CD5">
        <w:t xml:space="preserve">to the class </w:t>
      </w:r>
      <w:r w:rsidR="0C5F5737" w:rsidRPr="00294E19">
        <w:t xml:space="preserve">on a case study provided by the Instructor. Presentations should be </w:t>
      </w:r>
      <w:r w:rsidR="00060CD5">
        <w:t>15</w:t>
      </w:r>
      <w:r w:rsidR="0C5F5737" w:rsidRPr="00294E19">
        <w:t>-</w:t>
      </w:r>
      <w:r w:rsidR="00060CD5">
        <w:t>2</w:t>
      </w:r>
      <w:r w:rsidR="0C5F5737" w:rsidRPr="00294E19">
        <w:t xml:space="preserve">0 minutes long. Please ensure presentations are within time limit. Points will be deducted for exceeding </w:t>
      </w:r>
      <w:r w:rsidR="00060CD5">
        <w:t>2</w:t>
      </w:r>
      <w:r w:rsidR="0C5F5737" w:rsidRPr="00294E19">
        <w:t xml:space="preserve">0 minutes </w:t>
      </w:r>
      <w:r w:rsidR="00707CB9" w:rsidRPr="00294E19">
        <w:t xml:space="preserve">or </w:t>
      </w:r>
      <w:r w:rsidR="0C5F5737" w:rsidRPr="00294E19">
        <w:t xml:space="preserve">presenting for fewer than </w:t>
      </w:r>
      <w:r w:rsidR="00060CD5">
        <w:t>1</w:t>
      </w:r>
      <w:r w:rsidR="0C5F5737" w:rsidRPr="00294E19">
        <w:t>5 minutes. Students are required to include a visual aid. This can be in the form of short video clips</w:t>
      </w:r>
      <w:r w:rsidR="00707CB9" w:rsidRPr="00294E19">
        <w:t xml:space="preserve">.  </w:t>
      </w:r>
      <w:r w:rsidR="0C5F5737" w:rsidRPr="00294E19">
        <w:t>If video clips are utilized, no more than two video clips are to be used and these</w:t>
      </w:r>
      <w:r w:rsidR="09C14721" w:rsidRPr="00294E19">
        <w:t xml:space="preserve"> are</w:t>
      </w:r>
      <w:r w:rsidR="0C5F5737" w:rsidRPr="00294E19">
        <w:t xml:space="preserve"> not </w:t>
      </w:r>
      <w:r w:rsidR="1B416002" w:rsidRPr="00294E19">
        <w:t xml:space="preserve">to </w:t>
      </w:r>
      <w:r w:rsidR="0C5F5737" w:rsidRPr="00294E19">
        <w:t xml:space="preserve">exceed 3-4 minutes each. Points will be deducted for additional video clips and for combined clips that use more than 8 minutes of presentation time. </w:t>
      </w:r>
    </w:p>
    <w:p w14:paraId="55204652" w14:textId="4D32F9C5" w:rsidR="0C5F5737" w:rsidRPr="00294E19" w:rsidRDefault="0C5F5737">
      <w:r w:rsidRPr="00294E19">
        <w:t xml:space="preserve">Group members should have equal participation for this project. The week before presentations, the instructor will ask all group members for feedback on equal participation. Feedback on equal participation includes but is not limited to the following: participating at group meetings, corresponding or communicating </w:t>
      </w:r>
      <w:r w:rsidRPr="00294E19">
        <w:rPr>
          <w:noProof/>
        </w:rPr>
        <w:t>in a timely manner</w:t>
      </w:r>
      <w:r w:rsidRPr="00294E19">
        <w:t xml:space="preserve"> with group members to provide information on </w:t>
      </w:r>
      <w:r w:rsidRPr="00294E19">
        <w:rPr>
          <w:noProof/>
        </w:rPr>
        <w:t>assigned</w:t>
      </w:r>
      <w:r w:rsidRPr="00294E19">
        <w:t xml:space="preserve"> portion of </w:t>
      </w:r>
      <w:r w:rsidR="7A7FC31C" w:rsidRPr="00294E19">
        <w:t>project and</w:t>
      </w:r>
      <w:r w:rsidRPr="00294E19">
        <w:t xml:space="preserve"> providing pertinent information regarding assigned portion of project. </w:t>
      </w:r>
    </w:p>
    <w:p w14:paraId="0AE4A55B" w14:textId="338A129F" w:rsidR="003923DA" w:rsidRDefault="2095082E" w:rsidP="3F10BC1D">
      <w:pPr>
        <w:rPr>
          <w:rFonts w:eastAsia="Calibri" w:cs="Calibri"/>
          <w:b/>
          <w:bCs/>
          <w:szCs w:val="24"/>
        </w:rPr>
      </w:pPr>
      <w:r w:rsidRPr="3F10BC1D">
        <w:rPr>
          <w:rFonts w:eastAsia="Calibri" w:cs="Calibri"/>
          <w:b/>
          <w:bCs/>
          <w:szCs w:val="24"/>
        </w:rPr>
        <w:t>Group Case Study presentations will not be accepted late. No exceptions.</w:t>
      </w:r>
      <w:r w:rsidR="00EB07E0">
        <w:rPr>
          <w:rFonts w:eastAsia="Calibri" w:cs="Calibri"/>
          <w:b/>
          <w:bCs/>
          <w:szCs w:val="24"/>
        </w:rPr>
        <w:t xml:space="preserve"> A copy of the case study must be </w:t>
      </w:r>
      <w:r w:rsidR="00ED3FD7">
        <w:rPr>
          <w:rFonts w:eastAsia="Calibri" w:cs="Calibri"/>
          <w:b/>
          <w:bCs/>
          <w:szCs w:val="24"/>
        </w:rPr>
        <w:t>emailed</w:t>
      </w:r>
      <w:r w:rsidR="00EB07E0">
        <w:rPr>
          <w:rFonts w:eastAsia="Calibri" w:cs="Calibri"/>
          <w:b/>
          <w:bCs/>
          <w:szCs w:val="24"/>
        </w:rPr>
        <w:t xml:space="preserve"> to the instructor one week prior to their presentation date.</w:t>
      </w:r>
    </w:p>
    <w:p w14:paraId="07018E3A" w14:textId="77777777" w:rsidR="00CF3AD6" w:rsidRDefault="00CF3AD6" w:rsidP="3F10BC1D">
      <w:pPr>
        <w:rPr>
          <w:rFonts w:eastAsia="Calibri" w:cs="Calibri"/>
          <w:b/>
          <w:bCs/>
          <w:szCs w:val="24"/>
        </w:rPr>
      </w:pPr>
    </w:p>
    <w:p w14:paraId="235E892D" w14:textId="3098203C" w:rsidR="003923DA" w:rsidRPr="003923DA" w:rsidRDefault="003923DA" w:rsidP="003923DA">
      <w:pPr>
        <w:rPr>
          <w:rStyle w:val="SIDEHEADER"/>
          <w:rFonts w:ascii="Arial" w:hAnsi="Arial"/>
          <w:color w:val="0000FF"/>
          <w:sz w:val="22"/>
          <w:u w:val="single"/>
        </w:rPr>
      </w:pPr>
      <w:r w:rsidRPr="003923DA">
        <w:rPr>
          <w:rStyle w:val="SIDEHEADER"/>
          <w:rFonts w:ascii="Arial" w:hAnsi="Arial" w:cs="Arial"/>
          <w:color w:val="0000FF"/>
        </w:rPr>
        <w:t>Dental Hygiene Skill Evaluations</w:t>
      </w:r>
      <w:r w:rsidR="00AE54B6">
        <w:rPr>
          <w:rStyle w:val="SIDEHEADER"/>
          <w:rFonts w:ascii="Arial" w:hAnsi="Arial" w:cs="Arial"/>
          <w:color w:val="0000FF"/>
        </w:rPr>
        <w:t xml:space="preserve"> (</w:t>
      </w:r>
      <w:r w:rsidR="00AE54B6" w:rsidRPr="00AE54B6">
        <w:rPr>
          <w:rStyle w:val="SIDEHEADER"/>
          <w:rFonts w:ascii="Arial" w:hAnsi="Arial" w:cs="Arial"/>
        </w:rPr>
        <w:t>see Lab syllabus and Lesson Plan for details</w:t>
      </w:r>
      <w:r w:rsidR="00AE54B6">
        <w:rPr>
          <w:rStyle w:val="SIDEHEADER"/>
          <w:rFonts w:ascii="Arial" w:hAnsi="Arial" w:cs="Arial"/>
          <w:color w:val="0000FF"/>
        </w:rPr>
        <w:t>)</w:t>
      </w:r>
    </w:p>
    <w:p w14:paraId="7CC13A6B" w14:textId="6FEB3A51" w:rsidR="003923DA" w:rsidRPr="003923DA" w:rsidRDefault="003923DA" w:rsidP="003923DA">
      <w:pPr>
        <w:rPr>
          <w:color w:val="0000FF"/>
        </w:rPr>
      </w:pPr>
      <w:r w:rsidRPr="003923DA">
        <w:rPr>
          <w:rFonts w:ascii="Arial" w:hAnsi="Arial" w:cs="Arial"/>
          <w:color w:val="0000FF"/>
        </w:rPr>
        <w:t xml:space="preserve">Attendance is mandatory for the following laboratory sessions:  </w:t>
      </w:r>
      <w:r w:rsidRPr="00582679">
        <w:rPr>
          <w:rFonts w:ascii="Arial" w:hAnsi="Arial" w:cs="Arial"/>
          <w:color w:val="FF0000"/>
        </w:rPr>
        <w:t>June 1</w:t>
      </w:r>
      <w:r w:rsidR="00040BEE">
        <w:rPr>
          <w:rFonts w:ascii="Arial" w:hAnsi="Arial" w:cs="Arial"/>
          <w:color w:val="FF0000"/>
        </w:rPr>
        <w:t>2</w:t>
      </w:r>
      <w:r w:rsidRPr="00582679">
        <w:rPr>
          <w:rFonts w:ascii="Arial" w:hAnsi="Arial" w:cs="Arial"/>
          <w:color w:val="FF0000"/>
        </w:rPr>
        <w:t>, June 2</w:t>
      </w:r>
      <w:r w:rsidR="009B0378">
        <w:rPr>
          <w:rFonts w:ascii="Arial" w:hAnsi="Arial" w:cs="Arial"/>
          <w:color w:val="FF0000"/>
        </w:rPr>
        <w:t>0</w:t>
      </w:r>
      <w:r w:rsidRPr="00582679">
        <w:rPr>
          <w:rFonts w:ascii="Arial" w:hAnsi="Arial" w:cs="Arial"/>
          <w:color w:val="FF0000"/>
        </w:rPr>
        <w:t xml:space="preserve">, and </w:t>
      </w:r>
      <w:r w:rsidRPr="009B0378">
        <w:rPr>
          <w:rFonts w:ascii="Arial" w:hAnsi="Arial" w:cs="Arial"/>
          <w:color w:val="FF0000"/>
        </w:rPr>
        <w:t>Ju</w:t>
      </w:r>
      <w:r w:rsidR="00040BEE" w:rsidRPr="009B0378">
        <w:rPr>
          <w:rFonts w:ascii="Arial" w:hAnsi="Arial" w:cs="Arial"/>
          <w:color w:val="FF0000"/>
        </w:rPr>
        <w:t>ly</w:t>
      </w:r>
      <w:r w:rsidRPr="009B0378">
        <w:rPr>
          <w:rFonts w:ascii="Arial" w:hAnsi="Arial" w:cs="Arial"/>
          <w:color w:val="FF0000"/>
        </w:rPr>
        <w:t xml:space="preserve"> </w:t>
      </w:r>
      <w:r w:rsidR="00040BEE" w:rsidRPr="009B0378">
        <w:rPr>
          <w:rFonts w:ascii="Arial" w:hAnsi="Arial" w:cs="Arial"/>
          <w:color w:val="FF0000"/>
        </w:rPr>
        <w:t>10</w:t>
      </w:r>
      <w:r w:rsidRPr="009B0378">
        <w:rPr>
          <w:rFonts w:ascii="Arial" w:hAnsi="Arial" w:cs="Arial"/>
          <w:color w:val="FF0000"/>
        </w:rPr>
        <w:t>.</w:t>
      </w:r>
      <w:r w:rsidRPr="00582679">
        <w:rPr>
          <w:rFonts w:ascii="Arial" w:hAnsi="Arial" w:cs="Arial"/>
          <w:color w:val="FF0000"/>
        </w:rPr>
        <w:t xml:space="preserve"> </w:t>
      </w:r>
      <w:r w:rsidRPr="003923DA">
        <w:rPr>
          <w:rFonts w:ascii="Arial" w:hAnsi="Arial" w:cs="Arial"/>
          <w:color w:val="0000FF"/>
        </w:rPr>
        <w:t xml:space="preserve">Three skill evaluations will be completed: Midmark M-11, </w:t>
      </w:r>
      <w:proofErr w:type="spellStart"/>
      <w:r w:rsidRPr="003923DA">
        <w:rPr>
          <w:rFonts w:ascii="Arial" w:hAnsi="Arial" w:cs="Arial"/>
          <w:color w:val="0000FF"/>
        </w:rPr>
        <w:t>Statim</w:t>
      </w:r>
      <w:proofErr w:type="spellEnd"/>
      <w:r w:rsidRPr="003923DA">
        <w:rPr>
          <w:rFonts w:ascii="Arial" w:hAnsi="Arial" w:cs="Arial"/>
          <w:color w:val="0000FF"/>
        </w:rPr>
        <w:t>, and Ultrasonic Cleaner.  Students must achieve 100% on each skill evaluation. Students will be allowed two attempts to reach 100% competency. If 100% competency level is not achieved on the first attempt, a remediation plan will be assigned. The remediation plan must be completed prior to the second/final attempt of the skill.  The remediation plan will be based on feedback from the instructor and student. The remediation plan will contain the skill deficiencies and the instructions for completion of the remediation.</w:t>
      </w:r>
    </w:p>
    <w:p w14:paraId="1BEB081E" w14:textId="77777777" w:rsidR="003923DA" w:rsidRPr="003923DA" w:rsidRDefault="003923DA" w:rsidP="003923DA">
      <w:pPr>
        <w:rPr>
          <w:rFonts w:ascii="Arial" w:hAnsi="Arial" w:cs="Arial"/>
          <w:color w:val="0000FF"/>
        </w:rPr>
      </w:pPr>
    </w:p>
    <w:p w14:paraId="22A33A72" w14:textId="77777777" w:rsidR="003923DA" w:rsidRPr="003923DA" w:rsidRDefault="003923DA" w:rsidP="003923DA">
      <w:pPr>
        <w:rPr>
          <w:rFonts w:ascii="Arial" w:hAnsi="Arial" w:cs="Arial"/>
          <w:color w:val="0000FF"/>
        </w:rPr>
      </w:pPr>
      <w:r w:rsidRPr="003923DA">
        <w:rPr>
          <w:rFonts w:ascii="Arial" w:hAnsi="Arial" w:cs="Arial"/>
          <w:color w:val="0000FF"/>
        </w:rPr>
        <w:t>The student will begin with a 30-point deduction if a second/final attempt is necessary. The following list of attempts illustrates the grade that will be issued for the first and second/final attempts.</w:t>
      </w:r>
    </w:p>
    <w:p w14:paraId="6B05EF31" w14:textId="77777777" w:rsidR="003923DA" w:rsidRPr="003923DA" w:rsidRDefault="003923DA" w:rsidP="003923DA">
      <w:pPr>
        <w:rPr>
          <w:rFonts w:ascii="Arial" w:hAnsi="Arial" w:cs="Arial"/>
          <w:color w:val="0000FF"/>
        </w:rPr>
      </w:pPr>
    </w:p>
    <w:p w14:paraId="5DB62B74" w14:textId="77777777" w:rsidR="003923DA" w:rsidRPr="003923DA" w:rsidRDefault="003923DA" w:rsidP="003923DA">
      <w:pPr>
        <w:rPr>
          <w:rFonts w:ascii="Arial" w:hAnsi="Arial" w:cs="Arial"/>
          <w:color w:val="0000FF"/>
        </w:rPr>
      </w:pPr>
      <w:r w:rsidRPr="003923DA">
        <w:rPr>
          <w:rFonts w:ascii="Arial" w:hAnsi="Arial" w:cs="Arial"/>
          <w:color w:val="0000FF"/>
        </w:rPr>
        <w:t>First Attempt = 100 is the grade for 100% competency</w:t>
      </w:r>
    </w:p>
    <w:p w14:paraId="30ADD656" w14:textId="77777777" w:rsidR="003923DA" w:rsidRPr="003923DA" w:rsidRDefault="003923DA" w:rsidP="003923DA">
      <w:pPr>
        <w:rPr>
          <w:rFonts w:ascii="Arial" w:hAnsi="Arial" w:cs="Arial"/>
          <w:color w:val="0000FF"/>
        </w:rPr>
      </w:pPr>
      <w:r w:rsidRPr="003923DA">
        <w:rPr>
          <w:rFonts w:ascii="Arial" w:hAnsi="Arial" w:cs="Arial"/>
          <w:color w:val="0000FF"/>
        </w:rPr>
        <w:t>Second/Final Attempt = 70 is the grade for 100% competency</w:t>
      </w:r>
    </w:p>
    <w:p w14:paraId="180468E0" w14:textId="77777777" w:rsidR="003923DA" w:rsidRPr="003923DA" w:rsidRDefault="003923DA" w:rsidP="003923DA">
      <w:pPr>
        <w:rPr>
          <w:rFonts w:ascii="Arial" w:hAnsi="Arial" w:cs="Arial"/>
          <w:color w:val="0000FF"/>
        </w:rPr>
      </w:pPr>
    </w:p>
    <w:p w14:paraId="535FBDD8" w14:textId="7C652064" w:rsidR="003923DA" w:rsidRPr="003923DA" w:rsidRDefault="003923DA" w:rsidP="003923DA">
      <w:pPr>
        <w:rPr>
          <w:rFonts w:eastAsia="Calibri" w:cs="Calibri"/>
          <w:b/>
          <w:bCs/>
          <w:color w:val="0000FF"/>
          <w:szCs w:val="24"/>
        </w:rPr>
      </w:pPr>
      <w:r w:rsidRPr="003923DA">
        <w:rPr>
          <w:rFonts w:ascii="Arial" w:hAnsi="Arial" w:cs="Arial"/>
          <w:color w:val="0000FF"/>
        </w:rPr>
        <w:t xml:space="preserve">If a student fails to achieve 100% on the skill evaluation at the end of the second/final attempt, the student will be assigned a grade of “0” (zero) for the skill evaluation.  The student will also be </w:t>
      </w:r>
      <w:r w:rsidRPr="003923DA">
        <w:rPr>
          <w:rFonts w:ascii="Arial" w:hAnsi="Arial" w:cs="Arial"/>
          <w:color w:val="0000FF"/>
        </w:rPr>
        <w:lastRenderedPageBreak/>
        <w:t>assigned an “F” for the final course grade, and the student will not be allowed to proceed in the dental hygiene program. </w:t>
      </w:r>
      <w:r w:rsidR="00480873" w:rsidRPr="00480873">
        <w:rPr>
          <w:rFonts w:ascii="Arial" w:hAnsi="Arial" w:cs="Arial"/>
          <w:color w:val="0000FF"/>
          <w:u w:val="single"/>
        </w:rPr>
        <w:t xml:space="preserve">PLEASE DOWNLOAD FORMS FROM M. DRIVE TO TAKE WITH YOU </w:t>
      </w:r>
      <w:r w:rsidR="007B0B2F">
        <w:rPr>
          <w:rFonts w:ascii="Arial" w:hAnsi="Arial" w:cs="Arial"/>
          <w:color w:val="0000FF"/>
          <w:u w:val="single"/>
        </w:rPr>
        <w:t>ON</w:t>
      </w:r>
      <w:r w:rsidR="00480873" w:rsidRPr="00480873">
        <w:rPr>
          <w:rFonts w:ascii="Arial" w:hAnsi="Arial" w:cs="Arial"/>
          <w:color w:val="0000FF"/>
          <w:u w:val="single"/>
        </w:rPr>
        <w:t xml:space="preserve"> SKILL EVALUATION DAY</w:t>
      </w:r>
      <w:r w:rsidR="00480873">
        <w:rPr>
          <w:rFonts w:ascii="Arial" w:hAnsi="Arial" w:cs="Arial"/>
          <w:color w:val="0000FF"/>
          <w:u w:val="single"/>
        </w:rPr>
        <w:t>S</w:t>
      </w:r>
      <w:r w:rsidR="00480873" w:rsidRPr="00480873">
        <w:rPr>
          <w:rFonts w:ascii="Arial" w:hAnsi="Arial" w:cs="Arial"/>
          <w:color w:val="0000FF"/>
          <w:u w:val="single"/>
        </w:rPr>
        <w:t>.</w:t>
      </w:r>
    </w:p>
    <w:p w14:paraId="3FF17E1D" w14:textId="46284BBF" w:rsidR="007719ED" w:rsidRDefault="007719ED" w:rsidP="3F10BC1D"/>
    <w:p w14:paraId="3BF54E48" w14:textId="77777777" w:rsidR="0087233D" w:rsidRPr="0087233D" w:rsidRDefault="0087233D" w:rsidP="0087233D">
      <w:pPr>
        <w:keepNext/>
        <w:keepLines/>
        <w:spacing w:before="40" w:after="40"/>
        <w:outlineLvl w:val="1"/>
        <w:rPr>
          <w:rFonts w:eastAsiaTheme="majorEastAsia" w:cs="Calibri"/>
          <w:b/>
          <w:caps/>
          <w:snapToGrid/>
          <w:szCs w:val="26"/>
        </w:rPr>
      </w:pPr>
      <w:r w:rsidRPr="0087233D">
        <w:rPr>
          <w:rFonts w:eastAsiaTheme="majorEastAsia" w:cs="Calibri"/>
          <w:b/>
          <w:caps/>
          <w:snapToGrid/>
          <w:szCs w:val="26"/>
        </w:rPr>
        <w:t>ACADEMIC DISHONESTY POLICY</w:t>
      </w:r>
    </w:p>
    <w:p w14:paraId="4CC8FD97" w14:textId="77777777" w:rsidR="0087233D" w:rsidRPr="0087233D" w:rsidRDefault="0087233D" w:rsidP="0087233D">
      <w:pPr>
        <w:rPr>
          <w:rFonts w:cs="Arial"/>
          <w:iCs/>
        </w:rPr>
      </w:pPr>
      <w:r w:rsidRPr="0087233D">
        <w:rPr>
          <w:rFonts w:cs="Arial"/>
        </w:rPr>
        <w:t>The Southeastern Technical College Academic Dishonesty Policy states that a</w:t>
      </w:r>
      <w:r w:rsidRPr="0087233D">
        <w:rPr>
          <w:rFonts w:cs="Arial"/>
          <w:iCs/>
        </w:rPr>
        <w:t>ll forms of academic dishonesty, including but not limited to cheating on tests, plagiarism, collusion, and falsification of information, will call for discipline.</w:t>
      </w:r>
      <w:r w:rsidRPr="0087233D">
        <w:rPr>
          <w:rFonts w:cs="Arial"/>
        </w:rPr>
        <w:t xml:space="preserve">  The policy can also be found in the</w:t>
      </w:r>
      <w:r w:rsidRPr="0087233D">
        <w:rPr>
          <w:rFonts w:cs="Arial"/>
          <w:iCs/>
        </w:rPr>
        <w:t xml:space="preserve"> Southeastern Technical College Catalog and Handbook.</w:t>
      </w:r>
    </w:p>
    <w:p w14:paraId="55B5771A" w14:textId="77777777" w:rsidR="0087233D" w:rsidRPr="0087233D" w:rsidRDefault="0087233D" w:rsidP="0087233D">
      <w:pPr>
        <w:rPr>
          <w:rFonts w:cs="Arial"/>
          <w:iCs/>
        </w:rPr>
      </w:pPr>
    </w:p>
    <w:p w14:paraId="2DA6F3D8" w14:textId="77777777" w:rsidR="0087233D" w:rsidRPr="0087233D" w:rsidRDefault="0087233D" w:rsidP="0087233D">
      <w:pPr>
        <w:keepNext/>
        <w:keepLines/>
        <w:spacing w:before="40" w:after="40"/>
        <w:outlineLvl w:val="1"/>
        <w:rPr>
          <w:rFonts w:eastAsiaTheme="majorEastAsia" w:cs="Calibri"/>
          <w:b/>
          <w:caps/>
          <w:snapToGrid/>
          <w:szCs w:val="26"/>
        </w:rPr>
      </w:pPr>
      <w:r w:rsidRPr="0087233D">
        <w:rPr>
          <w:rFonts w:eastAsiaTheme="majorEastAsia" w:cs="Calibri"/>
          <w:b/>
          <w:caps/>
          <w:snapToGrid/>
          <w:szCs w:val="26"/>
        </w:rPr>
        <w:t>Procedure for Academic Misconduct</w:t>
      </w:r>
    </w:p>
    <w:p w14:paraId="78E55F4F" w14:textId="77777777" w:rsidR="0087233D" w:rsidRPr="0087233D" w:rsidRDefault="0087233D" w:rsidP="0087233D">
      <w:pPr>
        <w:widowControl/>
        <w:autoSpaceDE w:val="0"/>
        <w:autoSpaceDN w:val="0"/>
        <w:adjustRightInd w:val="0"/>
        <w:spacing w:before="100" w:after="100"/>
        <w:rPr>
          <w:rFonts w:eastAsiaTheme="minorHAnsi" w:cs="Arial"/>
          <w:snapToGrid/>
        </w:rPr>
      </w:pPr>
      <w:r w:rsidRPr="0087233D">
        <w:rPr>
          <w:rFonts w:eastAsiaTheme="minorHAnsi" w:cs="Arial"/>
          <w:snapToGrid/>
        </w:rPr>
        <w:t>The procedure for dealing with academic misconduct and dishonesty is as follows:</w:t>
      </w:r>
    </w:p>
    <w:p w14:paraId="12866299" w14:textId="77777777" w:rsidR="0087233D" w:rsidRPr="0087233D" w:rsidRDefault="0087233D" w:rsidP="0087233D">
      <w:pPr>
        <w:numPr>
          <w:ilvl w:val="0"/>
          <w:numId w:val="14"/>
        </w:numPr>
        <w:contextualSpacing/>
        <w:rPr>
          <w:rFonts w:eastAsiaTheme="minorHAnsi"/>
          <w:b/>
        </w:rPr>
      </w:pPr>
      <w:r w:rsidRPr="0087233D">
        <w:rPr>
          <w:rFonts w:eastAsiaTheme="majorEastAsia"/>
          <w:b/>
        </w:rPr>
        <w:t>First Offense</w:t>
      </w:r>
    </w:p>
    <w:p w14:paraId="488135AA" w14:textId="77777777" w:rsidR="0087233D" w:rsidRPr="0087233D" w:rsidRDefault="0087233D" w:rsidP="0087233D">
      <w:pPr>
        <w:ind w:left="720"/>
        <w:rPr>
          <w:rFonts w:eastAsiaTheme="minorHAnsi"/>
          <w:snapToGrid/>
        </w:rPr>
      </w:pPr>
      <w:r w:rsidRPr="0087233D">
        <w:rPr>
          <w:rFonts w:eastAsiaTheme="minorHAnsi"/>
          <w:snapToGrid/>
        </w:rPr>
        <w:t>Student will be assigned a grade of "0" (zero) for the test or assignment. Instructor keeps a record in course or program files and notes as first offense. The instructor will notify the student's program advisor, academic dean, and the Registrar at the student's home campus. The Registrar will input the incident into Banner Web for tracking purposes.</w:t>
      </w:r>
    </w:p>
    <w:p w14:paraId="1FF4896F" w14:textId="77777777" w:rsidR="0087233D" w:rsidRPr="0087233D" w:rsidRDefault="0087233D" w:rsidP="0087233D">
      <w:pPr>
        <w:numPr>
          <w:ilvl w:val="0"/>
          <w:numId w:val="14"/>
        </w:numPr>
        <w:contextualSpacing/>
        <w:rPr>
          <w:rFonts w:eastAsiaTheme="minorHAnsi"/>
          <w:b/>
        </w:rPr>
      </w:pPr>
      <w:r w:rsidRPr="0087233D">
        <w:rPr>
          <w:rFonts w:eastAsiaTheme="majorEastAsia"/>
          <w:b/>
        </w:rPr>
        <w:t>Second Offense</w:t>
      </w:r>
    </w:p>
    <w:p w14:paraId="03493687" w14:textId="77777777" w:rsidR="0087233D" w:rsidRPr="0087233D" w:rsidRDefault="0087233D" w:rsidP="0087233D">
      <w:pPr>
        <w:ind w:left="720"/>
        <w:rPr>
          <w:rFonts w:eastAsiaTheme="minorHAnsi"/>
          <w:snapToGrid/>
        </w:rPr>
      </w:pPr>
      <w:r w:rsidRPr="0087233D">
        <w:rPr>
          <w:rFonts w:eastAsiaTheme="minorHAnsi"/>
          <w:snapToGrid/>
        </w:rPr>
        <w:t>Student is given a grade of "WF" (Withdrawn Failing) for the course in which offense occurs. The instructor will notify the student's program advisor, academic dean, and the Registrar at the student's home campus indicating a "WF" (withdrawn Failing) has been issued as a result of second offense. The Registrar will input the incident into Banner Web for tracking purposes.</w:t>
      </w:r>
    </w:p>
    <w:p w14:paraId="2ABD8C4C" w14:textId="77777777" w:rsidR="0087233D" w:rsidRPr="0087233D" w:rsidRDefault="0087233D" w:rsidP="0087233D">
      <w:pPr>
        <w:numPr>
          <w:ilvl w:val="0"/>
          <w:numId w:val="14"/>
        </w:numPr>
        <w:contextualSpacing/>
        <w:rPr>
          <w:b/>
        </w:rPr>
      </w:pPr>
      <w:r w:rsidRPr="0087233D">
        <w:rPr>
          <w:b/>
        </w:rPr>
        <w:t>Third Offense</w:t>
      </w:r>
    </w:p>
    <w:p w14:paraId="44BBFC61" w14:textId="77777777" w:rsidR="0087233D" w:rsidRPr="0087233D" w:rsidRDefault="0087233D" w:rsidP="0087233D">
      <w:pPr>
        <w:ind w:left="720"/>
        <w:rPr>
          <w:rFonts w:eastAsiaTheme="minorHAnsi"/>
          <w:snapToGrid/>
        </w:rPr>
      </w:pPr>
      <w:r w:rsidRPr="0087233D">
        <w:rPr>
          <w:rFonts w:eastAsiaTheme="minorHAnsi"/>
          <w:snapToGrid/>
        </w:rPr>
        <w:t xml:space="preserve">Student is given a grade of "WF" (Withdrawn Failing) for the course in which the offense occurs. The instructor will notify the student's program advisor, academic dean, and the Registrar at the student's home campus indicating a "WF" (Withdrawn Failing) has been issued as a result of third </w:t>
      </w:r>
      <w:r w:rsidRPr="0087233D">
        <w:rPr>
          <w:rFonts w:eastAsiaTheme="minorHAnsi"/>
        </w:rPr>
        <w:t>offense</w:t>
      </w:r>
      <w:r w:rsidRPr="0087233D">
        <w:rPr>
          <w:rFonts w:eastAsiaTheme="minorHAnsi"/>
          <w:snapToGrid/>
        </w:rPr>
        <w:t xml:space="preserve">. The Vice President for Student </w:t>
      </w:r>
      <w:r w:rsidRPr="0087233D">
        <w:rPr>
          <w:rFonts w:eastAsiaTheme="minorHAnsi"/>
        </w:rPr>
        <w:t>Affairs</w:t>
      </w:r>
      <w:r w:rsidRPr="0087233D">
        <w:rPr>
          <w:rFonts w:eastAsiaTheme="minorHAnsi"/>
          <w:snapToGrid/>
        </w:rPr>
        <w:t>, or designee, will notify the student of suspension from college for a specified period of time. The Registrar will input the incident into Banner for tracking purposes.</w:t>
      </w:r>
    </w:p>
    <w:p w14:paraId="7ACDEBA1" w14:textId="77777777" w:rsidR="0087233D" w:rsidRPr="0087233D" w:rsidRDefault="0087233D" w:rsidP="0087233D">
      <w:pPr>
        <w:ind w:left="720"/>
        <w:rPr>
          <w:rFonts w:eastAsiaTheme="minorHAnsi"/>
          <w:snapToGrid/>
        </w:rPr>
      </w:pPr>
    </w:p>
    <w:p w14:paraId="48D569E3" w14:textId="77777777" w:rsidR="0087233D" w:rsidRPr="0087233D" w:rsidRDefault="0087233D" w:rsidP="0087233D">
      <w:pPr>
        <w:keepNext/>
        <w:keepLines/>
        <w:outlineLvl w:val="1"/>
        <w:rPr>
          <w:rFonts w:eastAsiaTheme="majorEastAsia" w:cs="Calibri"/>
          <w:b/>
          <w:caps/>
          <w:snapToGrid/>
          <w:szCs w:val="26"/>
        </w:rPr>
      </w:pPr>
      <w:r w:rsidRPr="0087233D">
        <w:rPr>
          <w:rFonts w:eastAsiaTheme="majorEastAsia" w:cs="Calibri"/>
          <w:b/>
          <w:caps/>
          <w:snapToGrid/>
          <w:szCs w:val="26"/>
        </w:rPr>
        <w:t>STATEMENT OF NON-DISCRIMINATION</w:t>
      </w:r>
    </w:p>
    <w:p w14:paraId="30E77D68" w14:textId="77777777" w:rsidR="00D65D05" w:rsidRPr="00A871F3" w:rsidRDefault="00D65D05" w:rsidP="00D65D05">
      <w:pPr>
        <w:widowControl/>
        <w:spacing w:line="240" w:lineRule="atLeast"/>
        <w:rPr>
          <w:rFonts w:asciiTheme="minorHAnsi" w:hAnsiTheme="minorHAnsi" w:cs="Arial"/>
          <w:noProof/>
          <w:szCs w:val="18"/>
        </w:rPr>
      </w:pPr>
      <w:r>
        <w:rPr>
          <w:rFonts w:asciiTheme="minorHAnsi" w:hAnsiTheme="minorHAnsi" w:cs="Arial"/>
          <w:noProof/>
          <w:szCs w:val="18"/>
        </w:rPr>
        <w:t xml:space="preserve">As set forth in the student catalog, Southeastern Technical College </w:t>
      </w:r>
      <w:r w:rsidRPr="00031DFC">
        <w:rPr>
          <w:rFonts w:asciiTheme="minorHAnsi" w:hAnsiTheme="minorHAnsi" w:cs="Arial"/>
          <w:noProof/>
          <w:szCs w:val="18"/>
        </w:rPr>
        <w:t>do</w:t>
      </w:r>
      <w:r>
        <w:rPr>
          <w:rFonts w:asciiTheme="minorHAnsi" w:hAnsiTheme="minorHAnsi" w:cs="Arial"/>
          <w:noProof/>
          <w:szCs w:val="18"/>
        </w:rPr>
        <w:t>es</w:t>
      </w:r>
      <w:r w:rsidRPr="00031DFC">
        <w:rPr>
          <w:rFonts w:asciiTheme="minorHAnsi" w:hAnsiTheme="minorHAnsi" w:cs="Arial"/>
          <w:noProof/>
          <w:szCs w:val="18"/>
        </w:rPr>
        <w:t xml:space="preserve"> not discriminate on the basis of race, color, creed, national or ethnic origin, gender, religion, disability, age, political affiliation or belief, genetic information, </w:t>
      </w:r>
      <w:r>
        <w:rPr>
          <w:rFonts w:asciiTheme="minorHAnsi" w:hAnsiTheme="minorHAnsi" w:cs="Arial"/>
          <w:noProof/>
          <w:szCs w:val="18"/>
        </w:rPr>
        <w:t>veteran status,</w:t>
      </w:r>
      <w:r w:rsidRPr="00031DFC">
        <w:rPr>
          <w:rFonts w:asciiTheme="minorHAnsi" w:hAnsiTheme="minorHAnsi" w:cs="Arial"/>
          <w:noProof/>
          <w:szCs w:val="18"/>
        </w:rPr>
        <w:t xml:space="preserve"> </w:t>
      </w:r>
      <w:r>
        <w:rPr>
          <w:rFonts w:asciiTheme="minorHAnsi" w:hAnsiTheme="minorHAnsi" w:cs="Arial"/>
          <w:noProof/>
          <w:szCs w:val="18"/>
        </w:rPr>
        <w:t xml:space="preserve"> or </w:t>
      </w:r>
      <w:r w:rsidRPr="00031DFC">
        <w:rPr>
          <w:rFonts w:asciiTheme="minorHAnsi" w:hAnsiTheme="minorHAnsi" w:cs="Arial"/>
          <w:noProof/>
          <w:szCs w:val="18"/>
        </w:rPr>
        <w:t>citizenship status (except in those special circumstances</w:t>
      </w:r>
      <w:r>
        <w:rPr>
          <w:rFonts w:asciiTheme="minorHAnsi" w:hAnsiTheme="minorHAnsi" w:cs="Arial"/>
          <w:noProof/>
          <w:szCs w:val="18"/>
        </w:rPr>
        <w:t xml:space="preserve"> permitted or mandated by law). </w:t>
      </w:r>
      <w:r w:rsidRPr="00031DFC">
        <w:rPr>
          <w:rFonts w:cs="Arial"/>
        </w:rPr>
        <w:t>The following individuals have been designated to handle inquiries regarding the nondiscrimination policies:</w:t>
      </w:r>
    </w:p>
    <w:p w14:paraId="3BC2D76C" w14:textId="77777777" w:rsidR="00D65D05" w:rsidRPr="00031DFC" w:rsidRDefault="00D65D05" w:rsidP="00D65D05">
      <w:pPr>
        <w:widowControl/>
        <w:spacing w:line="240" w:lineRule="atLeast"/>
        <w:rPr>
          <w:rFonts w:cs="Arial"/>
        </w:rPr>
      </w:pPr>
    </w:p>
    <w:p w14:paraId="70F86676" w14:textId="77777777" w:rsidR="00D65D05" w:rsidRPr="00031DFC" w:rsidRDefault="00D65D05" w:rsidP="00D65D05">
      <w:pPr>
        <w:spacing w:line="240" w:lineRule="atLeast"/>
        <w:rPr>
          <w:rFonts w:cs="Arial"/>
        </w:rPr>
      </w:pPr>
      <w:r w:rsidRPr="00031DFC">
        <w:rPr>
          <w:rFonts w:cs="Arial"/>
        </w:rPr>
        <w:t>The following individuals have been designated to handle inquiries regarding the nondiscrimination policies:</w:t>
      </w:r>
    </w:p>
    <w:p w14:paraId="047FAB77" w14:textId="77777777" w:rsidR="00D65D05" w:rsidRPr="00031DFC" w:rsidRDefault="00D65D05" w:rsidP="00D65D05">
      <w:pPr>
        <w:widowControl/>
        <w:spacing w:line="240" w:lineRule="atLeast"/>
        <w:rPr>
          <w:rFonts w:cs="Arial"/>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040BEE" w:rsidRPr="006A0391" w14:paraId="7D7BB326" w14:textId="77777777" w:rsidTr="00D27B93">
        <w:trPr>
          <w:cantSplit/>
          <w:tblHeader/>
        </w:trPr>
        <w:tc>
          <w:tcPr>
            <w:tcW w:w="4675" w:type="dxa"/>
          </w:tcPr>
          <w:p w14:paraId="78F43244" w14:textId="77777777" w:rsidR="00040BEE" w:rsidRPr="006A0391" w:rsidRDefault="00040BEE" w:rsidP="00D27B93">
            <w:pPr>
              <w:rPr>
                <w:rFonts w:cs="Arial"/>
                <w:b/>
              </w:rPr>
            </w:pPr>
            <w:r w:rsidRPr="006A0391">
              <w:rPr>
                <w:rFonts w:cs="Arial"/>
                <w:b/>
              </w:rPr>
              <w:t>American With Disabilities Act (ADA)/Section 504 - Equity- Title IX (Students) – Office of Civil Rights (OCR) Compliance Officer</w:t>
            </w:r>
          </w:p>
        </w:tc>
        <w:tc>
          <w:tcPr>
            <w:tcW w:w="4675" w:type="dxa"/>
          </w:tcPr>
          <w:p w14:paraId="4B395C1B" w14:textId="77777777" w:rsidR="00040BEE" w:rsidRPr="006A0391" w:rsidRDefault="00040BEE" w:rsidP="00D27B93">
            <w:pPr>
              <w:rPr>
                <w:rFonts w:cs="Arial"/>
                <w:b/>
              </w:rPr>
            </w:pPr>
            <w:r w:rsidRPr="006A0391">
              <w:rPr>
                <w:rFonts w:cs="Arial"/>
                <w:b/>
              </w:rPr>
              <w:t>Title VI - Title IX (Employees) – Equal Employment Opportunity Commission (EEOC) Officer</w:t>
            </w:r>
          </w:p>
          <w:p w14:paraId="728F45F5" w14:textId="77777777" w:rsidR="00040BEE" w:rsidRPr="006A0391" w:rsidRDefault="00040BEE" w:rsidP="00D27B93">
            <w:pPr>
              <w:rPr>
                <w:rFonts w:cs="Arial"/>
                <w:b/>
              </w:rPr>
            </w:pPr>
          </w:p>
        </w:tc>
      </w:tr>
      <w:tr w:rsidR="00040BEE" w:rsidRPr="006A0391" w14:paraId="1EFEC199" w14:textId="77777777" w:rsidTr="00D27B93">
        <w:tc>
          <w:tcPr>
            <w:tcW w:w="4675" w:type="dxa"/>
          </w:tcPr>
          <w:p w14:paraId="0D94AF6B" w14:textId="77777777" w:rsidR="00040BEE" w:rsidRPr="006A0391" w:rsidRDefault="00040BEE" w:rsidP="00D27B93">
            <w:pPr>
              <w:spacing w:line="240" w:lineRule="atLeast"/>
              <w:rPr>
                <w:rFonts w:cs="Arial"/>
              </w:rPr>
            </w:pPr>
            <w:r w:rsidRPr="006A0391">
              <w:rPr>
                <w:rFonts w:cs="Arial"/>
              </w:rPr>
              <w:t>Helen Thomas, Special Needs Specialist</w:t>
            </w:r>
          </w:p>
          <w:p w14:paraId="1C1A6408" w14:textId="77777777" w:rsidR="00040BEE" w:rsidRPr="006A0391" w:rsidRDefault="00040BEE" w:rsidP="00D27B93">
            <w:pPr>
              <w:spacing w:line="240" w:lineRule="atLeast"/>
              <w:rPr>
                <w:rFonts w:cs="Arial"/>
              </w:rPr>
            </w:pPr>
            <w:r w:rsidRPr="006A0391">
              <w:rPr>
                <w:rFonts w:cs="Arial"/>
              </w:rPr>
              <w:t>Vidalia Campus</w:t>
            </w:r>
          </w:p>
          <w:p w14:paraId="3B7C374F" w14:textId="77777777" w:rsidR="00040BEE" w:rsidRPr="006A0391" w:rsidRDefault="00040BEE" w:rsidP="00D27B93">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14:paraId="2762B894" w14:textId="77777777" w:rsidR="00040BEE" w:rsidRPr="006A0391" w:rsidRDefault="00040BEE" w:rsidP="00D27B93">
            <w:pPr>
              <w:spacing w:line="240" w:lineRule="atLeast"/>
              <w:rPr>
                <w:rFonts w:cs="Arial"/>
              </w:rPr>
            </w:pPr>
            <w:r w:rsidRPr="006A0391">
              <w:rPr>
                <w:rFonts w:cs="Arial"/>
              </w:rPr>
              <w:t>Office 165 Phone: 912-538-3126</w:t>
            </w:r>
          </w:p>
          <w:p w14:paraId="114FC84E" w14:textId="77777777" w:rsidR="00040BEE" w:rsidRPr="006A0391" w:rsidRDefault="00040BEE" w:rsidP="00D27B93">
            <w:pPr>
              <w:spacing w:line="240" w:lineRule="atLeast"/>
              <w:rPr>
                <w:rFonts w:cs="Arial"/>
              </w:rPr>
            </w:pPr>
            <w:r w:rsidRPr="006A0391">
              <w:t xml:space="preserve">Email:  </w:t>
            </w:r>
            <w:hyperlink r:id="rId14" w:tooltip="hthomas@southeasterntech.edu" w:history="1">
              <w:r w:rsidRPr="006A0391">
                <w:rPr>
                  <w:rStyle w:val="Hyperlink"/>
                </w:rPr>
                <w:t>Helen Thomas</w:t>
              </w:r>
            </w:hyperlink>
          </w:p>
          <w:p w14:paraId="3CC41734" w14:textId="77777777" w:rsidR="00040BEE" w:rsidRPr="006A0391" w:rsidRDefault="009E0A36" w:rsidP="00D27B93">
            <w:pPr>
              <w:rPr>
                <w:rFonts w:cs="Arial"/>
              </w:rPr>
            </w:pPr>
            <w:hyperlink r:id="rId15" w:tooltip="Email Address for Helen Thomas" w:history="1">
              <w:r w:rsidR="00040BEE" w:rsidRPr="006A0391">
                <w:rPr>
                  <w:rStyle w:val="Hyperlink"/>
                </w:rPr>
                <w:t>hthomas@southeasterntech.edu</w:t>
              </w:r>
            </w:hyperlink>
          </w:p>
        </w:tc>
        <w:tc>
          <w:tcPr>
            <w:tcW w:w="4675" w:type="dxa"/>
          </w:tcPr>
          <w:p w14:paraId="49BAE894" w14:textId="77777777" w:rsidR="00040BEE" w:rsidRPr="006A0391" w:rsidRDefault="00040BEE" w:rsidP="00D27B93">
            <w:pPr>
              <w:spacing w:line="240" w:lineRule="atLeast"/>
              <w:rPr>
                <w:rFonts w:cs="Arial"/>
              </w:rPr>
            </w:pPr>
            <w:r w:rsidRPr="006A0391">
              <w:rPr>
                <w:rFonts w:cs="Arial"/>
              </w:rPr>
              <w:t>Lanie Jonas, Director of Human Resources</w:t>
            </w:r>
          </w:p>
          <w:p w14:paraId="22794292" w14:textId="77777777" w:rsidR="00040BEE" w:rsidRPr="006A0391" w:rsidRDefault="00040BEE" w:rsidP="00D27B93">
            <w:pPr>
              <w:spacing w:line="240" w:lineRule="atLeast"/>
              <w:rPr>
                <w:rFonts w:cs="Arial"/>
              </w:rPr>
            </w:pPr>
            <w:r w:rsidRPr="006A0391">
              <w:rPr>
                <w:rFonts w:cs="Arial"/>
              </w:rPr>
              <w:t>Vidalia Campus</w:t>
            </w:r>
          </w:p>
          <w:p w14:paraId="20FB957C" w14:textId="77777777" w:rsidR="00040BEE" w:rsidRPr="006A0391" w:rsidRDefault="00040BEE" w:rsidP="00D27B93">
            <w:pPr>
              <w:spacing w:line="240" w:lineRule="atLeast"/>
              <w:rPr>
                <w:rFonts w:cs="Arial"/>
              </w:rPr>
            </w:pPr>
            <w:r w:rsidRPr="006A0391">
              <w:rPr>
                <w:rFonts w:cs="Arial"/>
              </w:rPr>
              <w:t>3001 East 1</w:t>
            </w:r>
            <w:r w:rsidRPr="006A0391">
              <w:rPr>
                <w:rFonts w:cs="Arial"/>
                <w:vertAlign w:val="superscript"/>
              </w:rPr>
              <w:t>st</w:t>
            </w:r>
            <w:r w:rsidRPr="006A0391">
              <w:rPr>
                <w:rFonts w:cs="Arial"/>
              </w:rPr>
              <w:t xml:space="preserve"> Street, Vidalia</w:t>
            </w:r>
          </w:p>
          <w:p w14:paraId="6EA28398" w14:textId="77777777" w:rsidR="00040BEE" w:rsidRPr="006A0391" w:rsidRDefault="00040BEE" w:rsidP="00D27B93">
            <w:pPr>
              <w:spacing w:line="240" w:lineRule="atLeast"/>
              <w:rPr>
                <w:rFonts w:cs="Arial"/>
              </w:rPr>
            </w:pPr>
            <w:r w:rsidRPr="006A0391">
              <w:rPr>
                <w:rFonts w:cs="Arial"/>
              </w:rPr>
              <w:t>Office 138B Phone: 912-538-3230</w:t>
            </w:r>
          </w:p>
          <w:p w14:paraId="6B9F5E58" w14:textId="77777777" w:rsidR="00040BEE" w:rsidRPr="006A0391" w:rsidRDefault="00040BEE" w:rsidP="00D27B93">
            <w:pPr>
              <w:spacing w:line="240" w:lineRule="atLeast"/>
              <w:rPr>
                <w:rStyle w:val="Hyperlink"/>
                <w:rFonts w:cs="Arial"/>
                <w:color w:val="auto"/>
              </w:rPr>
            </w:pPr>
            <w:r w:rsidRPr="006A0391">
              <w:t>Email</w:t>
            </w:r>
            <w:r w:rsidRPr="006A0391">
              <w:rPr>
                <w:rStyle w:val="Hyperlink"/>
                <w:u w:val="none"/>
              </w:rPr>
              <w:t xml:space="preserve">:  </w:t>
            </w:r>
            <w:hyperlink r:id="rId16" w:tooltip="ljonas@southeasterntech.edu" w:history="1">
              <w:r w:rsidRPr="006A0391">
                <w:rPr>
                  <w:rStyle w:val="Hyperlink"/>
                </w:rPr>
                <w:t>Lanie Jonas</w:t>
              </w:r>
            </w:hyperlink>
            <w:hyperlink r:id="rId17" w:history="1"/>
          </w:p>
          <w:p w14:paraId="5BF3472F" w14:textId="77777777" w:rsidR="00040BEE" w:rsidRPr="006A0391" w:rsidRDefault="009E0A36" w:rsidP="00D27B93">
            <w:pPr>
              <w:rPr>
                <w:rFonts w:cs="Arial"/>
              </w:rPr>
            </w:pPr>
            <w:hyperlink r:id="rId18" w:tooltip="Email Address for Lanie Jonas" w:history="1">
              <w:r w:rsidR="00040BEE" w:rsidRPr="006A0391">
                <w:rPr>
                  <w:rStyle w:val="Hyperlink"/>
                </w:rPr>
                <w:t>ljonas@southeasterntech.edu</w:t>
              </w:r>
            </w:hyperlink>
          </w:p>
        </w:tc>
      </w:tr>
    </w:tbl>
    <w:p w14:paraId="5ACCF4D3" w14:textId="695BFAF6" w:rsidR="0087233D" w:rsidRPr="0087233D" w:rsidRDefault="0087233D" w:rsidP="0087233D">
      <w:pPr>
        <w:spacing w:before="240" w:line="240" w:lineRule="atLeast"/>
        <w:rPr>
          <w:rFonts w:cs="Arial"/>
        </w:rPr>
      </w:pPr>
    </w:p>
    <w:p w14:paraId="6A4FCE8C" w14:textId="77777777" w:rsidR="0087233D" w:rsidRPr="00B518BE" w:rsidRDefault="0087233D" w:rsidP="0087233D">
      <w:pPr>
        <w:widowControl/>
        <w:spacing w:line="240" w:lineRule="atLeast"/>
        <w:rPr>
          <w:rFonts w:cs="Arial"/>
          <w:sz w:val="16"/>
          <w:szCs w:val="16"/>
          <w:lang w:val="fr-FR"/>
        </w:rPr>
      </w:pPr>
    </w:p>
    <w:p w14:paraId="5C8115B3" w14:textId="77777777" w:rsidR="00D65D05" w:rsidRDefault="00D65D05" w:rsidP="0087233D">
      <w:pPr>
        <w:keepNext/>
        <w:keepLines/>
        <w:spacing w:before="40" w:after="40"/>
        <w:outlineLvl w:val="1"/>
        <w:rPr>
          <w:rFonts w:eastAsiaTheme="majorEastAsia" w:cs="Calibri"/>
          <w:b/>
          <w:caps/>
          <w:snapToGrid/>
          <w:szCs w:val="26"/>
        </w:rPr>
      </w:pPr>
    </w:p>
    <w:p w14:paraId="12B3C60D" w14:textId="30E1AB9B" w:rsidR="0087233D" w:rsidRPr="0087233D" w:rsidRDefault="0087233D" w:rsidP="0087233D">
      <w:pPr>
        <w:keepNext/>
        <w:keepLines/>
        <w:spacing w:before="40" w:after="40"/>
        <w:outlineLvl w:val="1"/>
        <w:rPr>
          <w:rFonts w:eastAsiaTheme="majorEastAsia" w:cs="Calibri"/>
          <w:b/>
          <w:caps/>
          <w:snapToGrid/>
          <w:szCs w:val="26"/>
        </w:rPr>
      </w:pPr>
      <w:r w:rsidRPr="0087233D">
        <w:rPr>
          <w:rFonts w:eastAsiaTheme="majorEastAsia" w:cs="Calibri"/>
          <w:b/>
          <w:caps/>
          <w:snapToGrid/>
          <w:szCs w:val="26"/>
        </w:rPr>
        <w:t>accessibility Statement</w:t>
      </w:r>
    </w:p>
    <w:p w14:paraId="15C19780" w14:textId="77777777" w:rsidR="0087233D" w:rsidRPr="0087233D" w:rsidRDefault="0087233D" w:rsidP="0087233D">
      <w:pPr>
        <w:rPr>
          <w:rFonts w:cstheme="minorHAnsi"/>
          <w:szCs w:val="24"/>
        </w:rPr>
      </w:pPr>
      <w:r w:rsidRPr="0087233D">
        <w:rPr>
          <w:rFonts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3EDDB482" w14:textId="77777777" w:rsidR="0087233D" w:rsidRPr="0087233D" w:rsidRDefault="0087233D" w:rsidP="0087233D">
      <w:pPr>
        <w:rPr>
          <w:sz w:val="16"/>
          <w:szCs w:val="16"/>
        </w:rPr>
      </w:pPr>
    </w:p>
    <w:p w14:paraId="5A62C31B" w14:textId="77777777" w:rsidR="0087233D" w:rsidRPr="0087233D" w:rsidRDefault="0087233D" w:rsidP="0087233D">
      <w:pPr>
        <w:keepNext/>
        <w:keepLines/>
        <w:spacing w:before="40" w:after="40"/>
        <w:outlineLvl w:val="1"/>
        <w:rPr>
          <w:rFonts w:eastAsiaTheme="majorEastAsia" w:cs="Calibri"/>
          <w:b/>
          <w:caps/>
          <w:snapToGrid/>
          <w:szCs w:val="26"/>
        </w:rPr>
      </w:pPr>
      <w:r w:rsidRPr="0087233D">
        <w:rPr>
          <w:rFonts w:eastAsiaTheme="majorEastAsia" w:cs="Calibri"/>
          <w:b/>
          <w:caps/>
          <w:snapToGrid/>
          <w:szCs w:val="26"/>
        </w:rPr>
        <w:t>GRIEVANCE PROCEDURES</w:t>
      </w:r>
    </w:p>
    <w:p w14:paraId="19E3C185" w14:textId="77777777" w:rsidR="0087233D" w:rsidRPr="0087233D" w:rsidRDefault="0087233D" w:rsidP="0087233D">
      <w:pPr>
        <w:widowControl/>
        <w:spacing w:line="240" w:lineRule="atLeast"/>
        <w:rPr>
          <w:rFonts w:cs="Arial"/>
          <w:b/>
        </w:rPr>
      </w:pPr>
      <w:r w:rsidRPr="0087233D">
        <w:rPr>
          <w:rFonts w:cs="Arial"/>
        </w:rPr>
        <w:t>Grievance procedures can be found in the Catalog and Handbook located on Southeastern Technical College’s website.</w:t>
      </w:r>
    </w:p>
    <w:p w14:paraId="5183D592" w14:textId="77777777" w:rsidR="0087233D" w:rsidRPr="0087233D" w:rsidRDefault="0087233D" w:rsidP="0087233D">
      <w:pPr>
        <w:widowControl/>
        <w:spacing w:line="240" w:lineRule="atLeast"/>
        <w:rPr>
          <w:rFonts w:cs="Arial"/>
          <w:b/>
          <w:sz w:val="16"/>
          <w:szCs w:val="16"/>
        </w:rPr>
      </w:pPr>
    </w:p>
    <w:p w14:paraId="51A656A2" w14:textId="77777777" w:rsidR="00040BEE" w:rsidRDefault="0087233D" w:rsidP="00040BEE">
      <w:pPr>
        <w:widowControl/>
        <w:rPr>
          <w:rFonts w:cs="Arial"/>
        </w:rPr>
      </w:pPr>
      <w:r w:rsidRPr="0087233D">
        <w:rPr>
          <w:rFonts w:eastAsiaTheme="majorEastAsia" w:cs="Calibri"/>
          <w:b/>
          <w:caps/>
          <w:snapToGrid/>
          <w:szCs w:val="26"/>
        </w:rPr>
        <w:t>ACCESS TO TECHNOLOGY</w:t>
      </w:r>
      <w:r w:rsidR="00040BEE" w:rsidRPr="00040BEE">
        <w:rPr>
          <w:rFonts w:cs="Arial"/>
        </w:rPr>
        <w:t xml:space="preserve"> </w:t>
      </w:r>
    </w:p>
    <w:p w14:paraId="2E2C0BCC" w14:textId="658F9DD1" w:rsidR="00040BEE" w:rsidRDefault="00040BEE" w:rsidP="00040BEE">
      <w:pPr>
        <w:widowControl/>
        <w:rPr>
          <w:rFonts w:cs="Arial"/>
        </w:rPr>
      </w:pPr>
      <w:r w:rsidRPr="00633678">
        <w:rPr>
          <w:rFonts w:cs="Arial"/>
        </w:rPr>
        <w:t xml:space="preserve">Students can now access </w:t>
      </w:r>
      <w:r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Pr>
          <w:rFonts w:cs="Arial"/>
        </w:rPr>
        <w:t xml:space="preserve">dents link on the </w:t>
      </w:r>
      <w:hyperlink r:id="rId19" w:tooltip="www.southeasterntech.edu" w:history="1">
        <w:r>
          <w:rPr>
            <w:rStyle w:val="Hyperlink"/>
            <w:rFonts w:cs="Arial"/>
          </w:rPr>
          <w:t>Southeastern Technical College (STC) Website</w:t>
        </w:r>
      </w:hyperlink>
      <w:r>
        <w:rPr>
          <w:rStyle w:val="Hyperlink"/>
          <w:rFonts w:cs="Arial"/>
          <w:u w:val="none"/>
        </w:rPr>
        <w:t xml:space="preserve"> (</w:t>
      </w:r>
      <w:hyperlink r:id="rId20" w:tooltip="Southeastern Tech's Website" w:history="1">
        <w:r w:rsidRPr="002048D9">
          <w:rPr>
            <w:rStyle w:val="Hyperlink"/>
            <w:rFonts w:cs="Arial"/>
          </w:rPr>
          <w:t>www.southeasterntech.edu</w:t>
        </w:r>
      </w:hyperlink>
      <w:r>
        <w:rPr>
          <w:rStyle w:val="Hyperlink"/>
          <w:rFonts w:cs="Arial"/>
          <w:u w:val="none"/>
        </w:rPr>
        <w:t>)</w:t>
      </w:r>
      <w:r w:rsidRPr="00633678">
        <w:rPr>
          <w:rFonts w:cs="Arial"/>
        </w:rPr>
        <w:t>.</w:t>
      </w:r>
    </w:p>
    <w:p w14:paraId="49A51C1A" w14:textId="77777777" w:rsidR="0087233D" w:rsidRPr="0087233D" w:rsidRDefault="0087233D" w:rsidP="0087233D">
      <w:pPr>
        <w:keepNext/>
        <w:keepLines/>
        <w:spacing w:before="40" w:after="40"/>
        <w:outlineLvl w:val="1"/>
        <w:rPr>
          <w:rFonts w:eastAsiaTheme="majorEastAsia" w:cs="Calibri"/>
          <w:b/>
          <w:caps/>
          <w:snapToGrid/>
          <w:szCs w:val="26"/>
        </w:rPr>
      </w:pPr>
    </w:p>
    <w:p w14:paraId="0ABECB36" w14:textId="77777777" w:rsidR="0087233D" w:rsidRPr="00B518BE" w:rsidRDefault="0087233D" w:rsidP="0087233D">
      <w:pPr>
        <w:widowControl/>
        <w:rPr>
          <w:rFonts w:cs="Arial"/>
          <w:sz w:val="16"/>
          <w:szCs w:val="16"/>
        </w:rPr>
      </w:pPr>
    </w:p>
    <w:p w14:paraId="54867F9A" w14:textId="77777777" w:rsidR="0087233D" w:rsidRPr="0087233D" w:rsidRDefault="0087233D" w:rsidP="0087233D">
      <w:pPr>
        <w:keepNext/>
        <w:keepLines/>
        <w:spacing w:before="40" w:after="40"/>
        <w:outlineLvl w:val="1"/>
        <w:rPr>
          <w:rFonts w:eastAsiaTheme="majorEastAsia" w:cs="Calibri"/>
          <w:b/>
          <w:caps/>
          <w:snapToGrid/>
          <w:szCs w:val="26"/>
        </w:rPr>
      </w:pPr>
      <w:r w:rsidRPr="0087233D">
        <w:rPr>
          <w:rFonts w:eastAsiaTheme="majorEastAsia" w:cs="Calibri"/>
          <w:b/>
          <w:caps/>
          <w:snapToGrid/>
          <w:szCs w:val="26"/>
        </w:rPr>
        <w:t>Technical college system of georgia (tcsg) GUARANTEE/WARRANTY STATEMENT</w:t>
      </w:r>
    </w:p>
    <w:p w14:paraId="46DA1E7F" w14:textId="77777777" w:rsidR="0087233D" w:rsidRPr="0087233D" w:rsidRDefault="0087233D" w:rsidP="0087233D">
      <w:pPr>
        <w:rPr>
          <w:i/>
        </w:rPr>
      </w:pPr>
      <w:r w:rsidRPr="0087233D">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2E3D2FE3" w14:textId="77777777" w:rsidR="00F819B0" w:rsidRDefault="00F819B0" w:rsidP="00E51EA7">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4416"/>
        <w:gridCol w:w="1337"/>
      </w:tblGrid>
      <w:tr w:rsidR="00F819B0" w:rsidRPr="00F819B0" w14:paraId="10A960C4" w14:textId="77777777" w:rsidTr="7B948D7D">
        <w:trPr>
          <w:cantSplit/>
          <w:tblHeader/>
        </w:trPr>
        <w:tc>
          <w:tcPr>
            <w:tcW w:w="0" w:type="auto"/>
          </w:tcPr>
          <w:p w14:paraId="54A5D7FA" w14:textId="77777777" w:rsidR="00F819B0" w:rsidRPr="00F819B0" w:rsidRDefault="00F819B0" w:rsidP="00F819B0">
            <w:pPr>
              <w:rPr>
                <w:rFonts w:cs="Arial"/>
                <w:b/>
              </w:rPr>
            </w:pPr>
            <w:r>
              <w:rPr>
                <w:rFonts w:cs="Arial"/>
                <w:b/>
              </w:rPr>
              <w:t>Assessment/Assignment</w:t>
            </w:r>
          </w:p>
        </w:tc>
        <w:tc>
          <w:tcPr>
            <w:tcW w:w="0" w:type="auto"/>
          </w:tcPr>
          <w:p w14:paraId="391D83BE" w14:textId="77777777" w:rsidR="00F819B0" w:rsidRPr="00F819B0" w:rsidRDefault="00F819B0" w:rsidP="00F819B0">
            <w:pPr>
              <w:rPr>
                <w:rFonts w:cs="Arial"/>
                <w:b/>
              </w:rPr>
            </w:pPr>
            <w:r w:rsidRPr="00F819B0">
              <w:rPr>
                <w:rFonts w:cs="Arial"/>
                <w:b/>
              </w:rPr>
              <w:t>Percentage</w:t>
            </w:r>
          </w:p>
        </w:tc>
      </w:tr>
      <w:tr w:rsidR="00F819B0" w:rsidRPr="00F819B0" w14:paraId="6C1104F8" w14:textId="77777777" w:rsidTr="7B948D7D">
        <w:tc>
          <w:tcPr>
            <w:tcW w:w="0" w:type="auto"/>
          </w:tcPr>
          <w:p w14:paraId="2300DFA7" w14:textId="77777777" w:rsidR="00F819B0" w:rsidRPr="00F819B0" w:rsidRDefault="00FE656A" w:rsidP="00983B93">
            <w:pPr>
              <w:rPr>
                <w:rFonts w:cs="Arial"/>
              </w:rPr>
            </w:pPr>
            <w:r>
              <w:rPr>
                <w:rFonts w:cs="Arial"/>
              </w:rPr>
              <w:t>Lecture Exams</w:t>
            </w:r>
          </w:p>
        </w:tc>
        <w:tc>
          <w:tcPr>
            <w:tcW w:w="0" w:type="auto"/>
          </w:tcPr>
          <w:p w14:paraId="3A174C5D" w14:textId="77777777" w:rsidR="00F819B0" w:rsidRPr="00F819B0" w:rsidRDefault="00FE656A" w:rsidP="00983B93">
            <w:pPr>
              <w:rPr>
                <w:rFonts w:cs="Arial"/>
              </w:rPr>
            </w:pPr>
            <w:r>
              <w:rPr>
                <w:rFonts w:cs="Arial"/>
              </w:rPr>
              <w:t>50%</w:t>
            </w:r>
          </w:p>
        </w:tc>
      </w:tr>
      <w:tr w:rsidR="00F819B0" w:rsidRPr="00F819B0" w14:paraId="6CD4E9C5" w14:textId="77777777" w:rsidTr="7B948D7D">
        <w:tc>
          <w:tcPr>
            <w:tcW w:w="0" w:type="auto"/>
          </w:tcPr>
          <w:p w14:paraId="10B58C33" w14:textId="2F2FF2DB" w:rsidR="00F819B0" w:rsidRPr="00F819B0" w:rsidRDefault="002118EA" w:rsidP="00FE656A">
            <w:pPr>
              <w:rPr>
                <w:rFonts w:cs="Arial"/>
              </w:rPr>
            </w:pPr>
            <w:r>
              <w:rPr>
                <w:rFonts w:cs="Arial"/>
              </w:rPr>
              <w:t xml:space="preserve">Group </w:t>
            </w:r>
            <w:r w:rsidR="00FE656A">
              <w:rPr>
                <w:rFonts w:cs="Arial"/>
              </w:rPr>
              <w:t xml:space="preserve">Case Study </w:t>
            </w:r>
            <w:r>
              <w:rPr>
                <w:rFonts w:cs="Arial"/>
              </w:rPr>
              <w:t>Project/</w:t>
            </w:r>
            <w:r w:rsidR="00FE656A">
              <w:rPr>
                <w:rFonts w:cs="Arial"/>
              </w:rPr>
              <w:t>Presentation</w:t>
            </w:r>
          </w:p>
        </w:tc>
        <w:tc>
          <w:tcPr>
            <w:tcW w:w="0" w:type="auto"/>
          </w:tcPr>
          <w:p w14:paraId="434B6B21" w14:textId="77777777" w:rsidR="00F819B0" w:rsidRPr="00F819B0" w:rsidRDefault="00FE656A" w:rsidP="00983B93">
            <w:pPr>
              <w:rPr>
                <w:rFonts w:cs="Arial"/>
              </w:rPr>
            </w:pPr>
            <w:r>
              <w:rPr>
                <w:rFonts w:cs="Arial"/>
              </w:rPr>
              <w:t>10%</w:t>
            </w:r>
          </w:p>
        </w:tc>
      </w:tr>
      <w:tr w:rsidR="00F819B0" w:rsidRPr="00F819B0" w14:paraId="61D4AE83" w14:textId="77777777" w:rsidTr="7B948D7D">
        <w:tc>
          <w:tcPr>
            <w:tcW w:w="0" w:type="auto"/>
          </w:tcPr>
          <w:p w14:paraId="42673CBB" w14:textId="7909045C" w:rsidR="00F819B0" w:rsidRPr="00F819B0" w:rsidRDefault="0087233D" w:rsidP="00A40045">
            <w:pPr>
              <w:rPr>
                <w:rFonts w:cs="Arial"/>
              </w:rPr>
            </w:pPr>
            <w:r>
              <w:rPr>
                <w:rFonts w:cs="Arial"/>
              </w:rPr>
              <w:t>Le</w:t>
            </w:r>
            <w:r w:rsidR="00E851A0">
              <w:rPr>
                <w:rFonts w:cs="Arial"/>
              </w:rPr>
              <w:t xml:space="preserve">arning </w:t>
            </w:r>
            <w:r w:rsidR="00A40045">
              <w:rPr>
                <w:rFonts w:cs="Arial"/>
              </w:rPr>
              <w:t>O</w:t>
            </w:r>
            <w:r w:rsidR="00E851A0">
              <w:rPr>
                <w:rFonts w:cs="Arial"/>
              </w:rPr>
              <w:t>bjectives</w:t>
            </w:r>
            <w:r w:rsidR="009B61D9">
              <w:rPr>
                <w:rFonts w:cs="Arial"/>
              </w:rPr>
              <w:t xml:space="preserve"> &amp; In Class </w:t>
            </w:r>
            <w:r w:rsidR="00A40045">
              <w:rPr>
                <w:rFonts w:cs="Arial"/>
              </w:rPr>
              <w:t>Assignments</w:t>
            </w:r>
          </w:p>
        </w:tc>
        <w:tc>
          <w:tcPr>
            <w:tcW w:w="0" w:type="auto"/>
          </w:tcPr>
          <w:p w14:paraId="1AF31760" w14:textId="6294F978" w:rsidR="00F819B0" w:rsidRPr="00F819B0" w:rsidRDefault="00966FD3" w:rsidP="00983B93">
            <w:pPr>
              <w:rPr>
                <w:rFonts w:cs="Arial"/>
              </w:rPr>
            </w:pPr>
            <w:r>
              <w:rPr>
                <w:rFonts w:cs="Arial"/>
              </w:rPr>
              <w:t>10%</w:t>
            </w:r>
          </w:p>
        </w:tc>
      </w:tr>
      <w:tr w:rsidR="00F819B0" w:rsidRPr="00F819B0" w14:paraId="5369F6ED" w14:textId="77777777" w:rsidTr="7B948D7D">
        <w:tc>
          <w:tcPr>
            <w:tcW w:w="0" w:type="auto"/>
          </w:tcPr>
          <w:p w14:paraId="1BD154F5" w14:textId="77777777" w:rsidR="00F819B0" w:rsidRPr="00F819B0" w:rsidRDefault="00FE656A" w:rsidP="00983B93">
            <w:pPr>
              <w:rPr>
                <w:rFonts w:cs="Arial"/>
              </w:rPr>
            </w:pPr>
            <w:r>
              <w:rPr>
                <w:rFonts w:cs="Arial"/>
              </w:rPr>
              <w:t>Final Exam</w:t>
            </w:r>
          </w:p>
        </w:tc>
        <w:tc>
          <w:tcPr>
            <w:tcW w:w="0" w:type="auto"/>
          </w:tcPr>
          <w:p w14:paraId="498DFBC8" w14:textId="77777777" w:rsidR="00F819B0" w:rsidRPr="00F819B0" w:rsidRDefault="00FE656A" w:rsidP="00983B93">
            <w:pPr>
              <w:rPr>
                <w:rFonts w:cs="Arial"/>
              </w:rPr>
            </w:pPr>
            <w:r>
              <w:rPr>
                <w:rFonts w:cs="Arial"/>
              </w:rPr>
              <w:t>30%</w:t>
            </w:r>
          </w:p>
        </w:tc>
      </w:tr>
    </w:tbl>
    <w:p w14:paraId="47035422" w14:textId="77777777" w:rsidR="00F819B0" w:rsidRDefault="00F819B0" w:rsidP="00E51EA7">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F819B0" w14:paraId="2E163BB1" w14:textId="77777777" w:rsidTr="002D6EA3">
        <w:trPr>
          <w:cantSplit/>
          <w:tblHeader/>
        </w:trPr>
        <w:tc>
          <w:tcPr>
            <w:tcW w:w="1615" w:type="dxa"/>
          </w:tcPr>
          <w:p w14:paraId="5AAF0701" w14:textId="77777777" w:rsidR="00F819B0" w:rsidRPr="00F819B0" w:rsidRDefault="002D6EA3" w:rsidP="00F819B0">
            <w:pPr>
              <w:rPr>
                <w:rFonts w:cs="Arial"/>
                <w:b/>
              </w:rPr>
            </w:pPr>
            <w:r>
              <w:rPr>
                <w:rFonts w:cs="Arial"/>
                <w:b/>
              </w:rPr>
              <w:t>Letter Grade</w:t>
            </w:r>
          </w:p>
        </w:tc>
        <w:tc>
          <w:tcPr>
            <w:tcW w:w="1103" w:type="dxa"/>
          </w:tcPr>
          <w:p w14:paraId="340577B6" w14:textId="77777777" w:rsidR="00F819B0" w:rsidRPr="00F819B0" w:rsidRDefault="00F819B0" w:rsidP="00F819B0">
            <w:pPr>
              <w:rPr>
                <w:rFonts w:cs="Arial"/>
                <w:b/>
              </w:rPr>
            </w:pPr>
            <w:r w:rsidRPr="00F819B0">
              <w:rPr>
                <w:rFonts w:cs="Arial"/>
                <w:b/>
              </w:rPr>
              <w:t>Range</w:t>
            </w:r>
          </w:p>
        </w:tc>
      </w:tr>
      <w:tr w:rsidR="00F819B0" w14:paraId="578A90E0" w14:textId="77777777" w:rsidTr="002D6EA3">
        <w:tc>
          <w:tcPr>
            <w:tcW w:w="1615" w:type="dxa"/>
          </w:tcPr>
          <w:p w14:paraId="5316D17B" w14:textId="77777777" w:rsidR="00F819B0" w:rsidRPr="00A244FD" w:rsidRDefault="00F819B0" w:rsidP="00983B93">
            <w:pPr>
              <w:rPr>
                <w:rFonts w:cs="Arial"/>
              </w:rPr>
            </w:pPr>
            <w:r w:rsidRPr="00A244FD">
              <w:rPr>
                <w:rFonts w:cs="Arial"/>
              </w:rPr>
              <w:t>A</w:t>
            </w:r>
          </w:p>
        </w:tc>
        <w:tc>
          <w:tcPr>
            <w:tcW w:w="1103" w:type="dxa"/>
          </w:tcPr>
          <w:p w14:paraId="0F4B4FE7" w14:textId="77777777" w:rsidR="00F819B0" w:rsidRPr="00A244FD" w:rsidRDefault="00F819B0" w:rsidP="00983B93">
            <w:pPr>
              <w:rPr>
                <w:rFonts w:cs="Arial"/>
              </w:rPr>
            </w:pPr>
            <w:r w:rsidRPr="00A244FD">
              <w:rPr>
                <w:rFonts w:cs="Arial"/>
              </w:rPr>
              <w:t>90-100</w:t>
            </w:r>
          </w:p>
        </w:tc>
      </w:tr>
      <w:tr w:rsidR="00F819B0" w14:paraId="2D0C9211" w14:textId="77777777" w:rsidTr="002D6EA3">
        <w:tc>
          <w:tcPr>
            <w:tcW w:w="1615" w:type="dxa"/>
          </w:tcPr>
          <w:p w14:paraId="61ED4E73" w14:textId="77777777" w:rsidR="00F819B0" w:rsidRPr="00A244FD" w:rsidRDefault="00F819B0" w:rsidP="00983B93">
            <w:pPr>
              <w:rPr>
                <w:rFonts w:cs="Arial"/>
              </w:rPr>
            </w:pPr>
            <w:r w:rsidRPr="00A244FD">
              <w:rPr>
                <w:rFonts w:cs="Arial"/>
              </w:rPr>
              <w:t>B</w:t>
            </w:r>
          </w:p>
        </w:tc>
        <w:tc>
          <w:tcPr>
            <w:tcW w:w="1103" w:type="dxa"/>
          </w:tcPr>
          <w:p w14:paraId="3647E79D" w14:textId="77777777" w:rsidR="00F819B0" w:rsidRPr="00A244FD" w:rsidRDefault="00F819B0" w:rsidP="00983B93">
            <w:pPr>
              <w:rPr>
                <w:rFonts w:cs="Arial"/>
              </w:rPr>
            </w:pPr>
            <w:r w:rsidRPr="00A244FD">
              <w:rPr>
                <w:rFonts w:cs="Arial"/>
              </w:rPr>
              <w:t>80-89</w:t>
            </w:r>
          </w:p>
        </w:tc>
      </w:tr>
      <w:tr w:rsidR="00F819B0" w14:paraId="0D5A94B4" w14:textId="77777777" w:rsidTr="002D6EA3">
        <w:tc>
          <w:tcPr>
            <w:tcW w:w="1615" w:type="dxa"/>
          </w:tcPr>
          <w:p w14:paraId="37AAF844" w14:textId="77777777" w:rsidR="00F819B0" w:rsidRPr="00A244FD" w:rsidRDefault="00F819B0" w:rsidP="00983B93">
            <w:pPr>
              <w:rPr>
                <w:rFonts w:cs="Arial"/>
              </w:rPr>
            </w:pPr>
            <w:r w:rsidRPr="00A244FD">
              <w:rPr>
                <w:rFonts w:cs="Arial"/>
              </w:rPr>
              <w:t>C</w:t>
            </w:r>
          </w:p>
        </w:tc>
        <w:tc>
          <w:tcPr>
            <w:tcW w:w="1103" w:type="dxa"/>
          </w:tcPr>
          <w:p w14:paraId="2DD4A1ED" w14:textId="77777777" w:rsidR="00F819B0" w:rsidRPr="00A244FD" w:rsidRDefault="00F819B0" w:rsidP="00983B93">
            <w:pPr>
              <w:rPr>
                <w:rFonts w:cs="Arial"/>
              </w:rPr>
            </w:pPr>
            <w:r w:rsidRPr="00A244FD">
              <w:rPr>
                <w:rFonts w:cs="Arial"/>
              </w:rPr>
              <w:t>70-79</w:t>
            </w:r>
          </w:p>
        </w:tc>
      </w:tr>
      <w:tr w:rsidR="00F819B0" w14:paraId="44291E4A" w14:textId="77777777" w:rsidTr="002D6EA3">
        <w:tc>
          <w:tcPr>
            <w:tcW w:w="1615" w:type="dxa"/>
          </w:tcPr>
          <w:p w14:paraId="61740529" w14:textId="77777777" w:rsidR="00F819B0" w:rsidRPr="00A244FD" w:rsidRDefault="00F819B0" w:rsidP="00983B93">
            <w:pPr>
              <w:rPr>
                <w:rFonts w:cs="Arial"/>
              </w:rPr>
            </w:pPr>
            <w:r w:rsidRPr="00A244FD">
              <w:rPr>
                <w:rFonts w:cs="Arial"/>
              </w:rPr>
              <w:t>D</w:t>
            </w:r>
          </w:p>
        </w:tc>
        <w:tc>
          <w:tcPr>
            <w:tcW w:w="1103" w:type="dxa"/>
          </w:tcPr>
          <w:p w14:paraId="3D41171A" w14:textId="77777777" w:rsidR="00F819B0" w:rsidRPr="00A244FD" w:rsidRDefault="00F819B0" w:rsidP="00983B93">
            <w:pPr>
              <w:rPr>
                <w:rFonts w:cs="Arial"/>
              </w:rPr>
            </w:pPr>
            <w:r w:rsidRPr="00A244FD">
              <w:rPr>
                <w:rFonts w:cs="Arial"/>
              </w:rPr>
              <w:t>60-69</w:t>
            </w:r>
          </w:p>
        </w:tc>
      </w:tr>
      <w:tr w:rsidR="00F819B0" w14:paraId="773A2787" w14:textId="77777777" w:rsidTr="002D6EA3">
        <w:tc>
          <w:tcPr>
            <w:tcW w:w="1615" w:type="dxa"/>
          </w:tcPr>
          <w:p w14:paraId="632692EA" w14:textId="77777777" w:rsidR="00F819B0" w:rsidRPr="00A244FD" w:rsidRDefault="00F819B0" w:rsidP="00983B93">
            <w:pPr>
              <w:rPr>
                <w:rFonts w:cs="Arial"/>
              </w:rPr>
            </w:pPr>
            <w:r w:rsidRPr="00A244FD">
              <w:rPr>
                <w:rFonts w:cs="Arial"/>
              </w:rPr>
              <w:t>F</w:t>
            </w:r>
          </w:p>
        </w:tc>
        <w:tc>
          <w:tcPr>
            <w:tcW w:w="1103" w:type="dxa"/>
          </w:tcPr>
          <w:p w14:paraId="52B6BF6A" w14:textId="77777777" w:rsidR="00F819B0" w:rsidRPr="00A244FD" w:rsidRDefault="00F819B0" w:rsidP="00983B93">
            <w:pPr>
              <w:rPr>
                <w:rFonts w:cs="Arial"/>
              </w:rPr>
            </w:pPr>
            <w:r w:rsidRPr="00A244FD">
              <w:rPr>
                <w:rFonts w:cs="Arial"/>
              </w:rPr>
              <w:t>0-59</w:t>
            </w:r>
          </w:p>
        </w:tc>
      </w:tr>
    </w:tbl>
    <w:p w14:paraId="3C331F7C" w14:textId="77777777" w:rsidR="00BB6AB5" w:rsidRPr="000E6E1F" w:rsidRDefault="00BB6AB5" w:rsidP="00BB6AB5">
      <w:pPr>
        <w:pStyle w:val="Heading2"/>
        <w:rPr>
          <w:rFonts w:asciiTheme="minorHAnsi" w:hAnsiTheme="minorHAnsi"/>
          <w:snapToGrid/>
        </w:rPr>
      </w:pPr>
      <w:r w:rsidRPr="000E6E1F">
        <w:rPr>
          <w:rFonts w:asciiTheme="minorHAnsi" w:hAnsiTheme="minorHAnsi"/>
        </w:rPr>
        <w:t>Disclaimer Statement</w:t>
      </w:r>
    </w:p>
    <w:p w14:paraId="50BE1199" w14:textId="77777777" w:rsidR="00BB6AB5" w:rsidRPr="00EC2236" w:rsidRDefault="00BB6AB5" w:rsidP="00BB6AB5">
      <w:pPr>
        <w:rPr>
          <w:rFonts w:asciiTheme="minorHAnsi" w:hAnsiTheme="minorHAnsi" w:cs="Arial"/>
          <w:b/>
        </w:rPr>
        <w:sectPr w:rsidR="00BB6AB5" w:rsidRPr="00EC2236" w:rsidSect="00A244FD">
          <w:pgSz w:w="12240" w:h="15840"/>
          <w:pgMar w:top="576" w:right="720" w:bottom="576" w:left="720" w:header="720" w:footer="720" w:gutter="0"/>
          <w:cols w:space="720"/>
          <w:docGrid w:linePitch="360"/>
        </w:sectPr>
      </w:pPr>
      <w:r w:rsidRPr="00E718AE">
        <w:rPr>
          <w:rFonts w:asciiTheme="minorHAnsi" w:hAnsiTheme="minorHAnsi"/>
          <w:b/>
          <w:bCs/>
          <w:noProof/>
          <w:szCs w:val="24"/>
        </w:rPr>
        <w:t>Instructor</w:t>
      </w:r>
      <w:r w:rsidRPr="00EC2236">
        <w:rPr>
          <w:rFonts w:asciiTheme="minorHAnsi" w:hAnsiTheme="minorHAnsi"/>
          <w:b/>
          <w:bCs/>
          <w:szCs w:val="24"/>
        </w:rPr>
        <w:t xml:space="preserve"> reserves the right to change the syllabus </w:t>
      </w:r>
      <w:r w:rsidRPr="00E718AE">
        <w:rPr>
          <w:rFonts w:asciiTheme="minorHAnsi" w:hAnsiTheme="minorHAnsi"/>
          <w:b/>
          <w:bCs/>
          <w:noProof/>
          <w:szCs w:val="24"/>
        </w:rPr>
        <w:t>and/or</w:t>
      </w:r>
      <w:r w:rsidRPr="00EC2236">
        <w:rPr>
          <w:rFonts w:asciiTheme="minorHAnsi" w:hAnsiTheme="minorHAnsi"/>
          <w:b/>
          <w:bCs/>
          <w:szCs w:val="24"/>
        </w:rPr>
        <w:t xml:space="preserve"> lesson plan as necessary. The official copy of the syllabus is located on the STC M-Drive and will </w:t>
      </w:r>
      <w:r w:rsidRPr="00E718AE">
        <w:rPr>
          <w:rFonts w:asciiTheme="minorHAnsi" w:hAnsiTheme="minorHAnsi"/>
          <w:b/>
          <w:bCs/>
          <w:noProof/>
          <w:szCs w:val="24"/>
        </w:rPr>
        <w:t>be discussed</w:t>
      </w:r>
      <w:r w:rsidRPr="00EC2236">
        <w:rPr>
          <w:rFonts w:asciiTheme="minorHAnsi" w:hAnsiTheme="minorHAnsi"/>
          <w:b/>
          <w:bCs/>
          <w:szCs w:val="24"/>
        </w:rPr>
        <w:t xml:space="preserve"> on the first day of class.  The </w:t>
      </w:r>
      <w:r w:rsidRPr="00E718AE">
        <w:rPr>
          <w:rFonts w:asciiTheme="minorHAnsi" w:hAnsiTheme="minorHAnsi"/>
          <w:b/>
          <w:bCs/>
          <w:noProof/>
          <w:szCs w:val="24"/>
        </w:rPr>
        <w:t>syllabus</w:t>
      </w:r>
      <w:r w:rsidRPr="00EC2236">
        <w:rPr>
          <w:rFonts w:asciiTheme="minorHAnsi" w:hAnsiTheme="minorHAnsi"/>
          <w:b/>
          <w:bCs/>
          <w:szCs w:val="24"/>
        </w:rPr>
        <w:t xml:space="preserve"> displayed in advance of the semester in any location is for planning purposes only.</w:t>
      </w:r>
    </w:p>
    <w:p w14:paraId="3272FF58" w14:textId="11DE6452" w:rsidR="004F0243" w:rsidRDefault="00FE656A" w:rsidP="00691641">
      <w:pPr>
        <w:pStyle w:val="Heading1"/>
      </w:pPr>
      <w:r>
        <w:lastRenderedPageBreak/>
        <w:t>Microbiology – BIOL 2117</w:t>
      </w:r>
      <w:r w:rsidR="007719ED">
        <w:t xml:space="preserve"> – LECTURE </w:t>
      </w:r>
    </w:p>
    <w:p w14:paraId="1257326A" w14:textId="774A34AD" w:rsidR="00DC21BD" w:rsidRPr="00BB6AB5" w:rsidRDefault="00FE656A" w:rsidP="00BB6AB5">
      <w:pPr>
        <w:pStyle w:val="Heading1"/>
      </w:pPr>
      <w:r>
        <w:t>Summer</w:t>
      </w:r>
      <w:r w:rsidR="00F51C13">
        <w:t xml:space="preserve"> Semester 20</w:t>
      </w:r>
      <w:r w:rsidR="3932B9E4">
        <w:t>2</w:t>
      </w:r>
      <w:r w:rsidR="00D65D05">
        <w:t>3</w:t>
      </w:r>
      <w:r w:rsidR="00DC21BD">
        <w:t xml:space="preserve"> </w:t>
      </w:r>
      <w:r w:rsidR="00691641">
        <w:t>L</w:t>
      </w:r>
      <w:r w:rsidR="00DC21BD">
        <w:t xml:space="preserve">esson </w:t>
      </w:r>
      <w:r w:rsidR="00691641">
        <w:t>P</w:t>
      </w:r>
      <w:r w:rsidR="00DC21BD">
        <w:t>lan</w:t>
      </w:r>
    </w:p>
    <w:p w14:paraId="5E70AB76" w14:textId="338BBBA3" w:rsidR="5CE3CEDB" w:rsidRDefault="5CE3CEDB" w:rsidP="4D0337F4">
      <w:pPr>
        <w:jc w:val="center"/>
        <w:rPr>
          <w:sz w:val="28"/>
          <w:szCs w:val="28"/>
        </w:rPr>
      </w:pPr>
      <w:r w:rsidRPr="00CF3AD6">
        <w:rPr>
          <w:sz w:val="28"/>
          <w:szCs w:val="28"/>
        </w:rPr>
        <w:t xml:space="preserve">Subject to change at instructor’s discretion. </w:t>
      </w:r>
    </w:p>
    <w:p w14:paraId="12AA1F34" w14:textId="77777777" w:rsidR="00180871" w:rsidRPr="00CF3AD6" w:rsidRDefault="00180871" w:rsidP="4D0337F4">
      <w:pPr>
        <w:jc w:val="center"/>
        <w:rPr>
          <w:sz w:val="28"/>
          <w:szCs w:val="28"/>
        </w:rPr>
      </w:pPr>
    </w:p>
    <w:tbl>
      <w:tblPr>
        <w:tblStyle w:val="TableGrid"/>
        <w:tblW w:w="10885" w:type="dxa"/>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
      </w:tblPr>
      <w:tblGrid>
        <w:gridCol w:w="1368"/>
        <w:gridCol w:w="3942"/>
        <w:gridCol w:w="4423"/>
        <w:gridCol w:w="1152"/>
      </w:tblGrid>
      <w:tr w:rsidR="005169E9" w:rsidRPr="00552118" w14:paraId="2F8324CA" w14:textId="77777777" w:rsidTr="00A5225D">
        <w:trPr>
          <w:cantSplit/>
          <w:trHeight w:val="432"/>
          <w:tblHeader/>
        </w:trPr>
        <w:tc>
          <w:tcPr>
            <w:tcW w:w="1368" w:type="dxa"/>
          </w:tcPr>
          <w:p w14:paraId="491072FA" w14:textId="27C23BCC" w:rsidR="005169E9" w:rsidRPr="00552118" w:rsidRDefault="005169E9" w:rsidP="4D0337F4">
            <w:pPr>
              <w:jc w:val="center"/>
              <w:rPr>
                <w:rFonts w:cs="Arial"/>
                <w:b/>
                <w:bCs/>
              </w:rPr>
            </w:pPr>
            <w:r>
              <w:rPr>
                <w:rFonts w:cs="Arial"/>
                <w:b/>
                <w:bCs/>
              </w:rPr>
              <w:t>Date</w:t>
            </w:r>
            <w:r w:rsidR="00040BEE">
              <w:rPr>
                <w:rFonts w:cs="Arial"/>
                <w:b/>
                <w:bCs/>
              </w:rPr>
              <w:t>/Week</w:t>
            </w:r>
          </w:p>
        </w:tc>
        <w:tc>
          <w:tcPr>
            <w:tcW w:w="3986" w:type="dxa"/>
          </w:tcPr>
          <w:p w14:paraId="291E35A2" w14:textId="1B539A1C" w:rsidR="005169E9" w:rsidRPr="00552118" w:rsidRDefault="005169E9" w:rsidP="00DC21BD">
            <w:pPr>
              <w:jc w:val="center"/>
              <w:rPr>
                <w:rFonts w:cs="Arial"/>
                <w:b/>
                <w:bCs/>
                <w:szCs w:val="24"/>
              </w:rPr>
            </w:pPr>
            <w:r w:rsidRPr="00552118">
              <w:rPr>
                <w:rFonts w:cs="Arial"/>
                <w:b/>
                <w:bCs/>
                <w:szCs w:val="24"/>
              </w:rPr>
              <w:t>C</w:t>
            </w:r>
            <w:r>
              <w:rPr>
                <w:rFonts w:cs="Arial"/>
                <w:b/>
                <w:bCs/>
                <w:szCs w:val="24"/>
              </w:rPr>
              <w:t>hapter/Lesson</w:t>
            </w:r>
          </w:p>
        </w:tc>
        <w:tc>
          <w:tcPr>
            <w:tcW w:w="4469" w:type="dxa"/>
          </w:tcPr>
          <w:p w14:paraId="55E7E5FF" w14:textId="77777777" w:rsidR="005169E9" w:rsidRDefault="00040BEE" w:rsidP="00DC21BD">
            <w:pPr>
              <w:jc w:val="center"/>
              <w:rPr>
                <w:rFonts w:cs="Arial"/>
                <w:b/>
                <w:bCs/>
                <w:sz w:val="22"/>
                <w:szCs w:val="22"/>
              </w:rPr>
            </w:pPr>
            <w:r>
              <w:rPr>
                <w:rFonts w:cs="Arial"/>
                <w:b/>
                <w:bCs/>
                <w:sz w:val="22"/>
                <w:szCs w:val="22"/>
              </w:rPr>
              <w:t>Content</w:t>
            </w:r>
          </w:p>
          <w:p w14:paraId="5DEA551D" w14:textId="7A7A9DF2" w:rsidR="00040BEE" w:rsidRPr="007B0B2F" w:rsidRDefault="00040BEE" w:rsidP="00DC21BD">
            <w:pPr>
              <w:jc w:val="center"/>
              <w:rPr>
                <w:rFonts w:cs="Arial"/>
                <w:b/>
                <w:bCs/>
                <w:sz w:val="22"/>
                <w:szCs w:val="22"/>
              </w:rPr>
            </w:pPr>
            <w:r>
              <w:rPr>
                <w:rFonts w:cs="Arial"/>
                <w:b/>
                <w:bCs/>
                <w:sz w:val="22"/>
                <w:szCs w:val="22"/>
              </w:rPr>
              <w:t>Assignments &amp; Exams (Due Dates)</w:t>
            </w:r>
          </w:p>
        </w:tc>
        <w:tc>
          <w:tcPr>
            <w:tcW w:w="1062" w:type="dxa"/>
          </w:tcPr>
          <w:p w14:paraId="02D87829" w14:textId="77777777" w:rsidR="005169E9" w:rsidRPr="00A77AA5" w:rsidRDefault="005169E9" w:rsidP="00DC21BD">
            <w:pPr>
              <w:jc w:val="center"/>
              <w:rPr>
                <w:rFonts w:cs="Arial"/>
                <w:b/>
                <w:bCs/>
                <w:sz w:val="18"/>
                <w:szCs w:val="18"/>
              </w:rPr>
            </w:pPr>
            <w:r w:rsidRPr="00A77AA5">
              <w:rPr>
                <w:rFonts w:cs="Arial"/>
                <w:b/>
                <w:bCs/>
                <w:sz w:val="18"/>
                <w:szCs w:val="18"/>
              </w:rPr>
              <w:t>Competency Area</w:t>
            </w:r>
          </w:p>
        </w:tc>
      </w:tr>
      <w:tr w:rsidR="008A6B63" w:rsidRPr="00552118" w14:paraId="79C0DC98" w14:textId="77777777" w:rsidTr="00A5225D">
        <w:trPr>
          <w:cantSplit/>
          <w:trHeight w:val="1133"/>
        </w:trPr>
        <w:tc>
          <w:tcPr>
            <w:tcW w:w="1368" w:type="dxa"/>
          </w:tcPr>
          <w:p w14:paraId="5D6F5362" w14:textId="77777777" w:rsidR="005502D6" w:rsidRDefault="005502D6" w:rsidP="008A6B63">
            <w:pPr>
              <w:rPr>
                <w:rFonts w:cs="Arial"/>
                <w:bCs/>
                <w:sz w:val="22"/>
                <w:szCs w:val="22"/>
              </w:rPr>
            </w:pPr>
          </w:p>
          <w:p w14:paraId="1ED052C7" w14:textId="1240CA3E" w:rsidR="008A6B63" w:rsidRDefault="008A6B63" w:rsidP="008A6B63">
            <w:pPr>
              <w:rPr>
                <w:rFonts w:cs="Arial"/>
                <w:bCs/>
                <w:sz w:val="22"/>
                <w:szCs w:val="22"/>
              </w:rPr>
            </w:pPr>
            <w:r w:rsidRPr="008A6B63">
              <w:rPr>
                <w:rFonts w:cs="Arial"/>
                <w:bCs/>
                <w:sz w:val="22"/>
                <w:szCs w:val="22"/>
              </w:rPr>
              <w:t>05/1</w:t>
            </w:r>
            <w:r w:rsidR="0062042C">
              <w:rPr>
                <w:rFonts w:cs="Arial"/>
                <w:bCs/>
                <w:sz w:val="22"/>
                <w:szCs w:val="22"/>
              </w:rPr>
              <w:t>5</w:t>
            </w:r>
          </w:p>
          <w:p w14:paraId="79DEB769" w14:textId="77777777" w:rsidR="00F331E6" w:rsidRDefault="00F331E6" w:rsidP="008A6B63">
            <w:pPr>
              <w:rPr>
                <w:sz w:val="22"/>
                <w:szCs w:val="22"/>
              </w:rPr>
            </w:pPr>
          </w:p>
          <w:p w14:paraId="2C97615D" w14:textId="13EB1585" w:rsidR="00F331E6" w:rsidRPr="008A6B63" w:rsidRDefault="00F331E6" w:rsidP="008A6B63">
            <w:pPr>
              <w:rPr>
                <w:sz w:val="22"/>
                <w:szCs w:val="22"/>
              </w:rPr>
            </w:pPr>
          </w:p>
        </w:tc>
        <w:tc>
          <w:tcPr>
            <w:tcW w:w="3986" w:type="dxa"/>
          </w:tcPr>
          <w:p w14:paraId="46EAAD8F" w14:textId="7874C6AC" w:rsidR="008A6B63" w:rsidRPr="008A6B63" w:rsidRDefault="008A6B63" w:rsidP="008A6B63">
            <w:pPr>
              <w:rPr>
                <w:rFonts w:cs="Arial"/>
                <w:bCs/>
                <w:sz w:val="22"/>
                <w:szCs w:val="22"/>
              </w:rPr>
            </w:pPr>
            <w:r w:rsidRPr="008A6B63">
              <w:rPr>
                <w:rFonts w:cs="Arial"/>
                <w:bCs/>
                <w:sz w:val="22"/>
                <w:szCs w:val="22"/>
              </w:rPr>
              <w:t>Ch 1: Microbiology – The Science</w:t>
            </w:r>
          </w:p>
          <w:p w14:paraId="341132B2" w14:textId="77777777" w:rsidR="008A6B63" w:rsidRPr="008A6B63" w:rsidRDefault="008A6B63" w:rsidP="008A6B63">
            <w:pPr>
              <w:rPr>
                <w:rFonts w:cs="Arial"/>
                <w:bCs/>
                <w:sz w:val="22"/>
                <w:szCs w:val="22"/>
              </w:rPr>
            </w:pPr>
            <w:r w:rsidRPr="008A6B63">
              <w:rPr>
                <w:rFonts w:cs="Arial"/>
                <w:bCs/>
                <w:sz w:val="22"/>
                <w:szCs w:val="22"/>
              </w:rPr>
              <w:t>Ch 2: Viewing the Microbial World</w:t>
            </w:r>
          </w:p>
          <w:p w14:paraId="12D2B826" w14:textId="7CCFFA7A" w:rsidR="008A6B63" w:rsidRDefault="008A6B63" w:rsidP="008A6B63">
            <w:pPr>
              <w:rPr>
                <w:rFonts w:cs="Arial"/>
                <w:bCs/>
                <w:sz w:val="22"/>
                <w:szCs w:val="22"/>
              </w:rPr>
            </w:pPr>
            <w:r w:rsidRPr="008A6B63">
              <w:rPr>
                <w:rFonts w:cs="Arial"/>
                <w:bCs/>
                <w:sz w:val="22"/>
                <w:szCs w:val="22"/>
              </w:rPr>
              <w:t>Ch 3: Cell Structure and Taxonomy</w:t>
            </w:r>
          </w:p>
          <w:p w14:paraId="51C91667" w14:textId="5DE11A82" w:rsidR="00AE4CAD" w:rsidRDefault="00AE4CAD" w:rsidP="008A6B63">
            <w:pPr>
              <w:rPr>
                <w:rFonts w:cs="Arial"/>
                <w:bCs/>
                <w:sz w:val="22"/>
                <w:szCs w:val="22"/>
              </w:rPr>
            </w:pPr>
          </w:p>
          <w:p w14:paraId="58161580" w14:textId="0CB3537A" w:rsidR="00867B69" w:rsidRPr="008A6B63" w:rsidRDefault="00867B69" w:rsidP="00AE4CAD">
            <w:pPr>
              <w:rPr>
                <w:rFonts w:cs="Arial"/>
                <w:sz w:val="22"/>
                <w:szCs w:val="22"/>
              </w:rPr>
            </w:pPr>
          </w:p>
        </w:tc>
        <w:tc>
          <w:tcPr>
            <w:tcW w:w="4469" w:type="dxa"/>
          </w:tcPr>
          <w:p w14:paraId="3649A42A" w14:textId="2003A397" w:rsidR="00040BEE" w:rsidRDefault="00040BEE" w:rsidP="00523461">
            <w:pPr>
              <w:rPr>
                <w:rFonts w:cs="Arial"/>
                <w:b/>
                <w:bCs/>
                <w:sz w:val="22"/>
                <w:szCs w:val="22"/>
              </w:rPr>
            </w:pPr>
            <w:r w:rsidRPr="00523461">
              <w:rPr>
                <w:rFonts w:cs="Arial"/>
                <w:b/>
                <w:bCs/>
                <w:sz w:val="22"/>
                <w:szCs w:val="22"/>
              </w:rPr>
              <w:t>In-Class</w:t>
            </w:r>
            <w:r w:rsidR="00523461">
              <w:rPr>
                <w:rFonts w:cs="Arial"/>
                <w:b/>
                <w:bCs/>
                <w:sz w:val="22"/>
                <w:szCs w:val="22"/>
              </w:rPr>
              <w:t xml:space="preserve"> Activity</w:t>
            </w:r>
          </w:p>
          <w:p w14:paraId="4A09F8D2" w14:textId="7F392868" w:rsidR="00ED3FD7" w:rsidRDefault="00523461" w:rsidP="00ED3FD7">
            <w:pPr>
              <w:rPr>
                <w:rFonts w:cs="Arial"/>
                <w:b/>
                <w:sz w:val="22"/>
                <w:szCs w:val="22"/>
              </w:rPr>
            </w:pPr>
            <w:r>
              <w:rPr>
                <w:rFonts w:cs="Arial"/>
                <w:b/>
                <w:bCs/>
                <w:sz w:val="22"/>
                <w:szCs w:val="22"/>
              </w:rPr>
              <w:t xml:space="preserve">Lectures, In-Class Assignments &amp; Activities, Exams, and </w:t>
            </w:r>
            <w:r w:rsidR="00ED3FD7">
              <w:rPr>
                <w:rFonts w:cs="Arial"/>
                <w:b/>
                <w:bCs/>
                <w:sz w:val="22"/>
                <w:szCs w:val="22"/>
              </w:rPr>
              <w:t xml:space="preserve">Group </w:t>
            </w:r>
            <w:r>
              <w:rPr>
                <w:rFonts w:cs="Arial"/>
                <w:b/>
                <w:bCs/>
                <w:sz w:val="22"/>
                <w:szCs w:val="22"/>
              </w:rPr>
              <w:t>Presentations</w:t>
            </w:r>
            <w:r w:rsidR="00ED3FD7" w:rsidRPr="00ED3FD7">
              <w:rPr>
                <w:rFonts w:cs="Arial"/>
                <w:b/>
                <w:sz w:val="22"/>
                <w:szCs w:val="22"/>
              </w:rPr>
              <w:t xml:space="preserve"> </w:t>
            </w:r>
          </w:p>
          <w:p w14:paraId="13299256" w14:textId="77777777" w:rsidR="00ED3FD7" w:rsidRDefault="00ED3FD7" w:rsidP="00ED3FD7">
            <w:pPr>
              <w:rPr>
                <w:rFonts w:cs="Arial"/>
                <w:b/>
                <w:sz w:val="22"/>
                <w:szCs w:val="22"/>
              </w:rPr>
            </w:pPr>
          </w:p>
          <w:p w14:paraId="0933CCB1" w14:textId="7B9B62C8" w:rsidR="00ED3FD7" w:rsidRDefault="00ED3FD7" w:rsidP="00ED3FD7">
            <w:pPr>
              <w:rPr>
                <w:rFonts w:cs="Arial"/>
                <w:b/>
                <w:sz w:val="22"/>
                <w:szCs w:val="22"/>
              </w:rPr>
            </w:pPr>
            <w:r w:rsidRPr="00ED3FD7">
              <w:rPr>
                <w:rFonts w:cs="Arial"/>
                <w:b/>
                <w:sz w:val="22"/>
                <w:szCs w:val="22"/>
              </w:rPr>
              <w:t>Online Activity</w:t>
            </w:r>
          </w:p>
          <w:p w14:paraId="23404718" w14:textId="77777777" w:rsidR="00ED3FD7" w:rsidRPr="00ED3FD7" w:rsidRDefault="00ED3FD7" w:rsidP="00ED3FD7">
            <w:pPr>
              <w:rPr>
                <w:rFonts w:cs="Arial"/>
                <w:b/>
                <w:sz w:val="22"/>
                <w:szCs w:val="22"/>
              </w:rPr>
            </w:pPr>
            <w:r>
              <w:rPr>
                <w:rFonts w:cs="Arial"/>
                <w:b/>
                <w:sz w:val="22"/>
                <w:szCs w:val="22"/>
              </w:rPr>
              <w:t>Learning Objectives (LO) must be completed and placed in the appropriate drop box in Blackboard by the due date.</w:t>
            </w:r>
          </w:p>
          <w:p w14:paraId="46A795F9" w14:textId="45E0F68E" w:rsidR="00523461" w:rsidRDefault="00523461" w:rsidP="00523461">
            <w:pPr>
              <w:rPr>
                <w:rFonts w:cs="Arial"/>
                <w:b/>
                <w:bCs/>
                <w:sz w:val="22"/>
                <w:szCs w:val="22"/>
              </w:rPr>
            </w:pPr>
          </w:p>
          <w:p w14:paraId="3B1848F2" w14:textId="77777777" w:rsidR="00523461" w:rsidRPr="00523461" w:rsidRDefault="00523461" w:rsidP="00523461">
            <w:pPr>
              <w:rPr>
                <w:rFonts w:cs="Arial"/>
                <w:b/>
                <w:bCs/>
                <w:sz w:val="22"/>
                <w:szCs w:val="22"/>
              </w:rPr>
            </w:pPr>
          </w:p>
          <w:p w14:paraId="263AEDAA" w14:textId="77777777" w:rsidR="00523461" w:rsidRDefault="00523461" w:rsidP="00523461">
            <w:pPr>
              <w:pStyle w:val="ListParagraph"/>
              <w:numPr>
                <w:ilvl w:val="0"/>
                <w:numId w:val="24"/>
              </w:numPr>
              <w:rPr>
                <w:rFonts w:cs="Arial"/>
                <w:b/>
                <w:bCs/>
                <w:sz w:val="22"/>
                <w:szCs w:val="22"/>
              </w:rPr>
            </w:pPr>
            <w:r>
              <w:rPr>
                <w:rFonts w:cs="Arial"/>
                <w:b/>
                <w:bCs/>
                <w:sz w:val="22"/>
                <w:szCs w:val="22"/>
              </w:rPr>
              <w:t>Introductions</w:t>
            </w:r>
          </w:p>
          <w:p w14:paraId="372F7D5B" w14:textId="56FC4048" w:rsidR="008A6B63" w:rsidRPr="00040BEE" w:rsidRDefault="00D8589E" w:rsidP="00523461">
            <w:pPr>
              <w:pStyle w:val="ListParagraph"/>
              <w:numPr>
                <w:ilvl w:val="0"/>
                <w:numId w:val="24"/>
              </w:numPr>
              <w:rPr>
                <w:rFonts w:cs="Arial"/>
                <w:b/>
                <w:bCs/>
                <w:sz w:val="22"/>
                <w:szCs w:val="22"/>
              </w:rPr>
            </w:pPr>
            <w:r w:rsidRPr="00040BEE">
              <w:rPr>
                <w:rFonts w:cs="Arial"/>
                <w:b/>
                <w:bCs/>
                <w:sz w:val="22"/>
                <w:szCs w:val="22"/>
              </w:rPr>
              <w:t>Learning Objectives (LOs) 1-</w:t>
            </w:r>
            <w:r w:rsidR="00AE4CAD" w:rsidRPr="00040BEE">
              <w:rPr>
                <w:rFonts w:cs="Arial"/>
                <w:b/>
                <w:bCs/>
                <w:sz w:val="22"/>
                <w:szCs w:val="22"/>
              </w:rPr>
              <w:t>3</w:t>
            </w:r>
            <w:r w:rsidR="00180871" w:rsidRPr="00040BEE">
              <w:rPr>
                <w:rFonts w:cs="Arial"/>
                <w:b/>
                <w:bCs/>
                <w:sz w:val="22"/>
                <w:szCs w:val="22"/>
              </w:rPr>
              <w:t xml:space="preserve">.  </w:t>
            </w:r>
            <w:r w:rsidR="002503B4" w:rsidRPr="00040BEE">
              <w:rPr>
                <w:rFonts w:cs="Arial"/>
                <w:b/>
                <w:bCs/>
                <w:sz w:val="22"/>
                <w:szCs w:val="22"/>
              </w:rPr>
              <w:t>Due 5-2</w:t>
            </w:r>
            <w:r w:rsidR="00D27605" w:rsidRPr="00040BEE">
              <w:rPr>
                <w:rFonts w:cs="Arial"/>
                <w:b/>
                <w:bCs/>
                <w:sz w:val="22"/>
                <w:szCs w:val="22"/>
              </w:rPr>
              <w:t>2</w:t>
            </w:r>
          </w:p>
          <w:p w14:paraId="2219225F" w14:textId="2C2E6628" w:rsidR="00AE4CAD" w:rsidRPr="00AE4CAD" w:rsidRDefault="00AE4CAD" w:rsidP="00AE4CAD">
            <w:pPr>
              <w:pStyle w:val="ListParagraph"/>
              <w:numPr>
                <w:ilvl w:val="0"/>
                <w:numId w:val="24"/>
              </w:numPr>
              <w:rPr>
                <w:rFonts w:cs="Arial"/>
                <w:bCs/>
                <w:sz w:val="22"/>
                <w:szCs w:val="22"/>
              </w:rPr>
            </w:pPr>
            <w:r w:rsidRPr="00AE4CAD">
              <w:rPr>
                <w:rFonts w:cs="Arial"/>
                <w:bCs/>
                <w:sz w:val="22"/>
                <w:szCs w:val="22"/>
              </w:rPr>
              <w:t xml:space="preserve">Distribution of </w:t>
            </w:r>
            <w:r w:rsidR="002118EA">
              <w:rPr>
                <w:rFonts w:cs="Arial"/>
                <w:bCs/>
                <w:sz w:val="22"/>
                <w:szCs w:val="22"/>
              </w:rPr>
              <w:t xml:space="preserve">Group </w:t>
            </w:r>
            <w:r w:rsidRPr="00AE4CAD">
              <w:rPr>
                <w:rFonts w:cs="Arial"/>
                <w:bCs/>
                <w:sz w:val="22"/>
                <w:szCs w:val="22"/>
              </w:rPr>
              <w:t xml:space="preserve">Case Study Presentations </w:t>
            </w:r>
          </w:p>
          <w:p w14:paraId="394855E7" w14:textId="4BBB97B9" w:rsidR="00AE4CAD" w:rsidRDefault="00AE4CAD" w:rsidP="00AE4CAD">
            <w:pPr>
              <w:rPr>
                <w:rFonts w:cs="Arial"/>
                <w:bCs/>
                <w:sz w:val="22"/>
                <w:szCs w:val="22"/>
              </w:rPr>
            </w:pPr>
            <w:r>
              <w:rPr>
                <w:rFonts w:cs="Arial"/>
                <w:bCs/>
                <w:sz w:val="22"/>
                <w:szCs w:val="22"/>
              </w:rPr>
              <w:t xml:space="preserve">       Dental Hygiene and Nursing</w:t>
            </w:r>
          </w:p>
          <w:p w14:paraId="33BDBB96" w14:textId="77777777" w:rsidR="00AE4CAD" w:rsidRDefault="00AE4CAD" w:rsidP="00180871">
            <w:pPr>
              <w:rPr>
                <w:rFonts w:cs="Arial"/>
                <w:sz w:val="22"/>
                <w:szCs w:val="22"/>
              </w:rPr>
            </w:pPr>
          </w:p>
          <w:p w14:paraId="097542D3" w14:textId="52F9216C" w:rsidR="009719E8" w:rsidRPr="00681A7E" w:rsidRDefault="009719E8" w:rsidP="00ED3FD7">
            <w:pPr>
              <w:rPr>
                <w:rFonts w:cs="Arial"/>
                <w:sz w:val="22"/>
                <w:szCs w:val="22"/>
              </w:rPr>
            </w:pPr>
          </w:p>
        </w:tc>
        <w:tc>
          <w:tcPr>
            <w:tcW w:w="1062" w:type="dxa"/>
          </w:tcPr>
          <w:p w14:paraId="1574C0E4" w14:textId="5A5FF36E" w:rsidR="008A6B63" w:rsidRPr="008A6B63" w:rsidRDefault="008A6B63" w:rsidP="008A6B63">
            <w:pPr>
              <w:jc w:val="center"/>
              <w:rPr>
                <w:rFonts w:cs="Arial"/>
                <w:bCs/>
                <w:sz w:val="22"/>
                <w:szCs w:val="22"/>
              </w:rPr>
            </w:pPr>
            <w:r w:rsidRPr="008A6B63">
              <w:rPr>
                <w:rFonts w:cs="Arial"/>
                <w:bCs/>
                <w:sz w:val="22"/>
                <w:szCs w:val="22"/>
              </w:rPr>
              <w:t>CC 1-</w:t>
            </w:r>
            <w:r w:rsidR="00A77AA5">
              <w:rPr>
                <w:rFonts w:cs="Arial"/>
                <w:bCs/>
                <w:sz w:val="22"/>
                <w:szCs w:val="22"/>
              </w:rPr>
              <w:t>4</w:t>
            </w:r>
          </w:p>
          <w:p w14:paraId="51C0A6DD" w14:textId="78D33954" w:rsidR="008A6B63" w:rsidRPr="008A6B63" w:rsidRDefault="008A6B63" w:rsidP="008A6B63">
            <w:pPr>
              <w:jc w:val="center"/>
              <w:rPr>
                <w:rFonts w:cs="Arial"/>
                <w:sz w:val="22"/>
                <w:szCs w:val="22"/>
              </w:rPr>
            </w:pPr>
            <w:r w:rsidRPr="008A6B63">
              <w:rPr>
                <w:rFonts w:cs="Arial"/>
                <w:bCs/>
                <w:sz w:val="22"/>
                <w:szCs w:val="22"/>
              </w:rPr>
              <w:t>GC 1</w:t>
            </w:r>
            <w:r w:rsidR="009F2E5A">
              <w:rPr>
                <w:rFonts w:cs="Arial"/>
                <w:bCs/>
                <w:sz w:val="22"/>
                <w:szCs w:val="22"/>
              </w:rPr>
              <w:t>-</w:t>
            </w:r>
            <w:r w:rsidRPr="008A6B63">
              <w:rPr>
                <w:rFonts w:cs="Arial"/>
                <w:bCs/>
                <w:sz w:val="22"/>
                <w:szCs w:val="22"/>
              </w:rPr>
              <w:t>3</w:t>
            </w:r>
          </w:p>
        </w:tc>
      </w:tr>
      <w:tr w:rsidR="008A6B63" w:rsidRPr="00552118" w14:paraId="1C793505" w14:textId="77777777" w:rsidTr="00A5225D">
        <w:trPr>
          <w:cantSplit/>
          <w:trHeight w:val="432"/>
        </w:trPr>
        <w:tc>
          <w:tcPr>
            <w:tcW w:w="1368" w:type="dxa"/>
          </w:tcPr>
          <w:p w14:paraId="27E158B9" w14:textId="77777777" w:rsidR="005502D6" w:rsidRDefault="005502D6" w:rsidP="008A6B63">
            <w:pPr>
              <w:rPr>
                <w:rFonts w:cs="Arial"/>
                <w:bCs/>
                <w:sz w:val="22"/>
                <w:szCs w:val="22"/>
              </w:rPr>
            </w:pPr>
          </w:p>
          <w:p w14:paraId="6902115C" w14:textId="16068E71" w:rsidR="008A6B63" w:rsidRDefault="008A6B63" w:rsidP="008A6B63">
            <w:pPr>
              <w:rPr>
                <w:rFonts w:cs="Arial"/>
                <w:bCs/>
                <w:sz w:val="22"/>
                <w:szCs w:val="22"/>
              </w:rPr>
            </w:pPr>
            <w:r w:rsidRPr="008A6B63">
              <w:rPr>
                <w:rFonts w:cs="Arial"/>
                <w:bCs/>
                <w:sz w:val="22"/>
                <w:szCs w:val="22"/>
              </w:rPr>
              <w:t>5/2</w:t>
            </w:r>
            <w:r w:rsidR="0062042C">
              <w:rPr>
                <w:rFonts w:cs="Arial"/>
                <w:bCs/>
                <w:sz w:val="22"/>
                <w:szCs w:val="22"/>
              </w:rPr>
              <w:t>2</w:t>
            </w:r>
          </w:p>
          <w:p w14:paraId="1321E97C" w14:textId="77777777" w:rsidR="00F331E6" w:rsidRDefault="00F331E6" w:rsidP="00F331E6">
            <w:pPr>
              <w:rPr>
                <w:rFonts w:cs="Arial"/>
                <w:bCs/>
                <w:sz w:val="22"/>
                <w:szCs w:val="22"/>
              </w:rPr>
            </w:pPr>
          </w:p>
          <w:p w14:paraId="5DDF861D" w14:textId="2F2AB193" w:rsidR="00F331E6" w:rsidRPr="00F331E6" w:rsidRDefault="00F331E6" w:rsidP="00F331E6">
            <w:pPr>
              <w:rPr>
                <w:rFonts w:cs="Arial"/>
                <w:sz w:val="22"/>
                <w:szCs w:val="22"/>
              </w:rPr>
            </w:pPr>
          </w:p>
        </w:tc>
        <w:tc>
          <w:tcPr>
            <w:tcW w:w="3986" w:type="dxa"/>
          </w:tcPr>
          <w:p w14:paraId="414287BB" w14:textId="6FA3E68D" w:rsidR="00AE4CAD" w:rsidRDefault="00AE4CAD" w:rsidP="00AE4CAD">
            <w:pPr>
              <w:rPr>
                <w:rFonts w:cs="Arial"/>
                <w:bCs/>
                <w:sz w:val="22"/>
                <w:szCs w:val="22"/>
              </w:rPr>
            </w:pPr>
            <w:r w:rsidRPr="008A6B63">
              <w:rPr>
                <w:rFonts w:cs="Arial"/>
                <w:bCs/>
                <w:sz w:val="22"/>
                <w:szCs w:val="22"/>
              </w:rPr>
              <w:t>Ch 4</w:t>
            </w:r>
            <w:r w:rsidR="00C50E9F">
              <w:rPr>
                <w:rFonts w:cs="Arial"/>
                <w:bCs/>
                <w:sz w:val="22"/>
                <w:szCs w:val="22"/>
              </w:rPr>
              <w:t xml:space="preserve"> </w:t>
            </w:r>
            <w:r w:rsidR="00C50E9F" w:rsidRPr="00C50E9F">
              <w:rPr>
                <w:rFonts w:cs="Arial"/>
                <w:bCs/>
                <w:sz w:val="22"/>
                <w:szCs w:val="22"/>
              </w:rPr>
              <w:t>&amp;</w:t>
            </w:r>
            <w:r w:rsidR="00C50E9F">
              <w:rPr>
                <w:rFonts w:cs="Arial"/>
                <w:bCs/>
                <w:sz w:val="22"/>
                <w:szCs w:val="22"/>
              </w:rPr>
              <w:t xml:space="preserve"> 5</w:t>
            </w:r>
            <w:r w:rsidRPr="008A6B63">
              <w:rPr>
                <w:rFonts w:cs="Arial"/>
                <w:bCs/>
                <w:sz w:val="22"/>
                <w:szCs w:val="22"/>
              </w:rPr>
              <w:t xml:space="preserve">: </w:t>
            </w:r>
            <w:r>
              <w:rPr>
                <w:rFonts w:cs="Arial"/>
                <w:bCs/>
                <w:sz w:val="22"/>
                <w:szCs w:val="22"/>
              </w:rPr>
              <w:t>Microbial Diversity: Part 1</w:t>
            </w:r>
            <w:r w:rsidR="00C50E9F">
              <w:rPr>
                <w:rFonts w:cs="Arial"/>
                <w:bCs/>
                <w:sz w:val="22"/>
                <w:szCs w:val="22"/>
              </w:rPr>
              <w:t>/2</w:t>
            </w:r>
          </w:p>
          <w:p w14:paraId="72F1BB3E" w14:textId="33EE09FA" w:rsidR="008A6B63" w:rsidRPr="008A6B63" w:rsidRDefault="008A6B63" w:rsidP="008A6B63">
            <w:pPr>
              <w:rPr>
                <w:rFonts w:cs="Arial"/>
                <w:bCs/>
                <w:sz w:val="22"/>
                <w:szCs w:val="22"/>
              </w:rPr>
            </w:pPr>
            <w:r w:rsidRPr="008A6B63">
              <w:rPr>
                <w:rFonts w:cs="Arial"/>
                <w:bCs/>
                <w:sz w:val="22"/>
                <w:szCs w:val="22"/>
              </w:rPr>
              <w:t xml:space="preserve">Ch 6: </w:t>
            </w:r>
            <w:r w:rsidR="00E851A0">
              <w:rPr>
                <w:rFonts w:cs="Arial"/>
                <w:bCs/>
                <w:sz w:val="22"/>
                <w:szCs w:val="22"/>
              </w:rPr>
              <w:t>The Biochemical Basis of Life</w:t>
            </w:r>
          </w:p>
          <w:p w14:paraId="49534567" w14:textId="77777777" w:rsidR="00C50E9F" w:rsidRPr="008A6B63" w:rsidRDefault="00C50E9F" w:rsidP="00C50E9F">
            <w:pPr>
              <w:rPr>
                <w:rFonts w:cs="Arial"/>
                <w:bCs/>
                <w:sz w:val="22"/>
                <w:szCs w:val="22"/>
              </w:rPr>
            </w:pPr>
            <w:r w:rsidRPr="008A6B63">
              <w:rPr>
                <w:rFonts w:cs="Arial"/>
                <w:bCs/>
                <w:sz w:val="22"/>
                <w:szCs w:val="22"/>
              </w:rPr>
              <w:t>Ch 7: Microbial Physiology and Genetics</w:t>
            </w:r>
          </w:p>
          <w:p w14:paraId="56F9E62D" w14:textId="7A9FB7BF" w:rsidR="00867B69" w:rsidRPr="008A6B63" w:rsidRDefault="00867B69" w:rsidP="00AE4CAD">
            <w:pPr>
              <w:rPr>
                <w:rFonts w:cs="Arial"/>
                <w:sz w:val="22"/>
                <w:szCs w:val="22"/>
              </w:rPr>
            </w:pPr>
          </w:p>
        </w:tc>
        <w:tc>
          <w:tcPr>
            <w:tcW w:w="4469" w:type="dxa"/>
          </w:tcPr>
          <w:p w14:paraId="52EA1059" w14:textId="18C149FB" w:rsidR="008A6B63" w:rsidRPr="00523461" w:rsidRDefault="008A6B63" w:rsidP="00F340E9">
            <w:pPr>
              <w:pStyle w:val="ListParagraph"/>
              <w:numPr>
                <w:ilvl w:val="0"/>
                <w:numId w:val="25"/>
              </w:numPr>
              <w:rPr>
                <w:rFonts w:cs="Arial"/>
                <w:b/>
                <w:bCs/>
                <w:sz w:val="22"/>
                <w:szCs w:val="22"/>
              </w:rPr>
            </w:pPr>
            <w:r w:rsidRPr="00523461">
              <w:rPr>
                <w:rFonts w:cs="Arial"/>
                <w:b/>
                <w:bCs/>
                <w:sz w:val="22"/>
                <w:szCs w:val="22"/>
              </w:rPr>
              <w:t xml:space="preserve">Learning Objectives (LOs) </w:t>
            </w:r>
            <w:r w:rsidR="00AE4CAD" w:rsidRPr="00523461">
              <w:rPr>
                <w:rFonts w:cs="Arial"/>
                <w:b/>
                <w:bCs/>
                <w:sz w:val="22"/>
                <w:szCs w:val="22"/>
              </w:rPr>
              <w:t>4-6</w:t>
            </w:r>
            <w:r w:rsidR="002503B4" w:rsidRPr="00523461">
              <w:rPr>
                <w:rFonts w:cs="Arial"/>
                <w:b/>
                <w:bCs/>
                <w:sz w:val="22"/>
                <w:szCs w:val="22"/>
              </w:rPr>
              <w:t>.</w:t>
            </w:r>
            <w:r w:rsidRPr="00523461">
              <w:rPr>
                <w:rFonts w:cs="Arial"/>
                <w:b/>
                <w:bCs/>
                <w:sz w:val="22"/>
                <w:szCs w:val="22"/>
              </w:rPr>
              <w:t xml:space="preserve"> </w:t>
            </w:r>
            <w:r w:rsidR="00180871" w:rsidRPr="00523461">
              <w:rPr>
                <w:rFonts w:cs="Arial"/>
                <w:b/>
                <w:bCs/>
                <w:sz w:val="22"/>
                <w:szCs w:val="22"/>
              </w:rPr>
              <w:t xml:space="preserve"> Due </w:t>
            </w:r>
            <w:r w:rsidR="002503B4" w:rsidRPr="00523461">
              <w:rPr>
                <w:rFonts w:cs="Arial"/>
                <w:b/>
                <w:bCs/>
                <w:sz w:val="22"/>
                <w:szCs w:val="22"/>
              </w:rPr>
              <w:t>6-</w:t>
            </w:r>
            <w:r w:rsidR="00D27605" w:rsidRPr="00523461">
              <w:rPr>
                <w:rFonts w:cs="Arial"/>
                <w:b/>
                <w:bCs/>
                <w:sz w:val="22"/>
                <w:szCs w:val="22"/>
              </w:rPr>
              <w:t>5</w:t>
            </w:r>
          </w:p>
          <w:p w14:paraId="087EE4C0" w14:textId="7583B43D" w:rsidR="00AE4CAD" w:rsidRPr="00F340E9" w:rsidRDefault="00AE4CAD" w:rsidP="00F340E9">
            <w:pPr>
              <w:pStyle w:val="ListParagraph"/>
              <w:numPr>
                <w:ilvl w:val="0"/>
                <w:numId w:val="25"/>
              </w:numPr>
              <w:rPr>
                <w:rFonts w:cs="Arial"/>
                <w:sz w:val="22"/>
                <w:szCs w:val="22"/>
              </w:rPr>
            </w:pPr>
            <w:r w:rsidRPr="00F340E9">
              <w:rPr>
                <w:rFonts w:cs="Arial"/>
                <w:sz w:val="22"/>
                <w:szCs w:val="22"/>
              </w:rPr>
              <w:t xml:space="preserve">Work on </w:t>
            </w:r>
            <w:r w:rsidR="002118EA">
              <w:rPr>
                <w:rFonts w:cs="Arial"/>
                <w:sz w:val="22"/>
                <w:szCs w:val="22"/>
              </w:rPr>
              <w:t xml:space="preserve">Group </w:t>
            </w:r>
            <w:r w:rsidRPr="00F340E9">
              <w:rPr>
                <w:rFonts w:cs="Arial"/>
                <w:sz w:val="22"/>
                <w:szCs w:val="22"/>
              </w:rPr>
              <w:t>Case Study Presentation</w:t>
            </w:r>
          </w:p>
          <w:p w14:paraId="40168B36" w14:textId="74EE46F0" w:rsidR="00681A7E" w:rsidRPr="00681A7E" w:rsidRDefault="00681A7E" w:rsidP="00F340E9">
            <w:pPr>
              <w:rPr>
                <w:rFonts w:eastAsia="Calibri" w:cs="Calibri"/>
                <w:sz w:val="22"/>
                <w:szCs w:val="22"/>
              </w:rPr>
            </w:pPr>
          </w:p>
        </w:tc>
        <w:tc>
          <w:tcPr>
            <w:tcW w:w="1062" w:type="dxa"/>
          </w:tcPr>
          <w:p w14:paraId="5F00586F" w14:textId="77777777" w:rsidR="008A6B63" w:rsidRPr="008A6B63" w:rsidRDefault="008A6B63" w:rsidP="008A6B63">
            <w:pPr>
              <w:jc w:val="center"/>
              <w:rPr>
                <w:rFonts w:cs="Arial"/>
                <w:bCs/>
                <w:sz w:val="22"/>
                <w:szCs w:val="22"/>
              </w:rPr>
            </w:pPr>
            <w:r w:rsidRPr="008A6B63">
              <w:rPr>
                <w:rFonts w:cs="Arial"/>
                <w:bCs/>
                <w:sz w:val="22"/>
                <w:szCs w:val="22"/>
              </w:rPr>
              <w:t>CC 1-4</w:t>
            </w:r>
          </w:p>
          <w:p w14:paraId="7C3D3B73" w14:textId="3EADEA2B" w:rsidR="008A6B63" w:rsidRPr="008A6B63" w:rsidRDefault="008A6B63" w:rsidP="008A6B63">
            <w:pPr>
              <w:jc w:val="center"/>
              <w:rPr>
                <w:rFonts w:cs="Arial"/>
                <w:sz w:val="22"/>
                <w:szCs w:val="22"/>
              </w:rPr>
            </w:pPr>
            <w:r w:rsidRPr="008A6B63">
              <w:rPr>
                <w:rFonts w:cs="Arial"/>
                <w:bCs/>
                <w:sz w:val="22"/>
                <w:szCs w:val="22"/>
              </w:rPr>
              <w:t>GC 1</w:t>
            </w:r>
            <w:r w:rsidR="00A77AA5">
              <w:rPr>
                <w:rFonts w:cs="Arial"/>
                <w:bCs/>
                <w:sz w:val="22"/>
                <w:szCs w:val="22"/>
              </w:rPr>
              <w:t>-</w:t>
            </w:r>
            <w:r w:rsidRPr="008A6B63">
              <w:rPr>
                <w:rFonts w:cs="Arial"/>
                <w:bCs/>
                <w:sz w:val="22"/>
                <w:szCs w:val="22"/>
              </w:rPr>
              <w:t>3</w:t>
            </w:r>
          </w:p>
        </w:tc>
      </w:tr>
      <w:tr w:rsidR="008A6B63" w:rsidRPr="00552118" w14:paraId="1072F4D8" w14:textId="77777777" w:rsidTr="00A5225D">
        <w:trPr>
          <w:cantSplit/>
          <w:trHeight w:val="432"/>
        </w:trPr>
        <w:tc>
          <w:tcPr>
            <w:tcW w:w="1368" w:type="dxa"/>
            <w:shd w:val="clear" w:color="auto" w:fill="D9D9D9" w:themeFill="background1" w:themeFillShade="D9"/>
          </w:tcPr>
          <w:p w14:paraId="6FA9FB80" w14:textId="4282B6EC" w:rsidR="008A6B63" w:rsidRPr="008A6B63" w:rsidRDefault="008A6B63" w:rsidP="008A6B63">
            <w:pPr>
              <w:rPr>
                <w:rFonts w:cs="Arial"/>
                <w:sz w:val="22"/>
                <w:szCs w:val="22"/>
              </w:rPr>
            </w:pPr>
            <w:r w:rsidRPr="008A6B63">
              <w:rPr>
                <w:rFonts w:cs="Arial"/>
                <w:sz w:val="22"/>
                <w:szCs w:val="22"/>
              </w:rPr>
              <w:t>5/</w:t>
            </w:r>
            <w:r w:rsidR="0062042C">
              <w:rPr>
                <w:rFonts w:cs="Arial"/>
                <w:sz w:val="22"/>
                <w:szCs w:val="22"/>
              </w:rPr>
              <w:t>29</w:t>
            </w:r>
          </w:p>
        </w:tc>
        <w:tc>
          <w:tcPr>
            <w:tcW w:w="3986" w:type="dxa"/>
            <w:shd w:val="clear" w:color="auto" w:fill="D9D9D9" w:themeFill="background1" w:themeFillShade="D9"/>
          </w:tcPr>
          <w:p w14:paraId="752CA34A" w14:textId="10470E03" w:rsidR="008A6B63" w:rsidRPr="00D8589E" w:rsidRDefault="00D8589E" w:rsidP="008A6B63">
            <w:pPr>
              <w:rPr>
                <w:rFonts w:cs="Arial"/>
                <w:b/>
                <w:bCs/>
                <w:sz w:val="22"/>
                <w:szCs w:val="22"/>
              </w:rPr>
            </w:pPr>
            <w:r w:rsidRPr="00D8589E">
              <w:rPr>
                <w:rFonts w:cs="Arial"/>
                <w:b/>
                <w:bCs/>
                <w:sz w:val="22"/>
                <w:szCs w:val="22"/>
              </w:rPr>
              <w:t xml:space="preserve">Memorial Day Holiday </w:t>
            </w:r>
          </w:p>
        </w:tc>
        <w:tc>
          <w:tcPr>
            <w:tcW w:w="4469" w:type="dxa"/>
            <w:shd w:val="clear" w:color="auto" w:fill="D9D9D9" w:themeFill="background1" w:themeFillShade="D9"/>
          </w:tcPr>
          <w:p w14:paraId="5531D18A" w14:textId="7D8A9EA1" w:rsidR="008A6B63" w:rsidRPr="00D8589E" w:rsidRDefault="00D8589E" w:rsidP="008A6B63">
            <w:pPr>
              <w:rPr>
                <w:rFonts w:eastAsia="Calibri" w:cs="Calibri"/>
                <w:b/>
                <w:bCs/>
                <w:sz w:val="22"/>
                <w:szCs w:val="22"/>
              </w:rPr>
            </w:pPr>
            <w:r w:rsidRPr="00D8589E">
              <w:rPr>
                <w:rFonts w:eastAsia="Calibri" w:cs="Calibri"/>
                <w:b/>
                <w:bCs/>
                <w:sz w:val="22"/>
                <w:szCs w:val="22"/>
              </w:rPr>
              <w:t>No Class</w:t>
            </w:r>
          </w:p>
        </w:tc>
        <w:tc>
          <w:tcPr>
            <w:tcW w:w="1062" w:type="dxa"/>
            <w:shd w:val="clear" w:color="auto" w:fill="D9D9D9" w:themeFill="background1" w:themeFillShade="D9"/>
          </w:tcPr>
          <w:p w14:paraId="1709B66C" w14:textId="3ADE43A4" w:rsidR="008A6B63" w:rsidRPr="008A6B63" w:rsidRDefault="008A6B63" w:rsidP="008A6B63">
            <w:pPr>
              <w:jc w:val="center"/>
              <w:rPr>
                <w:rFonts w:cs="Arial"/>
                <w:sz w:val="22"/>
                <w:szCs w:val="22"/>
              </w:rPr>
            </w:pPr>
          </w:p>
        </w:tc>
      </w:tr>
      <w:tr w:rsidR="00D8589E" w:rsidRPr="00552118" w14:paraId="612FEF2E" w14:textId="77777777" w:rsidTr="00A5225D">
        <w:trPr>
          <w:cantSplit/>
          <w:trHeight w:val="432"/>
        </w:trPr>
        <w:tc>
          <w:tcPr>
            <w:tcW w:w="1368" w:type="dxa"/>
          </w:tcPr>
          <w:p w14:paraId="325C6E4D" w14:textId="77777777" w:rsidR="005502D6" w:rsidRDefault="005502D6" w:rsidP="00D8589E">
            <w:pPr>
              <w:rPr>
                <w:rFonts w:cs="Arial"/>
                <w:bCs/>
                <w:sz w:val="22"/>
                <w:szCs w:val="22"/>
              </w:rPr>
            </w:pPr>
          </w:p>
          <w:p w14:paraId="7DC9E9EA" w14:textId="0FD6F07D" w:rsidR="00D8589E" w:rsidRDefault="00D8589E" w:rsidP="00D8589E">
            <w:pPr>
              <w:rPr>
                <w:rFonts w:cs="Arial"/>
                <w:bCs/>
                <w:sz w:val="22"/>
                <w:szCs w:val="22"/>
              </w:rPr>
            </w:pPr>
            <w:r w:rsidRPr="008A6B63">
              <w:rPr>
                <w:rFonts w:cs="Arial"/>
                <w:bCs/>
                <w:sz w:val="22"/>
                <w:szCs w:val="22"/>
              </w:rPr>
              <w:t>06/</w:t>
            </w:r>
            <w:r w:rsidR="0062042C">
              <w:rPr>
                <w:rFonts w:cs="Arial"/>
                <w:bCs/>
                <w:sz w:val="22"/>
                <w:szCs w:val="22"/>
              </w:rPr>
              <w:t>05</w:t>
            </w:r>
          </w:p>
          <w:p w14:paraId="4AF143A4" w14:textId="77777777" w:rsidR="00F331E6" w:rsidRPr="00F331E6" w:rsidRDefault="00F331E6" w:rsidP="00F331E6">
            <w:pPr>
              <w:rPr>
                <w:rFonts w:cs="Arial"/>
                <w:sz w:val="22"/>
                <w:szCs w:val="22"/>
              </w:rPr>
            </w:pPr>
          </w:p>
          <w:p w14:paraId="7B770FA1" w14:textId="77777777" w:rsidR="00F331E6" w:rsidRDefault="00F331E6" w:rsidP="00F331E6">
            <w:pPr>
              <w:rPr>
                <w:rFonts w:cs="Arial"/>
                <w:bCs/>
                <w:sz w:val="22"/>
                <w:szCs w:val="22"/>
              </w:rPr>
            </w:pPr>
          </w:p>
          <w:p w14:paraId="30CF165A" w14:textId="38D3C49E" w:rsidR="00F331E6" w:rsidRPr="00F331E6" w:rsidRDefault="00F331E6" w:rsidP="00F331E6">
            <w:pPr>
              <w:rPr>
                <w:rFonts w:cs="Arial"/>
                <w:sz w:val="22"/>
                <w:szCs w:val="22"/>
              </w:rPr>
            </w:pPr>
          </w:p>
        </w:tc>
        <w:tc>
          <w:tcPr>
            <w:tcW w:w="3986" w:type="dxa"/>
          </w:tcPr>
          <w:p w14:paraId="4AC82A9A" w14:textId="77777777" w:rsidR="00AE4CAD" w:rsidRDefault="00AE4CAD" w:rsidP="00AE4CAD">
            <w:pPr>
              <w:rPr>
                <w:rFonts w:cs="Arial"/>
                <w:bCs/>
                <w:sz w:val="22"/>
                <w:szCs w:val="22"/>
              </w:rPr>
            </w:pPr>
            <w:r w:rsidRPr="008A6B63">
              <w:rPr>
                <w:rFonts w:cs="Arial"/>
                <w:bCs/>
                <w:sz w:val="22"/>
                <w:szCs w:val="22"/>
              </w:rPr>
              <w:t>Ch 8: Controlling Microbial Growth In Vitro</w:t>
            </w:r>
          </w:p>
          <w:p w14:paraId="7C1720A5" w14:textId="77777777" w:rsidR="00AE4CAD" w:rsidRPr="008A6B63" w:rsidRDefault="00AE4CAD" w:rsidP="00AE4CAD">
            <w:pPr>
              <w:rPr>
                <w:rFonts w:cs="Arial"/>
                <w:bCs/>
                <w:sz w:val="22"/>
                <w:szCs w:val="22"/>
              </w:rPr>
            </w:pPr>
            <w:r w:rsidRPr="008A6B63">
              <w:rPr>
                <w:rFonts w:cs="Arial"/>
                <w:bCs/>
                <w:sz w:val="22"/>
                <w:szCs w:val="22"/>
              </w:rPr>
              <w:t xml:space="preserve">Ch 9: </w:t>
            </w:r>
            <w:r>
              <w:rPr>
                <w:rFonts w:cs="Arial"/>
                <w:bCs/>
                <w:sz w:val="22"/>
                <w:szCs w:val="22"/>
              </w:rPr>
              <w:t xml:space="preserve">Inhibiting the Growth of Pathogens </w:t>
            </w:r>
          </w:p>
          <w:p w14:paraId="7915B1C6" w14:textId="77777777" w:rsidR="00C50E9F" w:rsidRDefault="00C50E9F" w:rsidP="00C50E9F">
            <w:pPr>
              <w:rPr>
                <w:rFonts w:cs="Arial"/>
                <w:bCs/>
                <w:sz w:val="22"/>
                <w:szCs w:val="22"/>
              </w:rPr>
            </w:pPr>
            <w:r w:rsidRPr="008A6B63">
              <w:rPr>
                <w:rFonts w:cs="Arial"/>
                <w:bCs/>
                <w:sz w:val="22"/>
                <w:szCs w:val="22"/>
              </w:rPr>
              <w:t>Ch 10: Microbial Ecology and Biotechnology</w:t>
            </w:r>
          </w:p>
          <w:p w14:paraId="13994A7F" w14:textId="4F4F5054" w:rsidR="00867B69" w:rsidRPr="00E92122" w:rsidRDefault="00867B69" w:rsidP="00AE4CAD">
            <w:pPr>
              <w:rPr>
                <w:rFonts w:cs="Arial"/>
                <w:sz w:val="22"/>
                <w:szCs w:val="22"/>
              </w:rPr>
            </w:pPr>
          </w:p>
        </w:tc>
        <w:tc>
          <w:tcPr>
            <w:tcW w:w="4469" w:type="dxa"/>
          </w:tcPr>
          <w:p w14:paraId="3AE5D1DA" w14:textId="77777777" w:rsidR="00AE4CAD" w:rsidRPr="008A6B63" w:rsidRDefault="00AE4CAD" w:rsidP="00AE4CAD">
            <w:pPr>
              <w:rPr>
                <w:rFonts w:cs="Arial"/>
                <w:b/>
                <w:bCs/>
                <w:sz w:val="22"/>
                <w:szCs w:val="22"/>
              </w:rPr>
            </w:pPr>
            <w:r w:rsidRPr="001E0AD6">
              <w:rPr>
                <w:rFonts w:cs="Arial"/>
                <w:b/>
                <w:bCs/>
                <w:sz w:val="22"/>
                <w:szCs w:val="22"/>
              </w:rPr>
              <w:t>Lecture Exam 1: Ch 1-5</w:t>
            </w:r>
          </w:p>
          <w:p w14:paraId="5DA1E18C" w14:textId="0FBD9182" w:rsidR="00F340E9" w:rsidRPr="00EE4DA3" w:rsidRDefault="00F340E9" w:rsidP="00F340E9">
            <w:pPr>
              <w:pStyle w:val="ListParagraph"/>
              <w:numPr>
                <w:ilvl w:val="0"/>
                <w:numId w:val="25"/>
              </w:numPr>
              <w:rPr>
                <w:rFonts w:cs="Arial"/>
                <w:b/>
                <w:bCs/>
                <w:sz w:val="22"/>
                <w:szCs w:val="22"/>
              </w:rPr>
            </w:pPr>
            <w:r w:rsidRPr="00EE4DA3">
              <w:rPr>
                <w:rFonts w:cs="Arial"/>
                <w:b/>
                <w:bCs/>
                <w:sz w:val="22"/>
                <w:szCs w:val="22"/>
              </w:rPr>
              <w:t>Learning Objectives (LOs) 7-9</w:t>
            </w:r>
            <w:r w:rsidR="002503B4" w:rsidRPr="00EE4DA3">
              <w:rPr>
                <w:rFonts w:cs="Arial"/>
                <w:b/>
                <w:bCs/>
                <w:sz w:val="22"/>
                <w:szCs w:val="22"/>
              </w:rPr>
              <w:t>.</w:t>
            </w:r>
            <w:r w:rsidRPr="00EE4DA3">
              <w:rPr>
                <w:rFonts w:cs="Arial"/>
                <w:b/>
                <w:bCs/>
                <w:sz w:val="22"/>
                <w:szCs w:val="22"/>
              </w:rPr>
              <w:t xml:space="preserve"> </w:t>
            </w:r>
            <w:r w:rsidR="002503B4" w:rsidRPr="00EE4DA3">
              <w:rPr>
                <w:rFonts w:cs="Arial"/>
                <w:b/>
                <w:bCs/>
                <w:sz w:val="22"/>
                <w:szCs w:val="22"/>
              </w:rPr>
              <w:t>Due 6-1</w:t>
            </w:r>
            <w:r w:rsidR="00D27605" w:rsidRPr="00EE4DA3">
              <w:rPr>
                <w:rFonts w:cs="Arial"/>
                <w:b/>
                <w:bCs/>
                <w:sz w:val="22"/>
                <w:szCs w:val="22"/>
              </w:rPr>
              <w:t>2</w:t>
            </w:r>
          </w:p>
          <w:p w14:paraId="265699F1" w14:textId="2E1A6711" w:rsidR="00F340E9" w:rsidRDefault="00F340E9" w:rsidP="00F340E9">
            <w:pPr>
              <w:pStyle w:val="ListParagraph"/>
              <w:numPr>
                <w:ilvl w:val="0"/>
                <w:numId w:val="25"/>
              </w:numPr>
              <w:rPr>
                <w:rFonts w:cs="Arial"/>
                <w:sz w:val="22"/>
                <w:szCs w:val="22"/>
              </w:rPr>
            </w:pPr>
            <w:r w:rsidRPr="00F340E9">
              <w:rPr>
                <w:rFonts w:cs="Arial"/>
                <w:sz w:val="22"/>
                <w:szCs w:val="22"/>
              </w:rPr>
              <w:t xml:space="preserve">Work on </w:t>
            </w:r>
            <w:r w:rsidR="002118EA">
              <w:rPr>
                <w:rFonts w:cs="Arial"/>
                <w:sz w:val="22"/>
                <w:szCs w:val="22"/>
              </w:rPr>
              <w:t xml:space="preserve">Group </w:t>
            </w:r>
            <w:r w:rsidRPr="00F340E9">
              <w:rPr>
                <w:rFonts w:cs="Arial"/>
                <w:sz w:val="22"/>
                <w:szCs w:val="22"/>
              </w:rPr>
              <w:t>Case Study Presentation</w:t>
            </w:r>
          </w:p>
          <w:p w14:paraId="2CAF7E20" w14:textId="248C8F1C" w:rsidR="00EE4DA3" w:rsidRPr="00EE4DA3" w:rsidRDefault="00EE4DA3" w:rsidP="00F340E9">
            <w:pPr>
              <w:pStyle w:val="ListParagraph"/>
              <w:numPr>
                <w:ilvl w:val="0"/>
                <w:numId w:val="25"/>
              </w:numPr>
              <w:rPr>
                <w:rFonts w:cs="Arial"/>
                <w:b/>
                <w:sz w:val="22"/>
                <w:szCs w:val="22"/>
              </w:rPr>
            </w:pPr>
            <w:r w:rsidRPr="00EE4DA3">
              <w:rPr>
                <w:rFonts w:cs="Arial"/>
                <w:b/>
                <w:sz w:val="22"/>
                <w:szCs w:val="22"/>
              </w:rPr>
              <w:t xml:space="preserve">Discussion Board (DB) 1 </w:t>
            </w:r>
            <w:r>
              <w:rPr>
                <w:rFonts w:cs="Arial"/>
                <w:b/>
                <w:sz w:val="22"/>
                <w:szCs w:val="22"/>
              </w:rPr>
              <w:t>D</w:t>
            </w:r>
            <w:r w:rsidRPr="00EE4DA3">
              <w:rPr>
                <w:rFonts w:cs="Arial"/>
                <w:b/>
                <w:sz w:val="22"/>
                <w:szCs w:val="22"/>
              </w:rPr>
              <w:t>ue</w:t>
            </w:r>
          </w:p>
          <w:p w14:paraId="7ACBAEC5" w14:textId="235C43CD" w:rsidR="00681A7E" w:rsidRPr="00681A7E" w:rsidRDefault="00681A7E" w:rsidP="00180871">
            <w:pPr>
              <w:rPr>
                <w:rFonts w:cs="Arial"/>
                <w:sz w:val="22"/>
                <w:szCs w:val="22"/>
              </w:rPr>
            </w:pPr>
          </w:p>
        </w:tc>
        <w:tc>
          <w:tcPr>
            <w:tcW w:w="1062" w:type="dxa"/>
          </w:tcPr>
          <w:p w14:paraId="7D58ECF6" w14:textId="30D9AB7B" w:rsidR="00D8589E" w:rsidRPr="008A6B63" w:rsidRDefault="00D8589E" w:rsidP="00D8589E">
            <w:pPr>
              <w:jc w:val="center"/>
              <w:rPr>
                <w:rFonts w:cs="Arial"/>
                <w:bCs/>
                <w:sz w:val="22"/>
                <w:szCs w:val="22"/>
              </w:rPr>
            </w:pPr>
            <w:r w:rsidRPr="008A6B63">
              <w:rPr>
                <w:rFonts w:cs="Arial"/>
                <w:bCs/>
                <w:sz w:val="22"/>
                <w:szCs w:val="22"/>
              </w:rPr>
              <w:t>CC 1</w:t>
            </w:r>
            <w:r w:rsidR="00A77AA5">
              <w:rPr>
                <w:rFonts w:cs="Arial"/>
                <w:bCs/>
                <w:sz w:val="22"/>
                <w:szCs w:val="22"/>
              </w:rPr>
              <w:t>-5</w:t>
            </w:r>
          </w:p>
          <w:p w14:paraId="72FCA417" w14:textId="5787832A" w:rsidR="00D8589E" w:rsidRPr="008A6B63" w:rsidRDefault="00D8589E" w:rsidP="00D8589E">
            <w:pPr>
              <w:jc w:val="center"/>
              <w:rPr>
                <w:rFonts w:cs="Arial"/>
                <w:bCs/>
                <w:sz w:val="22"/>
                <w:szCs w:val="22"/>
              </w:rPr>
            </w:pPr>
            <w:r w:rsidRPr="008A6B63">
              <w:rPr>
                <w:rFonts w:cs="Arial"/>
                <w:bCs/>
                <w:sz w:val="22"/>
                <w:szCs w:val="22"/>
              </w:rPr>
              <w:t>GC 1-3</w:t>
            </w:r>
          </w:p>
        </w:tc>
      </w:tr>
      <w:tr w:rsidR="00D8589E" w:rsidRPr="00552118" w14:paraId="565BAFC1" w14:textId="77777777" w:rsidTr="00A5225D">
        <w:trPr>
          <w:cantSplit/>
          <w:trHeight w:val="432"/>
        </w:trPr>
        <w:tc>
          <w:tcPr>
            <w:tcW w:w="1368" w:type="dxa"/>
          </w:tcPr>
          <w:p w14:paraId="3FEAF962" w14:textId="77777777" w:rsidR="005502D6" w:rsidRDefault="005502D6" w:rsidP="00D8589E">
            <w:pPr>
              <w:rPr>
                <w:rFonts w:cs="Arial"/>
                <w:bCs/>
                <w:sz w:val="22"/>
                <w:szCs w:val="22"/>
              </w:rPr>
            </w:pPr>
          </w:p>
          <w:p w14:paraId="0C80C83F" w14:textId="4D732C90" w:rsidR="00D8589E" w:rsidRDefault="00D8589E" w:rsidP="00D8589E">
            <w:pPr>
              <w:rPr>
                <w:rFonts w:cs="Arial"/>
                <w:bCs/>
                <w:sz w:val="22"/>
                <w:szCs w:val="22"/>
              </w:rPr>
            </w:pPr>
            <w:r w:rsidRPr="008A6B63">
              <w:rPr>
                <w:rFonts w:cs="Arial"/>
                <w:bCs/>
                <w:sz w:val="22"/>
                <w:szCs w:val="22"/>
              </w:rPr>
              <w:t>06/1</w:t>
            </w:r>
            <w:r w:rsidR="0062042C">
              <w:rPr>
                <w:rFonts w:cs="Arial"/>
                <w:bCs/>
                <w:sz w:val="22"/>
                <w:szCs w:val="22"/>
              </w:rPr>
              <w:t>2</w:t>
            </w:r>
          </w:p>
          <w:p w14:paraId="25907687" w14:textId="56ACA8C7" w:rsidR="00F331E6" w:rsidRPr="00F331E6" w:rsidRDefault="00F331E6" w:rsidP="00F331E6">
            <w:pPr>
              <w:rPr>
                <w:rFonts w:asciiTheme="minorHAnsi" w:eastAsiaTheme="minorEastAsia" w:hAnsiTheme="minorHAnsi" w:cstheme="minorBidi"/>
                <w:sz w:val="22"/>
                <w:szCs w:val="22"/>
              </w:rPr>
            </w:pPr>
          </w:p>
        </w:tc>
        <w:tc>
          <w:tcPr>
            <w:tcW w:w="3986" w:type="dxa"/>
          </w:tcPr>
          <w:p w14:paraId="2287AE8F" w14:textId="77777777" w:rsidR="00AE4CAD" w:rsidRPr="008A6B63" w:rsidRDefault="00AE4CAD" w:rsidP="00AE4CAD">
            <w:pPr>
              <w:rPr>
                <w:rFonts w:cs="Arial"/>
                <w:bCs/>
                <w:sz w:val="22"/>
                <w:szCs w:val="22"/>
              </w:rPr>
            </w:pPr>
            <w:r w:rsidRPr="008A6B63">
              <w:rPr>
                <w:rFonts w:cs="Arial"/>
                <w:bCs/>
                <w:sz w:val="22"/>
                <w:szCs w:val="22"/>
              </w:rPr>
              <w:t>Ch 11: Epidemiology and Public Health</w:t>
            </w:r>
          </w:p>
          <w:p w14:paraId="4A40709A" w14:textId="77777777" w:rsidR="00AE4CAD" w:rsidRDefault="00AE4CAD" w:rsidP="00AE4CAD">
            <w:pPr>
              <w:rPr>
                <w:rFonts w:cs="Arial"/>
                <w:bCs/>
                <w:sz w:val="22"/>
                <w:szCs w:val="22"/>
              </w:rPr>
            </w:pPr>
            <w:r w:rsidRPr="008A6B63">
              <w:rPr>
                <w:rFonts w:cs="Arial"/>
                <w:bCs/>
                <w:sz w:val="22"/>
                <w:szCs w:val="22"/>
              </w:rPr>
              <w:t>Ch 12: Healthcare Epidemiology</w:t>
            </w:r>
          </w:p>
          <w:p w14:paraId="5281AE16" w14:textId="77777777" w:rsidR="00C50E9F" w:rsidRPr="008A6B63" w:rsidRDefault="00C50E9F" w:rsidP="00C50E9F">
            <w:pPr>
              <w:rPr>
                <w:rFonts w:cs="Arial"/>
                <w:bCs/>
                <w:sz w:val="22"/>
                <w:szCs w:val="22"/>
              </w:rPr>
            </w:pPr>
            <w:r w:rsidRPr="008A6B63">
              <w:rPr>
                <w:rFonts w:cs="Arial"/>
                <w:bCs/>
                <w:sz w:val="22"/>
                <w:szCs w:val="22"/>
              </w:rPr>
              <w:t>Ch 13: Diagnosing Infectious Disease</w:t>
            </w:r>
          </w:p>
          <w:p w14:paraId="4BB0EA78" w14:textId="30809F34" w:rsidR="00D8589E" w:rsidRPr="008A6B63" w:rsidRDefault="00D8589E" w:rsidP="00867B69">
            <w:pPr>
              <w:rPr>
                <w:rFonts w:asciiTheme="minorHAnsi" w:eastAsiaTheme="minorEastAsia" w:hAnsiTheme="minorHAnsi" w:cstheme="minorBidi"/>
                <w:sz w:val="22"/>
                <w:szCs w:val="22"/>
              </w:rPr>
            </w:pPr>
          </w:p>
        </w:tc>
        <w:tc>
          <w:tcPr>
            <w:tcW w:w="4469" w:type="dxa"/>
          </w:tcPr>
          <w:p w14:paraId="1A68C290" w14:textId="77777777" w:rsidR="006173DB" w:rsidRPr="008A6B63" w:rsidRDefault="006173DB" w:rsidP="006173DB">
            <w:pPr>
              <w:rPr>
                <w:rFonts w:cs="Arial"/>
                <w:b/>
                <w:bCs/>
                <w:sz w:val="22"/>
                <w:szCs w:val="22"/>
              </w:rPr>
            </w:pPr>
            <w:r w:rsidRPr="001E0AD6">
              <w:rPr>
                <w:rFonts w:cs="Arial"/>
                <w:b/>
                <w:bCs/>
                <w:sz w:val="22"/>
                <w:szCs w:val="22"/>
              </w:rPr>
              <w:t>Lecture Exam 2: Ch 6-10</w:t>
            </w:r>
          </w:p>
          <w:p w14:paraId="43BDE9E6" w14:textId="77777777" w:rsidR="006173DB" w:rsidRDefault="006173DB" w:rsidP="006173DB">
            <w:pPr>
              <w:pStyle w:val="ListParagraph"/>
              <w:ind w:left="360"/>
              <w:rPr>
                <w:rFonts w:cs="Arial"/>
                <w:bCs/>
                <w:sz w:val="22"/>
                <w:szCs w:val="22"/>
              </w:rPr>
            </w:pPr>
          </w:p>
          <w:p w14:paraId="57E9B72F" w14:textId="3B094024" w:rsidR="00F340E9" w:rsidRPr="00EE4DA3" w:rsidRDefault="00F340E9" w:rsidP="00F340E9">
            <w:pPr>
              <w:pStyle w:val="ListParagraph"/>
              <w:numPr>
                <w:ilvl w:val="0"/>
                <w:numId w:val="25"/>
              </w:numPr>
              <w:rPr>
                <w:rFonts w:cs="Arial"/>
                <w:b/>
                <w:bCs/>
                <w:sz w:val="22"/>
                <w:szCs w:val="22"/>
              </w:rPr>
            </w:pPr>
            <w:r w:rsidRPr="00EE4DA3">
              <w:rPr>
                <w:rFonts w:cs="Arial"/>
                <w:b/>
                <w:bCs/>
                <w:sz w:val="22"/>
                <w:szCs w:val="22"/>
              </w:rPr>
              <w:t>Learning Objectives (LOs) 10-1</w:t>
            </w:r>
            <w:r w:rsidR="006173DB" w:rsidRPr="00EE4DA3">
              <w:rPr>
                <w:rFonts w:cs="Arial"/>
                <w:b/>
                <w:bCs/>
                <w:sz w:val="22"/>
                <w:szCs w:val="22"/>
              </w:rPr>
              <w:t>3.</w:t>
            </w:r>
            <w:r w:rsidR="00180871" w:rsidRPr="00EE4DA3">
              <w:rPr>
                <w:rFonts w:cs="Arial"/>
                <w:b/>
                <w:bCs/>
                <w:sz w:val="22"/>
                <w:szCs w:val="22"/>
              </w:rPr>
              <w:t xml:space="preserve"> </w:t>
            </w:r>
            <w:r w:rsidR="00A9326A" w:rsidRPr="00EE4DA3">
              <w:rPr>
                <w:rFonts w:cs="Arial"/>
                <w:b/>
                <w:bCs/>
                <w:sz w:val="22"/>
                <w:szCs w:val="22"/>
              </w:rPr>
              <w:t>Due 6-2</w:t>
            </w:r>
            <w:r w:rsidR="00D27605" w:rsidRPr="00EE4DA3">
              <w:rPr>
                <w:rFonts w:cs="Arial"/>
                <w:b/>
                <w:bCs/>
                <w:sz w:val="22"/>
                <w:szCs w:val="22"/>
              </w:rPr>
              <w:t>6</w:t>
            </w:r>
          </w:p>
          <w:p w14:paraId="3C255D24" w14:textId="3079F470" w:rsidR="00F340E9" w:rsidRPr="00F340E9" w:rsidRDefault="00F340E9" w:rsidP="00F340E9">
            <w:pPr>
              <w:pStyle w:val="ListParagraph"/>
              <w:numPr>
                <w:ilvl w:val="0"/>
                <w:numId w:val="25"/>
              </w:numPr>
              <w:rPr>
                <w:rFonts w:cs="Arial"/>
                <w:sz w:val="22"/>
                <w:szCs w:val="22"/>
              </w:rPr>
            </w:pPr>
            <w:r w:rsidRPr="00F340E9">
              <w:rPr>
                <w:rFonts w:cs="Arial"/>
                <w:sz w:val="22"/>
                <w:szCs w:val="22"/>
              </w:rPr>
              <w:t xml:space="preserve">Work on </w:t>
            </w:r>
            <w:r w:rsidR="002118EA">
              <w:rPr>
                <w:rFonts w:cs="Arial"/>
                <w:sz w:val="22"/>
                <w:szCs w:val="22"/>
              </w:rPr>
              <w:t xml:space="preserve">Group </w:t>
            </w:r>
            <w:r w:rsidRPr="00F340E9">
              <w:rPr>
                <w:rFonts w:cs="Arial"/>
                <w:sz w:val="22"/>
                <w:szCs w:val="22"/>
              </w:rPr>
              <w:t>Case Study Presentation</w:t>
            </w:r>
          </w:p>
          <w:p w14:paraId="3A9C65C1" w14:textId="4E624136" w:rsidR="003923DA" w:rsidRPr="003923DA" w:rsidRDefault="003923DA" w:rsidP="00F340E9">
            <w:pPr>
              <w:rPr>
                <w:rFonts w:asciiTheme="minorHAnsi" w:eastAsiaTheme="minorEastAsia" w:hAnsiTheme="minorHAnsi" w:cstheme="minorBidi"/>
                <w:sz w:val="22"/>
                <w:szCs w:val="22"/>
              </w:rPr>
            </w:pPr>
          </w:p>
        </w:tc>
        <w:tc>
          <w:tcPr>
            <w:tcW w:w="1062" w:type="dxa"/>
          </w:tcPr>
          <w:p w14:paraId="497197E3" w14:textId="39607EE0" w:rsidR="00D8589E" w:rsidRPr="008A6B63" w:rsidRDefault="00D8589E" w:rsidP="00D8589E">
            <w:pPr>
              <w:jc w:val="center"/>
              <w:rPr>
                <w:rFonts w:cs="Arial"/>
                <w:bCs/>
                <w:sz w:val="22"/>
                <w:szCs w:val="22"/>
              </w:rPr>
            </w:pPr>
            <w:r w:rsidRPr="008A6B63">
              <w:rPr>
                <w:rFonts w:cs="Arial"/>
                <w:bCs/>
                <w:sz w:val="22"/>
                <w:szCs w:val="22"/>
              </w:rPr>
              <w:t xml:space="preserve">CC </w:t>
            </w:r>
            <w:r w:rsidR="00A77AA5">
              <w:rPr>
                <w:rFonts w:cs="Arial"/>
                <w:bCs/>
                <w:sz w:val="22"/>
                <w:szCs w:val="22"/>
              </w:rPr>
              <w:t>1-5</w:t>
            </w:r>
          </w:p>
          <w:p w14:paraId="7F4C2C5F" w14:textId="25DCBB41" w:rsidR="00D8589E" w:rsidRPr="008A6B63" w:rsidRDefault="00D8589E" w:rsidP="00D8589E">
            <w:pPr>
              <w:jc w:val="center"/>
              <w:rPr>
                <w:rFonts w:asciiTheme="minorHAnsi" w:eastAsiaTheme="minorEastAsia" w:hAnsiTheme="minorHAnsi" w:cstheme="minorBidi"/>
                <w:sz w:val="22"/>
                <w:szCs w:val="22"/>
              </w:rPr>
            </w:pPr>
            <w:r w:rsidRPr="008A6B63">
              <w:rPr>
                <w:rFonts w:cs="Arial"/>
                <w:bCs/>
                <w:sz w:val="22"/>
                <w:szCs w:val="22"/>
              </w:rPr>
              <w:t>GC 1-3</w:t>
            </w:r>
          </w:p>
        </w:tc>
      </w:tr>
      <w:tr w:rsidR="006C3156" w:rsidRPr="00552118" w14:paraId="6D608596" w14:textId="77777777" w:rsidTr="00A5225D">
        <w:trPr>
          <w:cantSplit/>
          <w:trHeight w:val="432"/>
        </w:trPr>
        <w:tc>
          <w:tcPr>
            <w:tcW w:w="1368" w:type="dxa"/>
            <w:shd w:val="clear" w:color="auto" w:fill="auto"/>
          </w:tcPr>
          <w:p w14:paraId="382AF5D5" w14:textId="58EC8329" w:rsidR="006C3156" w:rsidRDefault="006C3156" w:rsidP="00D8589E">
            <w:pPr>
              <w:rPr>
                <w:rFonts w:cs="Arial"/>
                <w:bCs/>
                <w:sz w:val="22"/>
                <w:szCs w:val="22"/>
              </w:rPr>
            </w:pPr>
            <w:r>
              <w:rPr>
                <w:rFonts w:cs="Arial"/>
                <w:bCs/>
                <w:sz w:val="22"/>
                <w:szCs w:val="22"/>
              </w:rPr>
              <w:t>06/</w:t>
            </w:r>
            <w:r w:rsidR="0062042C">
              <w:rPr>
                <w:rFonts w:cs="Arial"/>
                <w:bCs/>
                <w:sz w:val="22"/>
                <w:szCs w:val="22"/>
              </w:rPr>
              <w:t>19</w:t>
            </w:r>
          </w:p>
        </w:tc>
        <w:tc>
          <w:tcPr>
            <w:tcW w:w="3986" w:type="dxa"/>
            <w:shd w:val="clear" w:color="auto" w:fill="auto"/>
          </w:tcPr>
          <w:p w14:paraId="6325B881" w14:textId="657E5824" w:rsidR="006C3156" w:rsidRPr="006173DB" w:rsidRDefault="006C3156" w:rsidP="00AE4CAD">
            <w:pPr>
              <w:rPr>
                <w:rFonts w:cs="Arial"/>
                <w:b/>
                <w:bCs/>
                <w:sz w:val="22"/>
                <w:szCs w:val="22"/>
              </w:rPr>
            </w:pPr>
            <w:r w:rsidRPr="006173DB">
              <w:rPr>
                <w:rFonts w:cs="Arial"/>
                <w:b/>
                <w:bCs/>
                <w:sz w:val="22"/>
                <w:szCs w:val="22"/>
              </w:rPr>
              <w:t>Holiday-No Class</w:t>
            </w:r>
          </w:p>
        </w:tc>
        <w:tc>
          <w:tcPr>
            <w:tcW w:w="4469" w:type="dxa"/>
            <w:shd w:val="clear" w:color="auto" w:fill="auto"/>
          </w:tcPr>
          <w:p w14:paraId="39241BAF" w14:textId="35C17149" w:rsidR="006C3156" w:rsidRPr="00F340E9" w:rsidRDefault="006C3156" w:rsidP="006C3156">
            <w:pPr>
              <w:pStyle w:val="ListParagraph"/>
              <w:ind w:left="360"/>
              <w:rPr>
                <w:rFonts w:cs="Arial"/>
                <w:bCs/>
                <w:sz w:val="22"/>
                <w:szCs w:val="22"/>
              </w:rPr>
            </w:pPr>
            <w:r>
              <w:rPr>
                <w:rFonts w:cs="Arial"/>
                <w:bCs/>
                <w:sz w:val="22"/>
                <w:szCs w:val="22"/>
              </w:rPr>
              <w:t>n/a</w:t>
            </w:r>
          </w:p>
        </w:tc>
        <w:tc>
          <w:tcPr>
            <w:tcW w:w="1062" w:type="dxa"/>
            <w:shd w:val="clear" w:color="auto" w:fill="auto"/>
          </w:tcPr>
          <w:p w14:paraId="3946D4DA" w14:textId="5BFBECF5" w:rsidR="006C3156" w:rsidRPr="008A6B63" w:rsidRDefault="006C3156" w:rsidP="00D8589E">
            <w:pPr>
              <w:jc w:val="center"/>
              <w:rPr>
                <w:rFonts w:cs="Arial"/>
                <w:bCs/>
                <w:sz w:val="22"/>
                <w:szCs w:val="22"/>
              </w:rPr>
            </w:pPr>
            <w:r>
              <w:rPr>
                <w:rFonts w:cs="Arial"/>
                <w:bCs/>
                <w:sz w:val="22"/>
                <w:szCs w:val="22"/>
              </w:rPr>
              <w:t>n/a</w:t>
            </w:r>
          </w:p>
        </w:tc>
      </w:tr>
      <w:tr w:rsidR="00D8589E" w:rsidRPr="00552118" w14:paraId="1F7BBD04" w14:textId="77777777" w:rsidTr="00A5225D">
        <w:trPr>
          <w:cantSplit/>
          <w:trHeight w:val="432"/>
        </w:trPr>
        <w:tc>
          <w:tcPr>
            <w:tcW w:w="1368" w:type="dxa"/>
          </w:tcPr>
          <w:p w14:paraId="3A3317FD" w14:textId="6D52A8CC" w:rsidR="00D8589E" w:rsidRDefault="00D8589E" w:rsidP="00D8589E">
            <w:pPr>
              <w:rPr>
                <w:rFonts w:cs="Arial"/>
                <w:bCs/>
                <w:sz w:val="22"/>
                <w:szCs w:val="22"/>
              </w:rPr>
            </w:pPr>
            <w:r w:rsidRPr="008A6B63">
              <w:rPr>
                <w:rFonts w:cs="Arial"/>
                <w:bCs/>
                <w:sz w:val="22"/>
                <w:szCs w:val="22"/>
              </w:rPr>
              <w:t>06/2</w:t>
            </w:r>
            <w:r w:rsidR="0062042C">
              <w:rPr>
                <w:rFonts w:cs="Arial"/>
                <w:bCs/>
                <w:sz w:val="22"/>
                <w:szCs w:val="22"/>
              </w:rPr>
              <w:t>6</w:t>
            </w:r>
          </w:p>
          <w:p w14:paraId="174B8CF2" w14:textId="40285C61" w:rsidR="00F331E6" w:rsidRDefault="00F331E6" w:rsidP="00F331E6">
            <w:pPr>
              <w:rPr>
                <w:rFonts w:cs="Arial"/>
                <w:bCs/>
                <w:sz w:val="22"/>
                <w:szCs w:val="22"/>
              </w:rPr>
            </w:pPr>
          </w:p>
          <w:p w14:paraId="4FCB07D5" w14:textId="552C15C2" w:rsidR="00F331E6" w:rsidRPr="00F331E6" w:rsidRDefault="00F331E6" w:rsidP="00F331E6">
            <w:pPr>
              <w:rPr>
                <w:rFonts w:asciiTheme="minorHAnsi" w:eastAsiaTheme="minorEastAsia" w:hAnsiTheme="minorHAnsi" w:cstheme="minorBidi"/>
                <w:sz w:val="22"/>
                <w:szCs w:val="22"/>
              </w:rPr>
            </w:pPr>
          </w:p>
        </w:tc>
        <w:tc>
          <w:tcPr>
            <w:tcW w:w="3986" w:type="dxa"/>
          </w:tcPr>
          <w:p w14:paraId="7E0E25B8" w14:textId="77777777" w:rsidR="006173DB" w:rsidRPr="008A6B63" w:rsidRDefault="006173DB" w:rsidP="006173DB">
            <w:pPr>
              <w:rPr>
                <w:rFonts w:cs="Arial"/>
                <w:bCs/>
                <w:sz w:val="22"/>
                <w:szCs w:val="22"/>
              </w:rPr>
            </w:pPr>
            <w:r w:rsidRPr="008A6B63">
              <w:rPr>
                <w:rFonts w:cs="Arial"/>
                <w:bCs/>
                <w:sz w:val="22"/>
                <w:szCs w:val="22"/>
              </w:rPr>
              <w:t>Ch 14: Pathogenesis of Infectious Disease</w:t>
            </w:r>
          </w:p>
          <w:p w14:paraId="7FCA0FCE" w14:textId="77777777" w:rsidR="006173DB" w:rsidRDefault="006173DB" w:rsidP="006173DB">
            <w:pPr>
              <w:rPr>
                <w:rFonts w:cs="Arial"/>
                <w:bCs/>
                <w:sz w:val="22"/>
                <w:szCs w:val="22"/>
              </w:rPr>
            </w:pPr>
            <w:r w:rsidRPr="008A6B63">
              <w:rPr>
                <w:rFonts w:cs="Arial"/>
                <w:bCs/>
                <w:sz w:val="22"/>
                <w:szCs w:val="22"/>
              </w:rPr>
              <w:t xml:space="preserve">Ch 15: Nonspecific Host Defense </w:t>
            </w:r>
          </w:p>
          <w:p w14:paraId="096172BC" w14:textId="77777777" w:rsidR="006173DB" w:rsidRDefault="006173DB" w:rsidP="006173DB">
            <w:pPr>
              <w:rPr>
                <w:rFonts w:cs="Arial"/>
                <w:bCs/>
                <w:sz w:val="22"/>
                <w:szCs w:val="22"/>
              </w:rPr>
            </w:pPr>
            <w:r w:rsidRPr="008A6B63">
              <w:rPr>
                <w:rFonts w:cs="Arial"/>
                <w:bCs/>
                <w:sz w:val="22"/>
                <w:szCs w:val="22"/>
              </w:rPr>
              <w:t>Ch 16: Specific Host Defense Mechanisms</w:t>
            </w:r>
          </w:p>
          <w:p w14:paraId="42B980ED" w14:textId="7A7B3FCE" w:rsidR="006173DB" w:rsidRPr="008A6B63" w:rsidRDefault="006173DB" w:rsidP="006173DB">
            <w:pPr>
              <w:rPr>
                <w:rFonts w:cs="Arial"/>
                <w:bCs/>
                <w:noProof/>
                <w:sz w:val="22"/>
                <w:szCs w:val="22"/>
              </w:rPr>
            </w:pPr>
            <w:r w:rsidRPr="008A6B63">
              <w:rPr>
                <w:rFonts w:cs="Arial"/>
                <w:bCs/>
                <w:sz w:val="22"/>
                <w:szCs w:val="22"/>
              </w:rPr>
              <w:t xml:space="preserve"> Ch 17: Overview of Infectious </w:t>
            </w:r>
            <w:r w:rsidRPr="008A6B63">
              <w:rPr>
                <w:rFonts w:cs="Arial"/>
                <w:bCs/>
                <w:noProof/>
                <w:sz w:val="22"/>
                <w:szCs w:val="22"/>
              </w:rPr>
              <w:t>Disease</w:t>
            </w:r>
          </w:p>
          <w:p w14:paraId="05CD5DBB" w14:textId="77777777" w:rsidR="006173DB" w:rsidRPr="008A6B63" w:rsidRDefault="006173DB" w:rsidP="006173DB">
            <w:pPr>
              <w:rPr>
                <w:rFonts w:cs="Arial"/>
                <w:bCs/>
                <w:sz w:val="22"/>
                <w:szCs w:val="22"/>
              </w:rPr>
            </w:pPr>
          </w:p>
          <w:p w14:paraId="5B545804" w14:textId="63CC95E0" w:rsidR="003030EC" w:rsidRPr="008A6B63" w:rsidRDefault="003030EC" w:rsidP="006173DB">
            <w:pPr>
              <w:rPr>
                <w:rFonts w:asciiTheme="minorHAnsi" w:eastAsiaTheme="minorEastAsia" w:hAnsiTheme="minorHAnsi" w:cstheme="minorBidi"/>
                <w:sz w:val="22"/>
                <w:szCs w:val="22"/>
              </w:rPr>
            </w:pPr>
          </w:p>
        </w:tc>
        <w:tc>
          <w:tcPr>
            <w:tcW w:w="4469" w:type="dxa"/>
          </w:tcPr>
          <w:p w14:paraId="1C92ECE5" w14:textId="77777777" w:rsidR="00AE4CAD" w:rsidRPr="008A6B63" w:rsidRDefault="00AE4CAD" w:rsidP="00AE4CAD">
            <w:pPr>
              <w:rPr>
                <w:rFonts w:cs="Arial"/>
                <w:b/>
                <w:bCs/>
                <w:sz w:val="22"/>
                <w:szCs w:val="22"/>
              </w:rPr>
            </w:pPr>
            <w:r w:rsidRPr="001E0AD6">
              <w:rPr>
                <w:rFonts w:cs="Arial"/>
                <w:b/>
                <w:bCs/>
                <w:sz w:val="22"/>
                <w:szCs w:val="22"/>
              </w:rPr>
              <w:t>Lecture Exam 3: Ch 11-15</w:t>
            </w:r>
          </w:p>
          <w:p w14:paraId="1739098C" w14:textId="14C14C76" w:rsidR="00F340E9" w:rsidRPr="00EE4DA3" w:rsidRDefault="00F340E9" w:rsidP="00F340E9">
            <w:pPr>
              <w:pStyle w:val="ListParagraph"/>
              <w:numPr>
                <w:ilvl w:val="0"/>
                <w:numId w:val="25"/>
              </w:numPr>
              <w:rPr>
                <w:rFonts w:cs="Arial"/>
                <w:b/>
                <w:bCs/>
                <w:sz w:val="22"/>
                <w:szCs w:val="22"/>
              </w:rPr>
            </w:pPr>
            <w:r w:rsidRPr="00EE4DA3">
              <w:rPr>
                <w:rFonts w:cs="Arial"/>
                <w:b/>
                <w:bCs/>
                <w:sz w:val="22"/>
                <w:szCs w:val="22"/>
              </w:rPr>
              <w:t>Learning Objectives (LOs) 1</w:t>
            </w:r>
            <w:r w:rsidR="006173DB" w:rsidRPr="00EE4DA3">
              <w:rPr>
                <w:rFonts w:cs="Arial"/>
                <w:b/>
                <w:bCs/>
                <w:sz w:val="22"/>
                <w:szCs w:val="22"/>
              </w:rPr>
              <w:t>4</w:t>
            </w:r>
            <w:r w:rsidRPr="00EE4DA3">
              <w:rPr>
                <w:rFonts w:cs="Arial"/>
                <w:b/>
                <w:bCs/>
                <w:sz w:val="22"/>
                <w:szCs w:val="22"/>
              </w:rPr>
              <w:t>-1</w:t>
            </w:r>
            <w:r w:rsidR="000E1DB1" w:rsidRPr="00EE4DA3">
              <w:rPr>
                <w:rFonts w:cs="Arial"/>
                <w:b/>
                <w:bCs/>
                <w:sz w:val="22"/>
                <w:szCs w:val="22"/>
              </w:rPr>
              <w:t>8</w:t>
            </w:r>
            <w:r w:rsidR="00A9326A" w:rsidRPr="00EE4DA3">
              <w:rPr>
                <w:rFonts w:cs="Arial"/>
                <w:b/>
                <w:bCs/>
                <w:sz w:val="22"/>
                <w:szCs w:val="22"/>
              </w:rPr>
              <w:t>.</w:t>
            </w:r>
            <w:r w:rsidRPr="00EE4DA3">
              <w:rPr>
                <w:rFonts w:cs="Arial"/>
                <w:b/>
                <w:bCs/>
                <w:sz w:val="22"/>
                <w:szCs w:val="22"/>
              </w:rPr>
              <w:t xml:space="preserve"> </w:t>
            </w:r>
            <w:r w:rsidR="00A9326A" w:rsidRPr="00EE4DA3">
              <w:rPr>
                <w:rFonts w:cs="Arial"/>
                <w:b/>
                <w:bCs/>
                <w:sz w:val="22"/>
                <w:szCs w:val="22"/>
              </w:rPr>
              <w:t>Due 7-1</w:t>
            </w:r>
            <w:r w:rsidR="00D27605" w:rsidRPr="00EE4DA3">
              <w:rPr>
                <w:rFonts w:cs="Arial"/>
                <w:b/>
                <w:bCs/>
                <w:sz w:val="22"/>
                <w:szCs w:val="22"/>
              </w:rPr>
              <w:t>0</w:t>
            </w:r>
          </w:p>
          <w:p w14:paraId="09DB8254" w14:textId="682D86A6" w:rsidR="006173DB" w:rsidRDefault="006173DB" w:rsidP="00F340E9">
            <w:pPr>
              <w:pStyle w:val="ListParagraph"/>
              <w:numPr>
                <w:ilvl w:val="0"/>
                <w:numId w:val="25"/>
              </w:numPr>
              <w:rPr>
                <w:rFonts w:cs="Arial"/>
                <w:sz w:val="22"/>
                <w:szCs w:val="22"/>
              </w:rPr>
            </w:pPr>
            <w:r w:rsidRPr="00F340E9">
              <w:rPr>
                <w:rFonts w:cs="Arial"/>
                <w:sz w:val="22"/>
                <w:szCs w:val="22"/>
              </w:rPr>
              <w:t xml:space="preserve">Work on </w:t>
            </w:r>
            <w:r w:rsidR="002118EA">
              <w:rPr>
                <w:rFonts w:cs="Arial"/>
                <w:sz w:val="22"/>
                <w:szCs w:val="22"/>
              </w:rPr>
              <w:t xml:space="preserve">Group </w:t>
            </w:r>
            <w:r w:rsidRPr="00F340E9">
              <w:rPr>
                <w:rFonts w:cs="Arial"/>
                <w:sz w:val="22"/>
                <w:szCs w:val="22"/>
              </w:rPr>
              <w:t>Case Study Presentation</w:t>
            </w:r>
          </w:p>
          <w:p w14:paraId="0230095E" w14:textId="2EEBDF29" w:rsidR="00F340E9" w:rsidRDefault="002118EA" w:rsidP="00F340E9">
            <w:pPr>
              <w:pStyle w:val="ListParagraph"/>
              <w:numPr>
                <w:ilvl w:val="0"/>
                <w:numId w:val="25"/>
              </w:numPr>
              <w:rPr>
                <w:rFonts w:cs="Arial"/>
                <w:sz w:val="22"/>
                <w:szCs w:val="22"/>
              </w:rPr>
            </w:pPr>
            <w:r>
              <w:rPr>
                <w:rFonts w:cs="Arial"/>
                <w:sz w:val="22"/>
                <w:szCs w:val="22"/>
              </w:rPr>
              <w:t xml:space="preserve">Group </w:t>
            </w:r>
            <w:r w:rsidR="00F340E9" w:rsidRPr="00F340E9">
              <w:rPr>
                <w:rFonts w:cs="Arial"/>
                <w:sz w:val="22"/>
                <w:szCs w:val="22"/>
              </w:rPr>
              <w:t>Case Study Presentation</w:t>
            </w:r>
            <w:r w:rsidR="00F340E9">
              <w:rPr>
                <w:rFonts w:cs="Arial"/>
                <w:sz w:val="22"/>
                <w:szCs w:val="22"/>
              </w:rPr>
              <w:t xml:space="preserve"> should be </w:t>
            </w:r>
            <w:r w:rsidR="006173DB">
              <w:rPr>
                <w:rFonts w:cs="Arial"/>
                <w:sz w:val="22"/>
                <w:szCs w:val="22"/>
              </w:rPr>
              <w:t>near completion</w:t>
            </w:r>
          </w:p>
          <w:p w14:paraId="45BDD7FB" w14:textId="272B6CD9" w:rsidR="00EE4DA3" w:rsidRPr="00EE4DA3" w:rsidRDefault="00EE4DA3" w:rsidP="00F340E9">
            <w:pPr>
              <w:pStyle w:val="ListParagraph"/>
              <w:numPr>
                <w:ilvl w:val="0"/>
                <w:numId w:val="25"/>
              </w:numPr>
              <w:rPr>
                <w:rFonts w:cs="Arial"/>
                <w:b/>
                <w:sz w:val="22"/>
                <w:szCs w:val="22"/>
              </w:rPr>
            </w:pPr>
            <w:r w:rsidRPr="00EE4DA3">
              <w:rPr>
                <w:rFonts w:cs="Arial"/>
                <w:b/>
                <w:sz w:val="22"/>
                <w:szCs w:val="22"/>
              </w:rPr>
              <w:t>Discussion Board (DB) 2 Due</w:t>
            </w:r>
          </w:p>
          <w:p w14:paraId="300C0ED8" w14:textId="08580EF6" w:rsidR="00CF3AD6" w:rsidRPr="008A6B63" w:rsidRDefault="00CF3AD6" w:rsidP="00180871">
            <w:pPr>
              <w:rPr>
                <w:rFonts w:asciiTheme="minorHAnsi" w:eastAsiaTheme="minorEastAsia" w:hAnsiTheme="minorHAnsi" w:cstheme="minorBidi"/>
                <w:sz w:val="22"/>
                <w:szCs w:val="22"/>
              </w:rPr>
            </w:pPr>
          </w:p>
        </w:tc>
        <w:tc>
          <w:tcPr>
            <w:tcW w:w="1062" w:type="dxa"/>
          </w:tcPr>
          <w:p w14:paraId="63BE5009" w14:textId="77777777" w:rsidR="001D14FD" w:rsidRPr="008A6B63" w:rsidRDefault="001D14FD" w:rsidP="001D14FD">
            <w:pPr>
              <w:jc w:val="center"/>
              <w:rPr>
                <w:rFonts w:cs="Arial"/>
                <w:bCs/>
                <w:sz w:val="22"/>
                <w:szCs w:val="22"/>
              </w:rPr>
            </w:pPr>
            <w:r w:rsidRPr="008A6B63">
              <w:rPr>
                <w:rFonts w:cs="Arial"/>
                <w:bCs/>
                <w:sz w:val="22"/>
                <w:szCs w:val="22"/>
              </w:rPr>
              <w:t xml:space="preserve">CC </w:t>
            </w:r>
            <w:r>
              <w:rPr>
                <w:rFonts w:cs="Arial"/>
                <w:bCs/>
                <w:sz w:val="22"/>
                <w:szCs w:val="22"/>
              </w:rPr>
              <w:t>1-5</w:t>
            </w:r>
          </w:p>
          <w:p w14:paraId="1A745C2E" w14:textId="17115C23" w:rsidR="00D8589E" w:rsidRPr="008A6B63" w:rsidRDefault="001D14FD" w:rsidP="001D14FD">
            <w:pPr>
              <w:jc w:val="center"/>
              <w:rPr>
                <w:rFonts w:asciiTheme="minorHAnsi" w:eastAsiaTheme="minorEastAsia" w:hAnsiTheme="minorHAnsi" w:cstheme="minorBidi"/>
                <w:sz w:val="22"/>
                <w:szCs w:val="22"/>
              </w:rPr>
            </w:pPr>
            <w:r w:rsidRPr="008A6B63">
              <w:rPr>
                <w:rFonts w:cs="Arial"/>
                <w:bCs/>
                <w:sz w:val="22"/>
                <w:szCs w:val="22"/>
              </w:rPr>
              <w:t>GC 1-3</w:t>
            </w:r>
          </w:p>
        </w:tc>
      </w:tr>
      <w:tr w:rsidR="00D8589E" w:rsidRPr="00552118" w14:paraId="1E24B3DF" w14:textId="77777777" w:rsidTr="00A5225D">
        <w:trPr>
          <w:cantSplit/>
          <w:trHeight w:val="432"/>
        </w:trPr>
        <w:tc>
          <w:tcPr>
            <w:tcW w:w="1368" w:type="dxa"/>
            <w:shd w:val="clear" w:color="auto" w:fill="D9D9D9" w:themeFill="background1" w:themeFillShade="D9"/>
          </w:tcPr>
          <w:p w14:paraId="735DB59D" w14:textId="1D595EBA" w:rsidR="00D8589E" w:rsidRPr="008A6B63" w:rsidRDefault="00D8589E" w:rsidP="00D8589E">
            <w:pPr>
              <w:rPr>
                <w:rFonts w:cs="Arial"/>
                <w:bCs/>
                <w:sz w:val="22"/>
                <w:szCs w:val="22"/>
              </w:rPr>
            </w:pPr>
            <w:r w:rsidRPr="008A6B63">
              <w:rPr>
                <w:rFonts w:asciiTheme="minorHAnsi" w:eastAsiaTheme="minorEastAsia" w:hAnsiTheme="minorHAnsi" w:cstheme="minorBidi"/>
                <w:sz w:val="22"/>
                <w:szCs w:val="22"/>
              </w:rPr>
              <w:t>07/0</w:t>
            </w:r>
            <w:r w:rsidR="0062042C">
              <w:rPr>
                <w:rFonts w:asciiTheme="minorHAnsi" w:eastAsiaTheme="minorEastAsia" w:hAnsiTheme="minorHAnsi" w:cstheme="minorBidi"/>
                <w:sz w:val="22"/>
                <w:szCs w:val="22"/>
              </w:rPr>
              <w:t>3-06</w:t>
            </w:r>
          </w:p>
        </w:tc>
        <w:tc>
          <w:tcPr>
            <w:tcW w:w="3986" w:type="dxa"/>
            <w:shd w:val="clear" w:color="auto" w:fill="D9D9D9" w:themeFill="background1" w:themeFillShade="D9"/>
          </w:tcPr>
          <w:p w14:paraId="6D0D2D56" w14:textId="031EE1B9" w:rsidR="00D8589E" w:rsidRPr="008A6B63" w:rsidRDefault="0062042C" w:rsidP="00D8589E">
            <w:pPr>
              <w:rPr>
                <w:rFonts w:cs="Arial"/>
                <w:bCs/>
                <w:sz w:val="22"/>
                <w:szCs w:val="22"/>
              </w:rPr>
            </w:pPr>
            <w:r>
              <w:rPr>
                <w:rFonts w:cs="Arial"/>
                <w:b/>
                <w:bCs/>
                <w:szCs w:val="24"/>
              </w:rPr>
              <w:t>Summer Break, Fourth of July</w:t>
            </w:r>
            <w:r w:rsidR="00D8589E">
              <w:rPr>
                <w:rFonts w:cs="Arial"/>
                <w:b/>
                <w:bCs/>
                <w:szCs w:val="24"/>
              </w:rPr>
              <w:t xml:space="preserve"> Holiday</w:t>
            </w:r>
          </w:p>
        </w:tc>
        <w:tc>
          <w:tcPr>
            <w:tcW w:w="4469" w:type="dxa"/>
            <w:shd w:val="clear" w:color="auto" w:fill="D9D9D9" w:themeFill="background1" w:themeFillShade="D9"/>
          </w:tcPr>
          <w:p w14:paraId="2D912C43" w14:textId="40144060" w:rsidR="00D8589E" w:rsidRPr="008A6B63" w:rsidRDefault="00D8589E" w:rsidP="00D8589E">
            <w:pPr>
              <w:rPr>
                <w:rFonts w:cs="Arial"/>
                <w:b/>
                <w:bCs/>
                <w:sz w:val="22"/>
                <w:szCs w:val="22"/>
              </w:rPr>
            </w:pPr>
            <w:r>
              <w:rPr>
                <w:rFonts w:cs="Arial"/>
                <w:b/>
                <w:bCs/>
                <w:szCs w:val="24"/>
              </w:rPr>
              <w:t>No class</w:t>
            </w:r>
          </w:p>
        </w:tc>
        <w:tc>
          <w:tcPr>
            <w:tcW w:w="1062" w:type="dxa"/>
            <w:shd w:val="clear" w:color="auto" w:fill="D9D9D9" w:themeFill="background1" w:themeFillShade="D9"/>
          </w:tcPr>
          <w:p w14:paraId="355BCF19" w14:textId="77777777" w:rsidR="00D8589E" w:rsidRPr="008A6B63" w:rsidRDefault="00D8589E" w:rsidP="00D8589E">
            <w:pPr>
              <w:jc w:val="center"/>
              <w:rPr>
                <w:rFonts w:asciiTheme="minorHAnsi" w:eastAsiaTheme="minorEastAsia" w:hAnsiTheme="minorHAnsi" w:cstheme="minorBidi"/>
                <w:sz w:val="22"/>
                <w:szCs w:val="22"/>
              </w:rPr>
            </w:pPr>
          </w:p>
        </w:tc>
      </w:tr>
      <w:tr w:rsidR="00D8589E" w14:paraId="712DEEFB" w14:textId="77777777" w:rsidTr="00A5225D">
        <w:trPr>
          <w:cantSplit/>
          <w:trHeight w:val="432"/>
        </w:trPr>
        <w:tc>
          <w:tcPr>
            <w:tcW w:w="1368" w:type="dxa"/>
          </w:tcPr>
          <w:p w14:paraId="0653B52C" w14:textId="16459B3E" w:rsidR="00D8589E" w:rsidRDefault="00D8589E" w:rsidP="00D8589E">
            <w:pPr>
              <w:rPr>
                <w:rFonts w:asciiTheme="minorHAnsi" w:eastAsiaTheme="minorEastAsia" w:hAnsiTheme="minorHAnsi" w:cstheme="minorBidi"/>
                <w:sz w:val="22"/>
                <w:szCs w:val="22"/>
              </w:rPr>
            </w:pPr>
            <w:r w:rsidRPr="008A6B63">
              <w:rPr>
                <w:rFonts w:asciiTheme="minorHAnsi" w:eastAsiaTheme="minorEastAsia" w:hAnsiTheme="minorHAnsi" w:cstheme="minorBidi"/>
                <w:sz w:val="22"/>
                <w:szCs w:val="22"/>
              </w:rPr>
              <w:lastRenderedPageBreak/>
              <w:t>07/1</w:t>
            </w:r>
            <w:r w:rsidR="0062042C">
              <w:rPr>
                <w:rFonts w:asciiTheme="minorHAnsi" w:eastAsiaTheme="minorEastAsia" w:hAnsiTheme="minorHAnsi" w:cstheme="minorBidi"/>
                <w:sz w:val="22"/>
                <w:szCs w:val="22"/>
              </w:rPr>
              <w:t>0</w:t>
            </w:r>
          </w:p>
          <w:p w14:paraId="34F20CB6" w14:textId="0D9249DD" w:rsidR="00F331E6" w:rsidRPr="00F331E6" w:rsidRDefault="00F331E6" w:rsidP="00F331E6">
            <w:pPr>
              <w:rPr>
                <w:rFonts w:asciiTheme="minorHAnsi" w:eastAsiaTheme="minorEastAsia" w:hAnsiTheme="minorHAnsi" w:cstheme="minorBidi"/>
                <w:sz w:val="22"/>
                <w:szCs w:val="22"/>
              </w:rPr>
            </w:pPr>
          </w:p>
        </w:tc>
        <w:tc>
          <w:tcPr>
            <w:tcW w:w="3986" w:type="dxa"/>
          </w:tcPr>
          <w:p w14:paraId="264A187C" w14:textId="77777777" w:rsidR="006173DB" w:rsidRDefault="006173DB" w:rsidP="006173DB">
            <w:pPr>
              <w:rPr>
                <w:rFonts w:cs="Arial"/>
                <w:bCs/>
                <w:sz w:val="22"/>
                <w:szCs w:val="22"/>
              </w:rPr>
            </w:pPr>
            <w:r w:rsidRPr="008A6B63">
              <w:rPr>
                <w:rFonts w:cs="Arial"/>
                <w:bCs/>
                <w:sz w:val="22"/>
                <w:szCs w:val="22"/>
              </w:rPr>
              <w:t>Ch 18: Viral Infections</w:t>
            </w:r>
          </w:p>
          <w:p w14:paraId="039A1AC0" w14:textId="77777777" w:rsidR="006173DB" w:rsidRPr="008A6B63" w:rsidRDefault="006173DB" w:rsidP="006173DB">
            <w:pPr>
              <w:rPr>
                <w:rFonts w:cs="Arial"/>
                <w:bCs/>
                <w:sz w:val="22"/>
                <w:szCs w:val="22"/>
              </w:rPr>
            </w:pPr>
            <w:r w:rsidRPr="008A6B63">
              <w:rPr>
                <w:rFonts w:cs="Arial"/>
                <w:bCs/>
                <w:sz w:val="22"/>
                <w:szCs w:val="22"/>
              </w:rPr>
              <w:t>Ch 19: Bacterial Infections</w:t>
            </w:r>
          </w:p>
          <w:p w14:paraId="651634F2" w14:textId="3B5E588E" w:rsidR="00D8589E" w:rsidRPr="008A6B63" w:rsidRDefault="00D8589E" w:rsidP="006173DB">
            <w:pPr>
              <w:rPr>
                <w:rFonts w:asciiTheme="minorHAnsi" w:eastAsiaTheme="minorEastAsia" w:hAnsiTheme="minorHAnsi" w:cstheme="minorBidi"/>
                <w:b/>
                <w:bCs/>
                <w:sz w:val="22"/>
                <w:szCs w:val="22"/>
              </w:rPr>
            </w:pPr>
          </w:p>
        </w:tc>
        <w:tc>
          <w:tcPr>
            <w:tcW w:w="4469" w:type="dxa"/>
          </w:tcPr>
          <w:p w14:paraId="7A5ED278" w14:textId="2BAA51FD" w:rsidR="00F340E9" w:rsidRPr="00EE4DA3" w:rsidRDefault="00F340E9" w:rsidP="00F340E9">
            <w:pPr>
              <w:pStyle w:val="ListParagraph"/>
              <w:numPr>
                <w:ilvl w:val="0"/>
                <w:numId w:val="25"/>
              </w:numPr>
              <w:rPr>
                <w:rFonts w:cs="Arial"/>
                <w:b/>
                <w:bCs/>
                <w:sz w:val="22"/>
                <w:szCs w:val="22"/>
              </w:rPr>
            </w:pPr>
            <w:r w:rsidRPr="00EE4DA3">
              <w:rPr>
                <w:rFonts w:cs="Arial"/>
                <w:b/>
                <w:bCs/>
                <w:sz w:val="22"/>
                <w:szCs w:val="22"/>
              </w:rPr>
              <w:t>Learning Objectives (LOs) 19-21</w:t>
            </w:r>
            <w:r w:rsidR="00A9326A" w:rsidRPr="00EE4DA3">
              <w:rPr>
                <w:rFonts w:cs="Arial"/>
                <w:b/>
                <w:bCs/>
                <w:sz w:val="22"/>
                <w:szCs w:val="22"/>
              </w:rPr>
              <w:t>.</w:t>
            </w:r>
            <w:r w:rsidR="00180871" w:rsidRPr="00EE4DA3">
              <w:rPr>
                <w:rFonts w:cs="Arial"/>
                <w:b/>
                <w:bCs/>
                <w:sz w:val="22"/>
                <w:szCs w:val="22"/>
              </w:rPr>
              <w:t xml:space="preserve"> </w:t>
            </w:r>
            <w:r w:rsidR="00A9326A" w:rsidRPr="00EE4DA3">
              <w:rPr>
                <w:rFonts w:cs="Arial"/>
                <w:b/>
                <w:bCs/>
                <w:sz w:val="22"/>
                <w:szCs w:val="22"/>
              </w:rPr>
              <w:t>Due 7-</w:t>
            </w:r>
            <w:r w:rsidR="00E6223A" w:rsidRPr="00EE4DA3">
              <w:rPr>
                <w:rFonts w:cs="Arial"/>
                <w:b/>
                <w:bCs/>
                <w:sz w:val="22"/>
                <w:szCs w:val="22"/>
              </w:rPr>
              <w:t>1</w:t>
            </w:r>
            <w:r w:rsidR="00D27605" w:rsidRPr="00EE4DA3">
              <w:rPr>
                <w:rFonts w:cs="Arial"/>
                <w:b/>
                <w:bCs/>
                <w:sz w:val="22"/>
                <w:szCs w:val="22"/>
              </w:rPr>
              <w:t>7</w:t>
            </w:r>
          </w:p>
          <w:p w14:paraId="22BD30F8" w14:textId="65A8CD7D" w:rsidR="00F340E9" w:rsidRDefault="00F340E9" w:rsidP="00F340E9">
            <w:pPr>
              <w:pStyle w:val="ListParagraph"/>
              <w:numPr>
                <w:ilvl w:val="0"/>
                <w:numId w:val="25"/>
              </w:numPr>
              <w:rPr>
                <w:rFonts w:cs="Arial"/>
                <w:sz w:val="22"/>
                <w:szCs w:val="22"/>
              </w:rPr>
            </w:pPr>
            <w:r>
              <w:rPr>
                <w:rFonts w:cs="Arial"/>
                <w:sz w:val="22"/>
                <w:szCs w:val="22"/>
              </w:rPr>
              <w:t xml:space="preserve">Review with group – </w:t>
            </w:r>
            <w:r w:rsidR="002118EA">
              <w:rPr>
                <w:rFonts w:cs="Arial"/>
                <w:sz w:val="22"/>
                <w:szCs w:val="22"/>
              </w:rPr>
              <w:t xml:space="preserve">Group </w:t>
            </w:r>
            <w:r>
              <w:rPr>
                <w:rFonts w:cs="Arial"/>
                <w:sz w:val="22"/>
                <w:szCs w:val="22"/>
              </w:rPr>
              <w:t>Case Study Presentation</w:t>
            </w:r>
          </w:p>
          <w:p w14:paraId="339BD7F3" w14:textId="2DCFB154" w:rsidR="00681A7E" w:rsidRPr="00681A7E" w:rsidRDefault="00681A7E" w:rsidP="00EE4DA3">
            <w:pPr>
              <w:pStyle w:val="ListParagraph"/>
              <w:ind w:left="360"/>
              <w:rPr>
                <w:rFonts w:eastAsia="Calibri" w:cs="Calibri"/>
                <w:sz w:val="22"/>
                <w:szCs w:val="22"/>
              </w:rPr>
            </w:pPr>
          </w:p>
        </w:tc>
        <w:tc>
          <w:tcPr>
            <w:tcW w:w="1062" w:type="dxa"/>
          </w:tcPr>
          <w:p w14:paraId="447A4C5B" w14:textId="77777777" w:rsidR="00D8589E" w:rsidRPr="008A6B63" w:rsidRDefault="00D8589E" w:rsidP="00D8589E">
            <w:pPr>
              <w:jc w:val="center"/>
              <w:rPr>
                <w:rFonts w:cs="Arial"/>
                <w:bCs/>
                <w:sz w:val="22"/>
                <w:szCs w:val="22"/>
              </w:rPr>
            </w:pPr>
            <w:r w:rsidRPr="008A6B63">
              <w:rPr>
                <w:rFonts w:cs="Arial"/>
                <w:bCs/>
                <w:sz w:val="22"/>
                <w:szCs w:val="22"/>
              </w:rPr>
              <w:t>CC 1-5</w:t>
            </w:r>
          </w:p>
          <w:p w14:paraId="671132AF" w14:textId="22D0288F" w:rsidR="00D8589E" w:rsidRPr="008A6B63" w:rsidRDefault="00D8589E" w:rsidP="00D8589E">
            <w:pPr>
              <w:jc w:val="center"/>
              <w:rPr>
                <w:rFonts w:asciiTheme="minorHAnsi" w:eastAsiaTheme="minorEastAsia" w:hAnsiTheme="minorHAnsi" w:cstheme="minorBidi"/>
                <w:sz w:val="22"/>
                <w:szCs w:val="22"/>
              </w:rPr>
            </w:pPr>
            <w:r w:rsidRPr="008A6B63">
              <w:rPr>
                <w:rFonts w:cs="Arial"/>
                <w:bCs/>
                <w:sz w:val="22"/>
                <w:szCs w:val="22"/>
              </w:rPr>
              <w:t>GC 1-3</w:t>
            </w:r>
          </w:p>
        </w:tc>
      </w:tr>
      <w:tr w:rsidR="00E92122" w14:paraId="43885DDE" w14:textId="77777777" w:rsidTr="00A5225D">
        <w:trPr>
          <w:cantSplit/>
          <w:trHeight w:val="432"/>
        </w:trPr>
        <w:tc>
          <w:tcPr>
            <w:tcW w:w="1368" w:type="dxa"/>
          </w:tcPr>
          <w:p w14:paraId="1D1D4092" w14:textId="3EF59B15" w:rsidR="00E92122" w:rsidRDefault="00E92122" w:rsidP="00D8589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07/1</w:t>
            </w:r>
            <w:r w:rsidR="0062042C">
              <w:rPr>
                <w:rFonts w:asciiTheme="minorHAnsi" w:eastAsiaTheme="minorEastAsia" w:hAnsiTheme="minorHAnsi" w:cstheme="minorBidi"/>
                <w:sz w:val="22"/>
                <w:szCs w:val="22"/>
              </w:rPr>
              <w:t>7</w:t>
            </w:r>
          </w:p>
          <w:p w14:paraId="7F15CB41" w14:textId="24F2B18E" w:rsidR="00547B19" w:rsidRPr="008A6B63" w:rsidRDefault="00547B19" w:rsidP="00D8589E">
            <w:pPr>
              <w:rPr>
                <w:rFonts w:asciiTheme="minorHAnsi" w:eastAsiaTheme="minorEastAsia" w:hAnsiTheme="minorHAnsi" w:cstheme="minorBidi"/>
                <w:sz w:val="22"/>
                <w:szCs w:val="22"/>
              </w:rPr>
            </w:pPr>
          </w:p>
        </w:tc>
        <w:tc>
          <w:tcPr>
            <w:tcW w:w="3986" w:type="dxa"/>
          </w:tcPr>
          <w:p w14:paraId="4B811008" w14:textId="77777777" w:rsidR="006173DB" w:rsidRDefault="006173DB" w:rsidP="006173DB">
            <w:pPr>
              <w:rPr>
                <w:rFonts w:cs="Arial"/>
                <w:bCs/>
                <w:sz w:val="22"/>
                <w:szCs w:val="22"/>
              </w:rPr>
            </w:pPr>
            <w:r w:rsidRPr="008A6B63">
              <w:rPr>
                <w:rFonts w:cs="Arial"/>
                <w:bCs/>
                <w:sz w:val="22"/>
                <w:szCs w:val="22"/>
              </w:rPr>
              <w:t>Ch 20: Fungal Infections</w:t>
            </w:r>
          </w:p>
          <w:p w14:paraId="3150DC26" w14:textId="77777777" w:rsidR="006173DB" w:rsidRDefault="006173DB" w:rsidP="006173DB">
            <w:pPr>
              <w:rPr>
                <w:rFonts w:cs="Arial"/>
                <w:bCs/>
                <w:sz w:val="22"/>
                <w:szCs w:val="22"/>
              </w:rPr>
            </w:pPr>
            <w:r w:rsidRPr="008A6B63">
              <w:rPr>
                <w:rFonts w:cs="Arial"/>
                <w:bCs/>
                <w:sz w:val="22"/>
                <w:szCs w:val="22"/>
              </w:rPr>
              <w:t>Ch 21: Parasitic Infections</w:t>
            </w:r>
          </w:p>
          <w:p w14:paraId="1BEDA67E" w14:textId="33892D5E" w:rsidR="00E92122" w:rsidRDefault="002118EA" w:rsidP="00F331E6">
            <w:pP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 xml:space="preserve">Group </w:t>
            </w:r>
            <w:r w:rsidR="00C50E9F">
              <w:rPr>
                <w:rFonts w:asciiTheme="minorHAnsi" w:eastAsiaTheme="minorEastAsia" w:hAnsiTheme="minorHAnsi" w:cstheme="minorBidi"/>
                <w:b/>
                <w:bCs/>
                <w:sz w:val="22"/>
                <w:szCs w:val="22"/>
              </w:rPr>
              <w:t>Case Study Presentations:   DAY 1</w:t>
            </w:r>
          </w:p>
          <w:p w14:paraId="079851E1" w14:textId="33718309" w:rsidR="00C50E9F" w:rsidRDefault="00C50E9F" w:rsidP="00F331E6">
            <w:pPr>
              <w:rPr>
                <w:rFonts w:asciiTheme="minorHAnsi" w:eastAsiaTheme="minorEastAsia" w:hAnsiTheme="minorHAnsi" w:cstheme="minorBidi"/>
                <w:bCs/>
                <w:sz w:val="22"/>
                <w:szCs w:val="22"/>
              </w:rPr>
            </w:pPr>
            <w:r w:rsidRPr="00C50E9F">
              <w:rPr>
                <w:rFonts w:asciiTheme="minorHAnsi" w:eastAsiaTheme="minorEastAsia" w:hAnsiTheme="minorHAnsi" w:cstheme="minorBidi"/>
                <w:bCs/>
                <w:sz w:val="22"/>
                <w:szCs w:val="22"/>
              </w:rPr>
              <w:t>Dental Hygiene groups and Nursing groups.</w:t>
            </w:r>
          </w:p>
          <w:p w14:paraId="24BCBBB9" w14:textId="10A3FB54" w:rsidR="0062042C" w:rsidRPr="0062042C" w:rsidRDefault="0062042C" w:rsidP="00F331E6">
            <w:pPr>
              <w:rPr>
                <w:rFonts w:asciiTheme="minorHAnsi" w:eastAsiaTheme="minorEastAsia" w:hAnsiTheme="minorHAnsi" w:cstheme="minorBidi"/>
                <w:b/>
                <w:bCs/>
                <w:sz w:val="22"/>
                <w:szCs w:val="22"/>
              </w:rPr>
            </w:pPr>
            <w:r w:rsidRPr="0062042C">
              <w:rPr>
                <w:rFonts w:asciiTheme="minorHAnsi" w:eastAsiaTheme="minorEastAsia" w:hAnsiTheme="minorHAnsi" w:cstheme="minorBidi"/>
                <w:b/>
                <w:bCs/>
                <w:sz w:val="22"/>
                <w:szCs w:val="22"/>
              </w:rPr>
              <w:t>Review for final exam</w:t>
            </w:r>
          </w:p>
          <w:p w14:paraId="0223746D" w14:textId="1FACA8E7" w:rsidR="00547B19" w:rsidRDefault="00547B19" w:rsidP="00F331E6">
            <w:pPr>
              <w:rPr>
                <w:rFonts w:asciiTheme="minorHAnsi" w:eastAsiaTheme="minorEastAsia" w:hAnsiTheme="minorHAnsi" w:cstheme="minorBidi"/>
                <w:b/>
                <w:bCs/>
                <w:sz w:val="22"/>
                <w:szCs w:val="22"/>
              </w:rPr>
            </w:pPr>
          </w:p>
        </w:tc>
        <w:tc>
          <w:tcPr>
            <w:tcW w:w="4469" w:type="dxa"/>
          </w:tcPr>
          <w:p w14:paraId="57CAFC63" w14:textId="475D28AA" w:rsidR="00547B19" w:rsidRDefault="00547B19" w:rsidP="00547B19">
            <w:pPr>
              <w:rPr>
                <w:rFonts w:cs="Arial"/>
                <w:b/>
                <w:bCs/>
                <w:sz w:val="22"/>
                <w:szCs w:val="22"/>
              </w:rPr>
            </w:pPr>
            <w:r w:rsidRPr="001E0AD6">
              <w:rPr>
                <w:rFonts w:cs="Arial"/>
                <w:b/>
                <w:bCs/>
                <w:sz w:val="22"/>
                <w:szCs w:val="22"/>
              </w:rPr>
              <w:t>Lecture</w:t>
            </w:r>
            <w:r w:rsidR="006173DB">
              <w:rPr>
                <w:rFonts w:cs="Arial"/>
                <w:b/>
                <w:bCs/>
                <w:sz w:val="22"/>
                <w:szCs w:val="22"/>
              </w:rPr>
              <w:t xml:space="preserve"> Exam </w:t>
            </w:r>
            <w:r w:rsidR="000E1DB1">
              <w:rPr>
                <w:rFonts w:cs="Arial"/>
                <w:b/>
                <w:bCs/>
                <w:sz w:val="22"/>
                <w:szCs w:val="22"/>
              </w:rPr>
              <w:t>4</w:t>
            </w:r>
            <w:r w:rsidR="006173DB">
              <w:rPr>
                <w:rFonts w:cs="Arial"/>
                <w:b/>
                <w:bCs/>
                <w:sz w:val="22"/>
                <w:szCs w:val="22"/>
              </w:rPr>
              <w:t>: Ch 16-19</w:t>
            </w:r>
          </w:p>
          <w:p w14:paraId="358AEF14" w14:textId="47FB8517" w:rsidR="00681A7E" w:rsidRPr="00EE4DA3" w:rsidRDefault="00F340E9" w:rsidP="00EE4DA3">
            <w:pPr>
              <w:pStyle w:val="ListParagraph"/>
              <w:numPr>
                <w:ilvl w:val="0"/>
                <w:numId w:val="26"/>
              </w:numPr>
              <w:rPr>
                <w:rFonts w:cs="Arial"/>
                <w:bCs/>
                <w:sz w:val="22"/>
                <w:szCs w:val="22"/>
              </w:rPr>
            </w:pPr>
            <w:r w:rsidRPr="00EE4DA3">
              <w:rPr>
                <w:rFonts w:cs="Arial"/>
                <w:bCs/>
                <w:sz w:val="22"/>
                <w:szCs w:val="22"/>
              </w:rPr>
              <w:t>See rubric guidelines and Lesson Plan for details and grading policy on Case Study</w:t>
            </w:r>
            <w:r w:rsidR="00C50E9F" w:rsidRPr="00EE4DA3">
              <w:rPr>
                <w:rFonts w:cs="Arial"/>
                <w:bCs/>
                <w:sz w:val="22"/>
                <w:szCs w:val="22"/>
              </w:rPr>
              <w:t xml:space="preserve"> Presentation</w:t>
            </w:r>
            <w:r w:rsidRPr="00EE4DA3">
              <w:rPr>
                <w:rFonts w:cs="Arial"/>
                <w:bCs/>
                <w:sz w:val="22"/>
                <w:szCs w:val="22"/>
              </w:rPr>
              <w:t>.</w:t>
            </w:r>
          </w:p>
          <w:p w14:paraId="172DAF68" w14:textId="01014F29" w:rsidR="00EE4DA3" w:rsidRPr="00EE4DA3" w:rsidRDefault="00EE4DA3" w:rsidP="00EE4DA3">
            <w:pPr>
              <w:pStyle w:val="ListParagraph"/>
              <w:numPr>
                <w:ilvl w:val="0"/>
                <w:numId w:val="26"/>
              </w:numPr>
              <w:rPr>
                <w:rFonts w:cs="Arial"/>
                <w:b/>
                <w:bCs/>
                <w:sz w:val="22"/>
                <w:szCs w:val="22"/>
              </w:rPr>
            </w:pPr>
            <w:r w:rsidRPr="00EE4DA3">
              <w:rPr>
                <w:rFonts w:cs="Arial"/>
                <w:b/>
                <w:bCs/>
                <w:sz w:val="22"/>
                <w:szCs w:val="22"/>
              </w:rPr>
              <w:t>Discussion Board (DB) 3 Due</w:t>
            </w:r>
          </w:p>
          <w:p w14:paraId="1CC59D3D" w14:textId="5E5C41BE" w:rsidR="0062042C" w:rsidRPr="00EE4DA3" w:rsidRDefault="0062042C" w:rsidP="00EE4DA3">
            <w:pPr>
              <w:pStyle w:val="ListParagraph"/>
              <w:numPr>
                <w:ilvl w:val="0"/>
                <w:numId w:val="26"/>
              </w:numPr>
              <w:rPr>
                <w:rFonts w:cs="Arial"/>
                <w:b/>
                <w:bCs/>
                <w:sz w:val="22"/>
                <w:szCs w:val="22"/>
              </w:rPr>
            </w:pPr>
            <w:r w:rsidRPr="00EE4DA3">
              <w:rPr>
                <w:rFonts w:cs="Arial"/>
                <w:b/>
                <w:bCs/>
                <w:sz w:val="22"/>
                <w:szCs w:val="22"/>
              </w:rPr>
              <w:t>Review for final exam</w:t>
            </w:r>
          </w:p>
          <w:p w14:paraId="25363E29" w14:textId="62A02A7D" w:rsidR="00CF3AD6" w:rsidRPr="00F340E9" w:rsidRDefault="00CF3AD6" w:rsidP="00F340E9">
            <w:pPr>
              <w:rPr>
                <w:rFonts w:eastAsia="Calibri" w:cs="Calibri"/>
                <w:sz w:val="22"/>
                <w:szCs w:val="22"/>
                <w:highlight w:val="green"/>
              </w:rPr>
            </w:pPr>
          </w:p>
        </w:tc>
        <w:tc>
          <w:tcPr>
            <w:tcW w:w="1062" w:type="dxa"/>
          </w:tcPr>
          <w:p w14:paraId="36090B08" w14:textId="77777777" w:rsidR="003030EC" w:rsidRPr="008A6B63" w:rsidRDefault="003030EC" w:rsidP="003030EC">
            <w:pPr>
              <w:jc w:val="center"/>
              <w:rPr>
                <w:rFonts w:cs="Arial"/>
                <w:bCs/>
                <w:sz w:val="22"/>
                <w:szCs w:val="22"/>
              </w:rPr>
            </w:pPr>
            <w:r w:rsidRPr="008A6B63">
              <w:rPr>
                <w:rFonts w:cs="Arial"/>
                <w:bCs/>
                <w:sz w:val="22"/>
                <w:szCs w:val="22"/>
              </w:rPr>
              <w:t>CC 1-5</w:t>
            </w:r>
          </w:p>
          <w:p w14:paraId="2CFB6617" w14:textId="13F8F8A4" w:rsidR="00E92122" w:rsidRPr="008A6B63" w:rsidRDefault="003030EC" w:rsidP="003030EC">
            <w:pPr>
              <w:jc w:val="center"/>
              <w:rPr>
                <w:rFonts w:cs="Arial"/>
                <w:bCs/>
                <w:sz w:val="22"/>
                <w:szCs w:val="22"/>
              </w:rPr>
            </w:pPr>
            <w:r w:rsidRPr="008A6B63">
              <w:rPr>
                <w:rFonts w:cs="Arial"/>
                <w:bCs/>
                <w:sz w:val="22"/>
                <w:szCs w:val="22"/>
              </w:rPr>
              <w:t>GC 1-3</w:t>
            </w:r>
          </w:p>
        </w:tc>
      </w:tr>
      <w:tr w:rsidR="00F331E6" w14:paraId="20DA934B" w14:textId="77777777" w:rsidTr="00A5225D">
        <w:trPr>
          <w:cantSplit/>
          <w:trHeight w:val="1295"/>
        </w:trPr>
        <w:tc>
          <w:tcPr>
            <w:tcW w:w="1368" w:type="dxa"/>
          </w:tcPr>
          <w:p w14:paraId="5CDBBDA8" w14:textId="77777777" w:rsidR="00C50E9F" w:rsidRDefault="00C50E9F" w:rsidP="00D8589E">
            <w:pPr>
              <w:rPr>
                <w:rFonts w:asciiTheme="minorHAnsi" w:eastAsiaTheme="minorEastAsia" w:hAnsiTheme="minorHAnsi" w:cstheme="minorBidi"/>
                <w:sz w:val="22"/>
                <w:szCs w:val="22"/>
              </w:rPr>
            </w:pPr>
          </w:p>
          <w:p w14:paraId="475282C2" w14:textId="73F4C37C" w:rsidR="00547B19" w:rsidRDefault="00547B19" w:rsidP="00D8589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07/2</w:t>
            </w:r>
            <w:r w:rsidR="0062042C">
              <w:rPr>
                <w:rFonts w:asciiTheme="minorHAnsi" w:eastAsiaTheme="minorEastAsia" w:hAnsiTheme="minorHAnsi" w:cstheme="minorBidi"/>
                <w:sz w:val="22"/>
                <w:szCs w:val="22"/>
              </w:rPr>
              <w:t>4</w:t>
            </w:r>
          </w:p>
          <w:p w14:paraId="0FFC6B94" w14:textId="0BCECC3E" w:rsidR="0062042C" w:rsidRPr="0062042C" w:rsidRDefault="0062042C" w:rsidP="00D8589E">
            <w:pPr>
              <w:rPr>
                <w:rFonts w:asciiTheme="minorHAnsi" w:eastAsiaTheme="minorEastAsia" w:hAnsiTheme="minorHAnsi" w:cstheme="minorBidi"/>
                <w:b/>
                <w:sz w:val="22"/>
                <w:szCs w:val="22"/>
              </w:rPr>
            </w:pPr>
            <w:r w:rsidRPr="0062042C">
              <w:rPr>
                <w:rFonts w:asciiTheme="minorHAnsi" w:eastAsiaTheme="minorEastAsia" w:hAnsiTheme="minorHAnsi" w:cstheme="minorBidi"/>
                <w:b/>
                <w:sz w:val="22"/>
                <w:szCs w:val="22"/>
              </w:rPr>
              <w:t>Last day of class</w:t>
            </w:r>
          </w:p>
          <w:p w14:paraId="177E2611" w14:textId="5D870ED9" w:rsidR="0062042C" w:rsidRDefault="0062042C" w:rsidP="00D8589E">
            <w:pPr>
              <w:rPr>
                <w:rFonts w:asciiTheme="minorHAnsi" w:eastAsiaTheme="minorEastAsia" w:hAnsiTheme="minorHAnsi" w:cstheme="minorBidi"/>
                <w:sz w:val="22"/>
                <w:szCs w:val="22"/>
              </w:rPr>
            </w:pPr>
          </w:p>
          <w:p w14:paraId="21518F46" w14:textId="09F86A95" w:rsidR="0062042C" w:rsidRDefault="0062042C" w:rsidP="00D8589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07/26-27 </w:t>
            </w:r>
            <w:r w:rsidRPr="0062042C">
              <w:rPr>
                <w:rFonts w:asciiTheme="minorHAnsi" w:eastAsiaTheme="minorEastAsia" w:hAnsiTheme="minorHAnsi" w:cstheme="minorBidi"/>
                <w:b/>
                <w:sz w:val="22"/>
                <w:szCs w:val="22"/>
              </w:rPr>
              <w:t xml:space="preserve">Final </w:t>
            </w:r>
            <w:r>
              <w:rPr>
                <w:rFonts w:asciiTheme="minorHAnsi" w:eastAsiaTheme="minorEastAsia" w:hAnsiTheme="minorHAnsi" w:cstheme="minorBidi"/>
                <w:b/>
                <w:sz w:val="22"/>
                <w:szCs w:val="22"/>
              </w:rPr>
              <w:t>e</w:t>
            </w:r>
            <w:r w:rsidRPr="0062042C">
              <w:rPr>
                <w:rFonts w:asciiTheme="minorHAnsi" w:eastAsiaTheme="minorEastAsia" w:hAnsiTheme="minorHAnsi" w:cstheme="minorBidi"/>
                <w:b/>
                <w:sz w:val="22"/>
                <w:szCs w:val="22"/>
              </w:rPr>
              <w:t>xam</w:t>
            </w:r>
            <w:r>
              <w:rPr>
                <w:rFonts w:asciiTheme="minorHAnsi" w:eastAsiaTheme="minorEastAsia" w:hAnsiTheme="minorHAnsi" w:cstheme="minorBidi"/>
                <w:b/>
                <w:sz w:val="22"/>
                <w:szCs w:val="22"/>
              </w:rPr>
              <w:t>s</w:t>
            </w:r>
          </w:p>
          <w:p w14:paraId="0D445B23" w14:textId="7B9BD977" w:rsidR="00F331E6" w:rsidRPr="008A6B63" w:rsidRDefault="00F331E6" w:rsidP="00D8589E">
            <w:pPr>
              <w:rPr>
                <w:rFonts w:asciiTheme="minorHAnsi" w:eastAsiaTheme="minorEastAsia" w:hAnsiTheme="minorHAnsi" w:cstheme="minorBidi"/>
                <w:sz w:val="22"/>
                <w:szCs w:val="22"/>
              </w:rPr>
            </w:pPr>
          </w:p>
        </w:tc>
        <w:tc>
          <w:tcPr>
            <w:tcW w:w="3986" w:type="dxa"/>
          </w:tcPr>
          <w:p w14:paraId="6DEA4D36" w14:textId="77777777" w:rsidR="00C50E9F" w:rsidRDefault="00C50E9F" w:rsidP="00F331E6">
            <w:pPr>
              <w:rPr>
                <w:rFonts w:asciiTheme="minorHAnsi" w:eastAsiaTheme="minorEastAsia" w:hAnsiTheme="minorHAnsi" w:cstheme="minorBidi"/>
                <w:b/>
                <w:bCs/>
                <w:sz w:val="22"/>
                <w:szCs w:val="22"/>
              </w:rPr>
            </w:pPr>
          </w:p>
          <w:p w14:paraId="5166DFC5" w14:textId="3CF0689E" w:rsidR="00547B19" w:rsidRDefault="00547B19" w:rsidP="00F331E6">
            <w:pPr>
              <w:rPr>
                <w:rFonts w:cs="Arial"/>
                <w:bCs/>
                <w:sz w:val="22"/>
                <w:szCs w:val="22"/>
              </w:rPr>
            </w:pPr>
            <w:r>
              <w:rPr>
                <w:rFonts w:asciiTheme="minorHAnsi" w:eastAsiaTheme="minorEastAsia" w:hAnsiTheme="minorHAnsi" w:cstheme="minorBidi"/>
                <w:b/>
                <w:bCs/>
                <w:sz w:val="22"/>
                <w:szCs w:val="22"/>
              </w:rPr>
              <w:t>FINAL EXAMS – ALL CHAPTERS</w:t>
            </w:r>
          </w:p>
          <w:p w14:paraId="4781BFCE" w14:textId="3CD6D2EE" w:rsidR="00547B19" w:rsidRDefault="002118EA" w:rsidP="00547B19">
            <w:pP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 xml:space="preserve">Group </w:t>
            </w:r>
            <w:r w:rsidR="00547B19">
              <w:rPr>
                <w:rFonts w:asciiTheme="minorHAnsi" w:eastAsiaTheme="minorEastAsia" w:hAnsiTheme="minorHAnsi" w:cstheme="minorBidi"/>
                <w:b/>
                <w:bCs/>
                <w:sz w:val="22"/>
                <w:szCs w:val="22"/>
              </w:rPr>
              <w:t>Case</w:t>
            </w:r>
            <w:r w:rsidR="00F340E9">
              <w:rPr>
                <w:rFonts w:asciiTheme="minorHAnsi" w:eastAsiaTheme="minorEastAsia" w:hAnsiTheme="minorHAnsi" w:cstheme="minorBidi"/>
                <w:b/>
                <w:bCs/>
                <w:sz w:val="22"/>
                <w:szCs w:val="22"/>
              </w:rPr>
              <w:t xml:space="preserve"> Study Presentations -DAY 2</w:t>
            </w:r>
            <w:r w:rsidR="00547B19">
              <w:rPr>
                <w:rFonts w:asciiTheme="minorHAnsi" w:eastAsiaTheme="minorEastAsia" w:hAnsiTheme="minorHAnsi" w:cstheme="minorBidi"/>
                <w:b/>
                <w:bCs/>
                <w:sz w:val="22"/>
                <w:szCs w:val="22"/>
              </w:rPr>
              <w:t xml:space="preserve"> </w:t>
            </w:r>
          </w:p>
          <w:p w14:paraId="378924D0" w14:textId="3BCFCBBB" w:rsidR="00180871" w:rsidRPr="00180871" w:rsidRDefault="00180871" w:rsidP="00547B19">
            <w:pPr>
              <w:rPr>
                <w:rFonts w:asciiTheme="minorHAnsi" w:eastAsiaTheme="minorEastAsia" w:hAnsiTheme="minorHAnsi" w:cstheme="minorBidi"/>
                <w:b/>
                <w:bCs/>
                <w:sz w:val="16"/>
                <w:szCs w:val="16"/>
              </w:rPr>
            </w:pPr>
          </w:p>
          <w:p w14:paraId="2DC78E5D" w14:textId="1A1D985E" w:rsidR="00180871" w:rsidRDefault="00180871" w:rsidP="00547B19">
            <w:pPr>
              <w:rPr>
                <w:rFonts w:cs="Arial"/>
                <w:bCs/>
                <w:sz w:val="22"/>
                <w:szCs w:val="22"/>
              </w:rPr>
            </w:pPr>
            <w:r w:rsidRPr="008A6B63">
              <w:rPr>
                <w:rFonts w:cs="Arial"/>
                <w:bCs/>
                <w:sz w:val="22"/>
                <w:szCs w:val="22"/>
              </w:rPr>
              <w:t xml:space="preserve">Lecture Exam </w:t>
            </w:r>
            <w:r w:rsidRPr="008A6B63">
              <w:rPr>
                <w:rFonts w:cs="Arial"/>
                <w:bCs/>
                <w:noProof/>
                <w:sz w:val="22"/>
                <w:szCs w:val="22"/>
              </w:rPr>
              <w:t>Make-Up</w:t>
            </w:r>
            <w:r w:rsidRPr="008A6B63">
              <w:rPr>
                <w:rFonts w:cs="Arial"/>
                <w:bCs/>
                <w:sz w:val="22"/>
                <w:szCs w:val="22"/>
              </w:rPr>
              <w:t xml:space="preserve"> Day</w:t>
            </w:r>
          </w:p>
          <w:p w14:paraId="7C6B1780" w14:textId="77777777" w:rsidR="0062042C" w:rsidRDefault="0062042C" w:rsidP="00547B19">
            <w:pPr>
              <w:rPr>
                <w:rFonts w:asciiTheme="minorHAnsi" w:eastAsiaTheme="minorEastAsia" w:hAnsiTheme="minorHAnsi" w:cstheme="minorBidi"/>
                <w:b/>
                <w:bCs/>
                <w:sz w:val="22"/>
                <w:szCs w:val="22"/>
              </w:rPr>
            </w:pPr>
          </w:p>
          <w:p w14:paraId="126904CA" w14:textId="3DE51FF0" w:rsidR="00F331E6" w:rsidRPr="008A6B63" w:rsidRDefault="00F331E6" w:rsidP="00D8589E">
            <w:pPr>
              <w:rPr>
                <w:rFonts w:cs="Arial"/>
                <w:bCs/>
                <w:sz w:val="22"/>
                <w:szCs w:val="22"/>
              </w:rPr>
            </w:pPr>
          </w:p>
        </w:tc>
        <w:tc>
          <w:tcPr>
            <w:tcW w:w="4469" w:type="dxa"/>
          </w:tcPr>
          <w:p w14:paraId="5015205C" w14:textId="77777777" w:rsidR="00C50E9F" w:rsidRDefault="00C50E9F" w:rsidP="00D8589E">
            <w:pPr>
              <w:rPr>
                <w:rFonts w:eastAsia="Calibri" w:cs="Calibri"/>
                <w:sz w:val="22"/>
                <w:szCs w:val="22"/>
                <w:highlight w:val="green"/>
              </w:rPr>
            </w:pPr>
          </w:p>
          <w:p w14:paraId="19C6A2AE" w14:textId="28345264" w:rsidR="00547B19" w:rsidRDefault="00547B19" w:rsidP="00D8589E">
            <w:pPr>
              <w:rPr>
                <w:rFonts w:eastAsia="Calibri" w:cs="Calibri"/>
                <w:color w:val="FF0000"/>
                <w:sz w:val="22"/>
                <w:szCs w:val="22"/>
              </w:rPr>
            </w:pPr>
            <w:r w:rsidRPr="006173DB">
              <w:rPr>
                <w:rFonts w:eastAsia="Calibri" w:cs="Calibri"/>
                <w:b/>
                <w:sz w:val="22"/>
                <w:szCs w:val="22"/>
              </w:rPr>
              <w:t>FINAL EXAMS CHAPTERS 1-21</w:t>
            </w:r>
            <w:r w:rsidR="00A9326A">
              <w:rPr>
                <w:rFonts w:eastAsia="Calibri" w:cs="Calibri"/>
                <w:sz w:val="22"/>
                <w:szCs w:val="22"/>
              </w:rPr>
              <w:t>,</w:t>
            </w:r>
            <w:r w:rsidRPr="00867B69">
              <w:rPr>
                <w:rFonts w:eastAsia="Calibri" w:cs="Calibri"/>
                <w:sz w:val="22"/>
                <w:szCs w:val="22"/>
              </w:rPr>
              <w:t xml:space="preserve"> </w:t>
            </w:r>
            <w:r w:rsidR="00045BC0" w:rsidRPr="00A9326A">
              <w:rPr>
                <w:rFonts w:eastAsia="Calibri" w:cs="Calibri"/>
                <w:sz w:val="22"/>
                <w:szCs w:val="22"/>
              </w:rPr>
              <w:t>(Includes</w:t>
            </w:r>
            <w:r w:rsidR="00CF3AD6" w:rsidRPr="00A9326A">
              <w:rPr>
                <w:rFonts w:eastAsia="Calibri" w:cs="Calibri"/>
                <w:sz w:val="22"/>
                <w:szCs w:val="22"/>
              </w:rPr>
              <w:t xml:space="preserve"> </w:t>
            </w:r>
            <w:r w:rsidR="00A9326A" w:rsidRPr="00A9326A">
              <w:rPr>
                <w:rFonts w:eastAsia="Calibri" w:cs="Calibri"/>
                <w:sz w:val="22"/>
                <w:szCs w:val="22"/>
              </w:rPr>
              <w:t>C</w:t>
            </w:r>
            <w:r w:rsidR="00CF3AD6" w:rsidRPr="00A9326A">
              <w:rPr>
                <w:rFonts w:eastAsia="Calibri" w:cs="Calibri"/>
                <w:sz w:val="22"/>
                <w:szCs w:val="22"/>
              </w:rPr>
              <w:t xml:space="preserve">h </w:t>
            </w:r>
            <w:r w:rsidR="006173DB">
              <w:rPr>
                <w:rFonts w:eastAsia="Calibri" w:cs="Calibri"/>
                <w:sz w:val="22"/>
                <w:szCs w:val="22"/>
              </w:rPr>
              <w:t xml:space="preserve">20 &amp; </w:t>
            </w:r>
            <w:r w:rsidR="00CF3AD6" w:rsidRPr="00A9326A">
              <w:rPr>
                <w:rFonts w:eastAsia="Calibri" w:cs="Calibri"/>
                <w:sz w:val="22"/>
                <w:szCs w:val="22"/>
              </w:rPr>
              <w:t>21).</w:t>
            </w:r>
          </w:p>
          <w:p w14:paraId="1A4D27BB" w14:textId="77777777" w:rsidR="00180871" w:rsidRDefault="00180871" w:rsidP="00D8589E">
            <w:pPr>
              <w:rPr>
                <w:rFonts w:eastAsia="Calibri" w:cs="Calibri"/>
                <w:sz w:val="22"/>
                <w:szCs w:val="22"/>
              </w:rPr>
            </w:pPr>
          </w:p>
          <w:p w14:paraId="79E874D7" w14:textId="5E2E1855" w:rsidR="00547B19" w:rsidRDefault="00547B19" w:rsidP="00D8589E">
            <w:pPr>
              <w:rPr>
                <w:rFonts w:eastAsia="Calibri" w:cs="Calibri"/>
                <w:color w:val="FF0000"/>
                <w:sz w:val="18"/>
                <w:szCs w:val="18"/>
              </w:rPr>
            </w:pPr>
            <w:r>
              <w:rPr>
                <w:rFonts w:eastAsia="Calibri" w:cs="Calibri"/>
                <w:sz w:val="22"/>
                <w:szCs w:val="22"/>
              </w:rPr>
              <w:t xml:space="preserve">See syllabus for </w:t>
            </w:r>
            <w:r w:rsidR="00180871">
              <w:rPr>
                <w:rFonts w:eastAsia="Calibri" w:cs="Calibri"/>
                <w:sz w:val="22"/>
                <w:szCs w:val="22"/>
              </w:rPr>
              <w:t>make-up</w:t>
            </w:r>
            <w:r>
              <w:rPr>
                <w:rFonts w:eastAsia="Calibri" w:cs="Calibri"/>
                <w:sz w:val="22"/>
                <w:szCs w:val="22"/>
              </w:rPr>
              <w:t xml:space="preserve"> exam criteria</w:t>
            </w:r>
          </w:p>
          <w:p w14:paraId="61E98043" w14:textId="1146C97C" w:rsidR="00F331E6" w:rsidRDefault="00F331E6" w:rsidP="00547B19">
            <w:pPr>
              <w:rPr>
                <w:rFonts w:eastAsia="Calibri" w:cs="Calibri"/>
                <w:sz w:val="22"/>
                <w:szCs w:val="22"/>
              </w:rPr>
            </w:pPr>
          </w:p>
        </w:tc>
        <w:tc>
          <w:tcPr>
            <w:tcW w:w="1062" w:type="dxa"/>
          </w:tcPr>
          <w:p w14:paraId="51677109" w14:textId="77777777" w:rsidR="003030EC" w:rsidRPr="008A6B63" w:rsidRDefault="003030EC" w:rsidP="003030EC">
            <w:pPr>
              <w:jc w:val="center"/>
              <w:rPr>
                <w:rFonts w:cs="Arial"/>
                <w:bCs/>
                <w:sz w:val="22"/>
                <w:szCs w:val="22"/>
              </w:rPr>
            </w:pPr>
            <w:r w:rsidRPr="008A6B63">
              <w:rPr>
                <w:rFonts w:cs="Arial"/>
                <w:bCs/>
                <w:sz w:val="22"/>
                <w:szCs w:val="22"/>
              </w:rPr>
              <w:t>CC 1-5</w:t>
            </w:r>
          </w:p>
          <w:p w14:paraId="55EA8419" w14:textId="08684EB9" w:rsidR="00F331E6" w:rsidRPr="008A6B63" w:rsidRDefault="003030EC" w:rsidP="003030EC">
            <w:pPr>
              <w:jc w:val="center"/>
              <w:rPr>
                <w:rFonts w:cs="Arial"/>
                <w:bCs/>
                <w:sz w:val="22"/>
                <w:szCs w:val="22"/>
              </w:rPr>
            </w:pPr>
            <w:r w:rsidRPr="008A6B63">
              <w:rPr>
                <w:rFonts w:cs="Arial"/>
                <w:bCs/>
                <w:sz w:val="22"/>
                <w:szCs w:val="22"/>
              </w:rPr>
              <w:t>GC 1-3</w:t>
            </w:r>
          </w:p>
        </w:tc>
      </w:tr>
    </w:tbl>
    <w:p w14:paraId="23A374C9" w14:textId="0A04A83B" w:rsidR="00E92122" w:rsidRDefault="00E92122">
      <w:pPr>
        <w:widowControl/>
        <w:spacing w:after="200" w:line="276" w:lineRule="auto"/>
        <w:rPr>
          <w:rFonts w:eastAsiaTheme="majorEastAsia" w:cs="Calibri"/>
          <w:b/>
          <w:caps/>
          <w:szCs w:val="26"/>
        </w:rPr>
      </w:pPr>
    </w:p>
    <w:p w14:paraId="13FFB254" w14:textId="431F5242" w:rsidR="000B2581" w:rsidRPr="00552118" w:rsidRDefault="000B2581" w:rsidP="00E51EA7">
      <w:pPr>
        <w:pStyle w:val="Heading2"/>
      </w:pPr>
      <w:r w:rsidRPr="00552118">
        <w:t xml:space="preserve">Competency Areas:  </w:t>
      </w:r>
    </w:p>
    <w:p w14:paraId="33EB7DA4" w14:textId="77777777" w:rsidR="00FC1362" w:rsidRPr="00252974" w:rsidRDefault="00274C3E" w:rsidP="00FC1362">
      <w:pPr>
        <w:pStyle w:val="ListParagraph"/>
        <w:numPr>
          <w:ilvl w:val="0"/>
          <w:numId w:val="13"/>
        </w:numPr>
        <w:rPr>
          <w:rFonts w:cs="Arial"/>
          <w:bCs/>
          <w:szCs w:val="24"/>
        </w:rPr>
      </w:pPr>
      <w:r>
        <w:rPr>
          <w:rFonts w:cs="Arial"/>
          <w:bCs/>
          <w:szCs w:val="24"/>
        </w:rPr>
        <w:t>Microbial Diversity</w:t>
      </w:r>
    </w:p>
    <w:p w14:paraId="2A671550" w14:textId="77777777" w:rsidR="00FC1362" w:rsidRPr="00252974" w:rsidRDefault="00274C3E" w:rsidP="00FC1362">
      <w:pPr>
        <w:pStyle w:val="ListParagraph"/>
        <w:numPr>
          <w:ilvl w:val="0"/>
          <w:numId w:val="13"/>
        </w:numPr>
        <w:rPr>
          <w:rFonts w:cs="Arial"/>
          <w:bCs/>
          <w:szCs w:val="24"/>
        </w:rPr>
      </w:pPr>
      <w:r>
        <w:rPr>
          <w:rFonts w:cs="Arial"/>
          <w:bCs/>
          <w:szCs w:val="24"/>
        </w:rPr>
        <w:t>Microbial Cell Diversity</w:t>
      </w:r>
    </w:p>
    <w:p w14:paraId="6DDE80AA" w14:textId="77777777" w:rsidR="00FC1362" w:rsidRPr="00252974" w:rsidRDefault="00274C3E" w:rsidP="00FC1362">
      <w:pPr>
        <w:pStyle w:val="ListParagraph"/>
        <w:numPr>
          <w:ilvl w:val="0"/>
          <w:numId w:val="13"/>
        </w:numPr>
        <w:rPr>
          <w:rFonts w:cs="Arial"/>
          <w:bCs/>
          <w:szCs w:val="24"/>
        </w:rPr>
      </w:pPr>
      <w:r>
        <w:rPr>
          <w:rFonts w:cs="Arial"/>
          <w:bCs/>
          <w:szCs w:val="24"/>
        </w:rPr>
        <w:t>Microbial Genetics</w:t>
      </w:r>
    </w:p>
    <w:p w14:paraId="56381DA2" w14:textId="77777777" w:rsidR="00FC1362" w:rsidRDefault="00274C3E" w:rsidP="00FC1362">
      <w:pPr>
        <w:pStyle w:val="ListParagraph"/>
        <w:numPr>
          <w:ilvl w:val="0"/>
          <w:numId w:val="13"/>
        </w:numPr>
        <w:rPr>
          <w:rFonts w:cs="Arial"/>
          <w:bCs/>
          <w:szCs w:val="24"/>
        </w:rPr>
      </w:pPr>
      <w:r>
        <w:rPr>
          <w:rFonts w:cs="Arial"/>
          <w:bCs/>
          <w:szCs w:val="24"/>
        </w:rPr>
        <w:t>Interactions and Impact of Microorganisms and Humans</w:t>
      </w:r>
    </w:p>
    <w:p w14:paraId="659EF1C1" w14:textId="77777777" w:rsidR="00FC1362" w:rsidRPr="00252974" w:rsidRDefault="00274C3E" w:rsidP="00FC1362">
      <w:pPr>
        <w:pStyle w:val="ListParagraph"/>
        <w:numPr>
          <w:ilvl w:val="0"/>
          <w:numId w:val="13"/>
        </w:numPr>
        <w:rPr>
          <w:rFonts w:cs="Arial"/>
          <w:bCs/>
          <w:szCs w:val="24"/>
        </w:rPr>
      </w:pPr>
      <w:r>
        <w:rPr>
          <w:rFonts w:cs="Arial"/>
          <w:bCs/>
          <w:szCs w:val="24"/>
        </w:rPr>
        <w:t>Microorganisms and Human Disease</w:t>
      </w:r>
    </w:p>
    <w:p w14:paraId="5C2161B3" w14:textId="77777777" w:rsidR="000B2581" w:rsidRPr="00552118" w:rsidRDefault="000B2581" w:rsidP="00E51EA7">
      <w:pPr>
        <w:pStyle w:val="Heading2"/>
      </w:pPr>
      <w:r w:rsidRPr="00552118">
        <w:t>G</w:t>
      </w:r>
      <w:r w:rsidR="00D76A61">
        <w:t>e</w:t>
      </w:r>
      <w:r w:rsidRPr="00552118">
        <w:t>neral</w:t>
      </w:r>
      <w:r w:rsidR="006E6262">
        <w:t xml:space="preserve"> Core Educational Competencies:</w:t>
      </w:r>
    </w:p>
    <w:p w14:paraId="629122F1" w14:textId="77777777" w:rsidR="000B2581" w:rsidRPr="00552118" w:rsidRDefault="000B2581" w:rsidP="000B2581">
      <w:pPr>
        <w:widowControl/>
        <w:numPr>
          <w:ilvl w:val="0"/>
          <w:numId w:val="3"/>
        </w:numPr>
        <w:snapToGrid w:val="0"/>
        <w:rPr>
          <w:rFonts w:cs="Arial"/>
          <w:bCs/>
          <w:szCs w:val="24"/>
        </w:rPr>
      </w:pPr>
      <w:r w:rsidRPr="00552118">
        <w:rPr>
          <w:rFonts w:cs="Arial"/>
          <w:bCs/>
          <w:szCs w:val="24"/>
        </w:rPr>
        <w:t>The ability to utilize standard written English.</w:t>
      </w:r>
    </w:p>
    <w:p w14:paraId="54215171" w14:textId="77777777" w:rsidR="000B2581" w:rsidRPr="00552118" w:rsidRDefault="000B2581" w:rsidP="000B2581">
      <w:pPr>
        <w:widowControl/>
        <w:numPr>
          <w:ilvl w:val="0"/>
          <w:numId w:val="3"/>
        </w:numPr>
        <w:snapToGrid w:val="0"/>
        <w:rPr>
          <w:rFonts w:cs="Arial"/>
          <w:bCs/>
          <w:szCs w:val="24"/>
        </w:rPr>
      </w:pPr>
      <w:r w:rsidRPr="00E718AE">
        <w:rPr>
          <w:rFonts w:cs="Arial"/>
          <w:bCs/>
          <w:noProof/>
          <w:szCs w:val="24"/>
        </w:rPr>
        <w:t>The ability to solve practical mathematical problems.</w:t>
      </w:r>
    </w:p>
    <w:p w14:paraId="29674536" w14:textId="77777777" w:rsidR="00274C3E" w:rsidRPr="00274C3E" w:rsidRDefault="000B2581" w:rsidP="00274C3E">
      <w:pPr>
        <w:widowControl/>
        <w:numPr>
          <w:ilvl w:val="0"/>
          <w:numId w:val="3"/>
        </w:numPr>
        <w:snapToGrid w:val="0"/>
        <w:rPr>
          <w:rFonts w:cs="Arial"/>
          <w:bCs/>
          <w:szCs w:val="24"/>
        </w:rPr>
      </w:pPr>
      <w:r w:rsidRPr="00552118">
        <w:rPr>
          <w:rFonts w:cs="Arial"/>
          <w:bCs/>
          <w:szCs w:val="24"/>
        </w:rPr>
        <w:t>The ability to read, analyze, and interpret information.</w:t>
      </w:r>
    </w:p>
    <w:p w14:paraId="4B046844" w14:textId="64519F6D" w:rsidR="00740286" w:rsidRPr="00740286" w:rsidRDefault="00274C3E" w:rsidP="00740286">
      <w:pPr>
        <w:jc w:val="center"/>
        <w:rPr>
          <w:rFonts w:asciiTheme="minorHAnsi" w:eastAsiaTheme="minorEastAsia" w:hAnsiTheme="minorHAnsi" w:cstheme="minorBidi"/>
          <w:b/>
          <w:snapToGrid/>
          <w:sz w:val="28"/>
          <w:szCs w:val="28"/>
        </w:rPr>
      </w:pPr>
      <w:r>
        <w:rPr>
          <w:rFonts w:cs="Arial"/>
          <w:bCs/>
          <w:szCs w:val="24"/>
        </w:rPr>
        <w:br w:type="page"/>
      </w:r>
      <w:r w:rsidR="00740286" w:rsidRPr="00740286">
        <w:rPr>
          <w:rFonts w:asciiTheme="minorHAnsi" w:eastAsiaTheme="minorEastAsia" w:hAnsiTheme="minorHAnsi" w:cstheme="minorBidi"/>
          <w:b/>
          <w:snapToGrid/>
          <w:sz w:val="28"/>
          <w:szCs w:val="28"/>
        </w:rPr>
        <w:lastRenderedPageBreak/>
        <w:t xml:space="preserve">Dental Hygiene MICROBIOLOGY </w:t>
      </w:r>
      <w:r w:rsidR="000C245C">
        <w:rPr>
          <w:rFonts w:asciiTheme="minorHAnsi" w:eastAsiaTheme="minorEastAsia" w:hAnsiTheme="minorHAnsi" w:cstheme="minorBidi"/>
          <w:b/>
          <w:snapToGrid/>
          <w:sz w:val="28"/>
          <w:szCs w:val="28"/>
        </w:rPr>
        <w:t>Case Study</w:t>
      </w:r>
    </w:p>
    <w:p w14:paraId="0320CF19" w14:textId="77777777" w:rsidR="00740286" w:rsidRPr="00740286" w:rsidRDefault="00740286" w:rsidP="00740286">
      <w:pPr>
        <w:widowControl/>
        <w:jc w:val="center"/>
        <w:rPr>
          <w:rFonts w:asciiTheme="minorHAnsi" w:eastAsiaTheme="minorEastAsia" w:hAnsiTheme="minorHAnsi" w:cstheme="minorBidi"/>
          <w:b/>
          <w:snapToGrid/>
          <w:sz w:val="22"/>
          <w:szCs w:val="22"/>
          <w:u w:val="single"/>
        </w:rPr>
      </w:pPr>
      <w:r w:rsidRPr="00740286">
        <w:rPr>
          <w:rFonts w:asciiTheme="minorHAnsi" w:eastAsiaTheme="minorEastAsia" w:hAnsiTheme="minorHAnsi" w:cstheme="minorBidi"/>
          <w:b/>
          <w:snapToGrid/>
          <w:sz w:val="28"/>
          <w:szCs w:val="28"/>
        </w:rPr>
        <w:t>Group Project Requirements</w:t>
      </w:r>
    </w:p>
    <w:p w14:paraId="1CB5B61F" w14:textId="77777777" w:rsidR="00740286" w:rsidRPr="00740286" w:rsidRDefault="00740286" w:rsidP="00740286">
      <w:pPr>
        <w:widowControl/>
        <w:spacing w:after="200" w:line="276" w:lineRule="auto"/>
        <w:rPr>
          <w:rFonts w:asciiTheme="minorHAnsi" w:eastAsiaTheme="minorEastAsia" w:hAnsiTheme="minorHAnsi" w:cstheme="minorBidi"/>
          <w:b/>
          <w:snapToGrid/>
          <w:szCs w:val="24"/>
        </w:rPr>
      </w:pPr>
      <w:r w:rsidRPr="00740286">
        <w:rPr>
          <w:rFonts w:asciiTheme="minorHAnsi" w:eastAsiaTheme="minorEastAsia" w:hAnsiTheme="minorHAnsi" w:cstheme="minorBidi"/>
          <w:b/>
          <w:snapToGrid/>
          <w:szCs w:val="24"/>
        </w:rPr>
        <w:t>Students will work in small groups (2-3 people/group) and give an educational presentation on a Case Study in Dental Hygiene.  Each member will participate in the research process, presentation and discussion.  __________________________________________________________________________________________</w:t>
      </w:r>
    </w:p>
    <w:p w14:paraId="0218740C" w14:textId="77777777" w:rsidR="00740286" w:rsidRPr="00740286" w:rsidRDefault="00740286" w:rsidP="00740286">
      <w:pPr>
        <w:widowControl/>
        <w:spacing w:after="200" w:line="276" w:lineRule="auto"/>
        <w:jc w:val="center"/>
        <w:rPr>
          <w:rFonts w:asciiTheme="minorHAnsi" w:eastAsiaTheme="minorEastAsia" w:hAnsiTheme="minorHAnsi" w:cstheme="minorBidi"/>
          <w:b/>
          <w:snapToGrid/>
          <w:szCs w:val="24"/>
          <w:u w:val="single"/>
        </w:rPr>
      </w:pPr>
      <w:r w:rsidRPr="00740286">
        <w:rPr>
          <w:rFonts w:asciiTheme="minorHAnsi" w:eastAsiaTheme="minorEastAsia" w:hAnsiTheme="minorHAnsi" w:cstheme="minorBidi"/>
          <w:b/>
          <w:snapToGrid/>
          <w:szCs w:val="24"/>
          <w:u w:val="single"/>
        </w:rPr>
        <w:t>EVALUATIONS</w:t>
      </w:r>
    </w:p>
    <w:p w14:paraId="7F289DFD" w14:textId="129F8505" w:rsidR="00740286" w:rsidRPr="00740286" w:rsidRDefault="00740286" w:rsidP="00740286">
      <w:pPr>
        <w:widowControl/>
        <w:spacing w:after="200" w:line="276" w:lineRule="auto"/>
        <w:rPr>
          <w:rFonts w:asciiTheme="minorHAnsi" w:eastAsiaTheme="minorEastAsia" w:hAnsiTheme="minorHAnsi" w:cstheme="minorBidi"/>
          <w:b/>
          <w:snapToGrid/>
          <w:szCs w:val="24"/>
        </w:rPr>
      </w:pPr>
      <w:r w:rsidRPr="00740286">
        <w:rPr>
          <w:rFonts w:asciiTheme="minorHAnsi" w:eastAsiaTheme="minorEastAsia" w:hAnsiTheme="minorHAnsi" w:cstheme="minorBidi"/>
          <w:b/>
          <w:snapToGrid/>
          <w:szCs w:val="24"/>
        </w:rPr>
        <w:t xml:space="preserve">Case Study in </w:t>
      </w:r>
      <w:r w:rsidR="006C2B79">
        <w:rPr>
          <w:rFonts w:asciiTheme="minorHAnsi" w:eastAsiaTheme="minorEastAsia" w:hAnsiTheme="minorHAnsi" w:cstheme="minorBidi"/>
          <w:b/>
          <w:snapToGrid/>
          <w:szCs w:val="24"/>
        </w:rPr>
        <w:t>Nursing/Related Fields</w:t>
      </w:r>
      <w:r w:rsidRPr="00740286">
        <w:rPr>
          <w:rFonts w:asciiTheme="minorHAnsi" w:eastAsiaTheme="minorEastAsia" w:hAnsiTheme="minorHAnsi" w:cstheme="minorBidi"/>
          <w:b/>
          <w:snapToGrid/>
          <w:szCs w:val="24"/>
        </w:rPr>
        <w:t>:  _________________________________________________</w:t>
      </w:r>
    </w:p>
    <w:p w14:paraId="5441E481" w14:textId="77777777" w:rsidR="00740286" w:rsidRPr="00740286" w:rsidRDefault="00740286" w:rsidP="00740286">
      <w:pPr>
        <w:widowControl/>
        <w:spacing w:after="200" w:line="276" w:lineRule="auto"/>
        <w:rPr>
          <w:rFonts w:asciiTheme="minorHAnsi" w:eastAsiaTheme="minorEastAsia" w:hAnsiTheme="minorHAnsi" w:cstheme="minorBidi"/>
          <w:b/>
          <w:snapToGrid/>
          <w:szCs w:val="24"/>
        </w:rPr>
      </w:pPr>
      <w:r w:rsidRPr="00740286">
        <w:rPr>
          <w:rFonts w:asciiTheme="minorHAnsi" w:eastAsiaTheme="minorEastAsia" w:hAnsiTheme="minorHAnsi" w:cstheme="minorBidi"/>
          <w:b/>
          <w:snapToGrid/>
          <w:szCs w:val="24"/>
        </w:rPr>
        <w:t>Group Members: ____________________________________________________________</w:t>
      </w:r>
    </w:p>
    <w:tbl>
      <w:tblPr>
        <w:tblStyle w:val="TableGrid2"/>
        <w:tblW w:w="0" w:type="auto"/>
        <w:tblLook w:val="04A0" w:firstRow="1" w:lastRow="0" w:firstColumn="1" w:lastColumn="0" w:noHBand="0" w:noVBand="1"/>
        <w:tblCaption w:val="Case Study Evaluation Rubric for dental students"/>
        <w:tblDescription w:val="Column 1 shows the possible points for each section: Introduction/Background (25 points), Diagnosis and Treatment (25 points), Ongoing Research (25 points), and Overall Presentation Quality and Group Participation (25 points). Column 2 outlines the criteria for each section. Column 3 is instructor comments (these will be hand written on presentation day). Column 4 is the points earned for each section (also hand written on presentation day). "/>
      </w:tblPr>
      <w:tblGrid>
        <w:gridCol w:w="2880"/>
        <w:gridCol w:w="3001"/>
        <w:gridCol w:w="3053"/>
        <w:gridCol w:w="1856"/>
      </w:tblGrid>
      <w:tr w:rsidR="00740286" w:rsidRPr="00740286" w14:paraId="17D44D88" w14:textId="77777777" w:rsidTr="00740286">
        <w:trPr>
          <w:trHeight w:val="366"/>
          <w:tblHeader/>
        </w:trPr>
        <w:tc>
          <w:tcPr>
            <w:tcW w:w="2898" w:type="dxa"/>
            <w:shd w:val="clear" w:color="auto" w:fill="BFBFBF" w:themeFill="background1" w:themeFillShade="BF"/>
          </w:tcPr>
          <w:p w14:paraId="7EE80180" w14:textId="77777777" w:rsidR="00740286" w:rsidRPr="00740286" w:rsidRDefault="00740286" w:rsidP="00740286">
            <w:pPr>
              <w:widowControl/>
              <w:jc w:val="center"/>
              <w:rPr>
                <w:rFonts w:asciiTheme="minorHAnsi" w:eastAsiaTheme="minorEastAsia" w:hAnsiTheme="minorHAnsi" w:cstheme="minorBidi"/>
                <w:b/>
                <w:szCs w:val="24"/>
              </w:rPr>
            </w:pPr>
            <w:r w:rsidRPr="00740286">
              <w:rPr>
                <w:rFonts w:asciiTheme="minorHAnsi" w:eastAsiaTheme="minorEastAsia" w:hAnsiTheme="minorHAnsi" w:cstheme="minorBidi"/>
                <w:b/>
                <w:szCs w:val="24"/>
              </w:rPr>
              <w:t>Possible Points/Section</w:t>
            </w:r>
          </w:p>
        </w:tc>
        <w:tc>
          <w:tcPr>
            <w:tcW w:w="3060" w:type="dxa"/>
            <w:shd w:val="clear" w:color="auto" w:fill="BFBFBF" w:themeFill="background1" w:themeFillShade="BF"/>
          </w:tcPr>
          <w:p w14:paraId="258E8722" w14:textId="77777777" w:rsidR="00740286" w:rsidRPr="00740286" w:rsidRDefault="00740286" w:rsidP="00740286">
            <w:pPr>
              <w:widowControl/>
              <w:jc w:val="center"/>
              <w:rPr>
                <w:rFonts w:asciiTheme="minorHAnsi" w:eastAsiaTheme="minorEastAsia" w:hAnsiTheme="minorHAnsi" w:cstheme="minorBidi"/>
                <w:b/>
                <w:szCs w:val="24"/>
              </w:rPr>
            </w:pPr>
            <w:r w:rsidRPr="00740286">
              <w:rPr>
                <w:rFonts w:asciiTheme="minorHAnsi" w:eastAsiaTheme="minorEastAsia" w:hAnsiTheme="minorHAnsi" w:cstheme="minorBidi"/>
                <w:b/>
                <w:szCs w:val="24"/>
              </w:rPr>
              <w:t>Criteria for each section</w:t>
            </w:r>
          </w:p>
        </w:tc>
        <w:tc>
          <w:tcPr>
            <w:tcW w:w="3150" w:type="dxa"/>
            <w:shd w:val="clear" w:color="auto" w:fill="BFBFBF" w:themeFill="background1" w:themeFillShade="BF"/>
          </w:tcPr>
          <w:p w14:paraId="67E2F219" w14:textId="77777777" w:rsidR="00740286" w:rsidRPr="00740286" w:rsidRDefault="00740286" w:rsidP="00740286">
            <w:pPr>
              <w:widowControl/>
              <w:jc w:val="center"/>
              <w:rPr>
                <w:rFonts w:asciiTheme="minorHAnsi" w:eastAsiaTheme="minorEastAsia" w:hAnsiTheme="minorHAnsi" w:cstheme="minorBidi"/>
                <w:b/>
                <w:szCs w:val="24"/>
              </w:rPr>
            </w:pPr>
            <w:r w:rsidRPr="00740286">
              <w:rPr>
                <w:rFonts w:asciiTheme="minorHAnsi" w:eastAsiaTheme="minorEastAsia" w:hAnsiTheme="minorHAnsi" w:cstheme="minorBidi"/>
                <w:b/>
                <w:szCs w:val="24"/>
              </w:rPr>
              <w:t>Instructor Comments</w:t>
            </w:r>
          </w:p>
        </w:tc>
        <w:tc>
          <w:tcPr>
            <w:tcW w:w="1908" w:type="dxa"/>
            <w:shd w:val="clear" w:color="auto" w:fill="BFBFBF" w:themeFill="background1" w:themeFillShade="BF"/>
          </w:tcPr>
          <w:p w14:paraId="086EA59E" w14:textId="77777777" w:rsidR="00740286" w:rsidRPr="00740286" w:rsidRDefault="00740286" w:rsidP="00740286">
            <w:pPr>
              <w:widowControl/>
              <w:jc w:val="center"/>
              <w:rPr>
                <w:rFonts w:asciiTheme="minorHAnsi" w:eastAsiaTheme="minorEastAsia" w:hAnsiTheme="minorHAnsi" w:cstheme="minorBidi"/>
                <w:b/>
                <w:szCs w:val="24"/>
              </w:rPr>
            </w:pPr>
            <w:r w:rsidRPr="00740286">
              <w:rPr>
                <w:rFonts w:asciiTheme="minorHAnsi" w:eastAsiaTheme="minorEastAsia" w:hAnsiTheme="minorHAnsi" w:cstheme="minorBidi"/>
                <w:b/>
                <w:szCs w:val="24"/>
              </w:rPr>
              <w:t>Points Earned</w:t>
            </w:r>
          </w:p>
        </w:tc>
      </w:tr>
      <w:tr w:rsidR="00740286" w:rsidRPr="00740286" w14:paraId="28C17E2A" w14:textId="77777777" w:rsidTr="00740286">
        <w:trPr>
          <w:trHeight w:val="1664"/>
        </w:trPr>
        <w:tc>
          <w:tcPr>
            <w:tcW w:w="2898" w:type="dxa"/>
            <w:vAlign w:val="center"/>
          </w:tcPr>
          <w:p w14:paraId="46AF178C" w14:textId="77777777" w:rsidR="00740286" w:rsidRPr="00740286" w:rsidRDefault="00740286" w:rsidP="00740286">
            <w:pPr>
              <w:widowControl/>
              <w:jc w:val="center"/>
              <w:rPr>
                <w:rFonts w:asciiTheme="minorHAnsi" w:eastAsiaTheme="minorEastAsia" w:hAnsiTheme="minorHAnsi" w:cstheme="minorBidi"/>
                <w:b/>
                <w:sz w:val="22"/>
                <w:szCs w:val="22"/>
              </w:rPr>
            </w:pPr>
            <w:r w:rsidRPr="00740286">
              <w:rPr>
                <w:rFonts w:asciiTheme="minorHAnsi" w:eastAsiaTheme="minorEastAsia" w:hAnsiTheme="minorHAnsi" w:cstheme="minorBidi"/>
                <w:b/>
                <w:sz w:val="22"/>
                <w:szCs w:val="22"/>
              </w:rPr>
              <w:t>Introduction/Background</w:t>
            </w:r>
          </w:p>
          <w:p w14:paraId="46273817" w14:textId="77777777" w:rsidR="00740286" w:rsidRPr="00740286" w:rsidRDefault="00740286" w:rsidP="00740286">
            <w:pPr>
              <w:widowControl/>
              <w:jc w:val="center"/>
              <w:rPr>
                <w:rFonts w:asciiTheme="minorHAnsi" w:eastAsiaTheme="minorEastAsia" w:hAnsiTheme="minorHAnsi" w:cstheme="minorBidi"/>
                <w:b/>
                <w:sz w:val="22"/>
                <w:szCs w:val="22"/>
              </w:rPr>
            </w:pPr>
            <w:r w:rsidRPr="00740286">
              <w:rPr>
                <w:rFonts w:asciiTheme="minorHAnsi" w:eastAsiaTheme="minorEastAsia" w:hAnsiTheme="minorHAnsi" w:cstheme="minorBidi"/>
                <w:b/>
                <w:sz w:val="22"/>
                <w:szCs w:val="22"/>
              </w:rPr>
              <w:t>(25 points possible)</w:t>
            </w:r>
          </w:p>
        </w:tc>
        <w:tc>
          <w:tcPr>
            <w:tcW w:w="3060" w:type="dxa"/>
            <w:vAlign w:val="center"/>
          </w:tcPr>
          <w:p w14:paraId="699FA936" w14:textId="77777777" w:rsidR="00740286" w:rsidRPr="00740286" w:rsidRDefault="00740286" w:rsidP="00740286">
            <w:pPr>
              <w:widowControl/>
              <w:rPr>
                <w:rFonts w:asciiTheme="minorHAnsi" w:eastAsiaTheme="minorEastAsia" w:hAnsiTheme="minorHAnsi" w:cstheme="minorBidi"/>
                <w:sz w:val="22"/>
                <w:szCs w:val="22"/>
              </w:rPr>
            </w:pPr>
            <w:r w:rsidRPr="00740286">
              <w:rPr>
                <w:rFonts w:asciiTheme="minorHAnsi" w:eastAsiaTheme="minorEastAsia" w:hAnsiTheme="minorHAnsi" w:cstheme="minorBidi"/>
                <w:sz w:val="22"/>
                <w:szCs w:val="22"/>
              </w:rPr>
              <w:t xml:space="preserve">The presenter(s) introduced Case Study by providing:  introduction, past dental history, background/health history and note from editor. </w:t>
            </w:r>
          </w:p>
        </w:tc>
        <w:tc>
          <w:tcPr>
            <w:tcW w:w="3150" w:type="dxa"/>
          </w:tcPr>
          <w:p w14:paraId="2D2B7B2C" w14:textId="77777777" w:rsidR="00740286" w:rsidRPr="00740286" w:rsidRDefault="00740286" w:rsidP="00740286">
            <w:pPr>
              <w:widowControl/>
              <w:rPr>
                <w:rFonts w:asciiTheme="minorHAnsi" w:eastAsiaTheme="minorEastAsia" w:hAnsiTheme="minorHAnsi" w:cstheme="minorBidi"/>
                <w:sz w:val="22"/>
                <w:szCs w:val="22"/>
              </w:rPr>
            </w:pPr>
          </w:p>
        </w:tc>
        <w:tc>
          <w:tcPr>
            <w:tcW w:w="1908" w:type="dxa"/>
          </w:tcPr>
          <w:p w14:paraId="782118CE" w14:textId="77777777" w:rsidR="00740286" w:rsidRPr="00740286" w:rsidRDefault="00740286" w:rsidP="00740286">
            <w:pPr>
              <w:widowControl/>
              <w:rPr>
                <w:rFonts w:asciiTheme="minorHAnsi" w:eastAsiaTheme="minorEastAsia" w:hAnsiTheme="minorHAnsi" w:cstheme="minorBidi"/>
                <w:sz w:val="22"/>
                <w:szCs w:val="22"/>
              </w:rPr>
            </w:pPr>
          </w:p>
        </w:tc>
      </w:tr>
      <w:tr w:rsidR="00740286" w:rsidRPr="00740286" w14:paraId="0B21F7DA" w14:textId="77777777" w:rsidTr="00740286">
        <w:trPr>
          <w:trHeight w:val="1610"/>
        </w:trPr>
        <w:tc>
          <w:tcPr>
            <w:tcW w:w="2898" w:type="dxa"/>
            <w:vAlign w:val="center"/>
          </w:tcPr>
          <w:p w14:paraId="2211D751" w14:textId="77777777" w:rsidR="00740286" w:rsidRPr="00740286" w:rsidRDefault="00740286" w:rsidP="00740286">
            <w:pPr>
              <w:widowControl/>
              <w:jc w:val="center"/>
              <w:rPr>
                <w:rFonts w:asciiTheme="minorHAnsi" w:eastAsiaTheme="minorEastAsia" w:hAnsiTheme="minorHAnsi" w:cstheme="minorBidi"/>
                <w:b/>
                <w:sz w:val="22"/>
                <w:szCs w:val="22"/>
              </w:rPr>
            </w:pPr>
            <w:r w:rsidRPr="00740286">
              <w:rPr>
                <w:rFonts w:asciiTheme="minorHAnsi" w:eastAsiaTheme="minorEastAsia" w:hAnsiTheme="minorHAnsi" w:cstheme="minorBidi"/>
                <w:b/>
                <w:sz w:val="22"/>
                <w:szCs w:val="22"/>
              </w:rPr>
              <w:t>Diagnosis &amp; Treatment</w:t>
            </w:r>
          </w:p>
          <w:p w14:paraId="217E11E6" w14:textId="77777777" w:rsidR="00740286" w:rsidRPr="00740286" w:rsidRDefault="00740286" w:rsidP="00740286">
            <w:pPr>
              <w:widowControl/>
              <w:jc w:val="center"/>
              <w:rPr>
                <w:rFonts w:asciiTheme="minorHAnsi" w:eastAsiaTheme="minorEastAsia" w:hAnsiTheme="minorHAnsi" w:cstheme="minorBidi"/>
                <w:b/>
                <w:sz w:val="22"/>
                <w:szCs w:val="22"/>
              </w:rPr>
            </w:pPr>
            <w:r w:rsidRPr="00740286">
              <w:rPr>
                <w:rFonts w:asciiTheme="minorHAnsi" w:eastAsiaTheme="minorEastAsia" w:hAnsiTheme="minorHAnsi" w:cstheme="minorBidi"/>
                <w:b/>
                <w:sz w:val="22"/>
                <w:szCs w:val="22"/>
              </w:rPr>
              <w:t>(25 points possible)</w:t>
            </w:r>
          </w:p>
        </w:tc>
        <w:tc>
          <w:tcPr>
            <w:tcW w:w="3060" w:type="dxa"/>
            <w:vAlign w:val="center"/>
          </w:tcPr>
          <w:p w14:paraId="7C81655D" w14:textId="77777777" w:rsidR="00740286" w:rsidRPr="00740286" w:rsidRDefault="00740286" w:rsidP="00740286">
            <w:pPr>
              <w:widowControl/>
              <w:rPr>
                <w:rFonts w:asciiTheme="minorHAnsi" w:eastAsiaTheme="minorEastAsia" w:hAnsiTheme="minorHAnsi" w:cstheme="minorBidi"/>
                <w:sz w:val="22"/>
                <w:szCs w:val="22"/>
              </w:rPr>
            </w:pPr>
            <w:r w:rsidRPr="00740286">
              <w:rPr>
                <w:rFonts w:asciiTheme="minorHAnsi" w:eastAsiaTheme="minorEastAsia" w:hAnsiTheme="minorHAnsi" w:cstheme="minorBidi"/>
                <w:sz w:val="22"/>
                <w:szCs w:val="22"/>
              </w:rPr>
              <w:t xml:space="preserve">The presenter(s) provided adequate information on their disease or disorder’s: symptoms, diagnosis, treatment methods/plans, assessment and any Dental Hygiene Educational Intervention. </w:t>
            </w:r>
          </w:p>
        </w:tc>
        <w:tc>
          <w:tcPr>
            <w:tcW w:w="3150" w:type="dxa"/>
          </w:tcPr>
          <w:p w14:paraId="0B1AA590" w14:textId="77777777" w:rsidR="00740286" w:rsidRPr="00740286" w:rsidRDefault="00740286" w:rsidP="00740286">
            <w:pPr>
              <w:widowControl/>
              <w:rPr>
                <w:rFonts w:asciiTheme="minorHAnsi" w:eastAsiaTheme="minorEastAsia" w:hAnsiTheme="minorHAnsi" w:cstheme="minorBidi"/>
                <w:sz w:val="22"/>
                <w:szCs w:val="22"/>
              </w:rPr>
            </w:pPr>
          </w:p>
        </w:tc>
        <w:tc>
          <w:tcPr>
            <w:tcW w:w="1908" w:type="dxa"/>
          </w:tcPr>
          <w:p w14:paraId="184E33B2" w14:textId="77777777" w:rsidR="00740286" w:rsidRPr="00740286" w:rsidRDefault="00740286" w:rsidP="00740286">
            <w:pPr>
              <w:widowControl/>
              <w:rPr>
                <w:rFonts w:asciiTheme="minorHAnsi" w:eastAsiaTheme="minorEastAsia" w:hAnsiTheme="minorHAnsi" w:cstheme="minorBidi"/>
                <w:sz w:val="22"/>
                <w:szCs w:val="22"/>
              </w:rPr>
            </w:pPr>
          </w:p>
        </w:tc>
      </w:tr>
      <w:tr w:rsidR="00740286" w:rsidRPr="00740286" w14:paraId="4AB73D48" w14:textId="77777777" w:rsidTr="00740286">
        <w:trPr>
          <w:trHeight w:val="1880"/>
        </w:trPr>
        <w:tc>
          <w:tcPr>
            <w:tcW w:w="2898" w:type="dxa"/>
            <w:vAlign w:val="center"/>
          </w:tcPr>
          <w:p w14:paraId="312E24E9" w14:textId="77777777" w:rsidR="00740286" w:rsidRPr="00740286" w:rsidRDefault="00740286" w:rsidP="00740286">
            <w:pPr>
              <w:widowControl/>
              <w:jc w:val="center"/>
              <w:rPr>
                <w:rFonts w:asciiTheme="minorHAnsi" w:eastAsiaTheme="minorEastAsia" w:hAnsiTheme="minorHAnsi" w:cstheme="minorBidi"/>
                <w:b/>
                <w:sz w:val="22"/>
                <w:szCs w:val="22"/>
              </w:rPr>
            </w:pPr>
            <w:r w:rsidRPr="00740286">
              <w:rPr>
                <w:rFonts w:asciiTheme="minorHAnsi" w:eastAsiaTheme="minorEastAsia" w:hAnsiTheme="minorHAnsi" w:cstheme="minorBidi"/>
                <w:b/>
                <w:sz w:val="22"/>
                <w:szCs w:val="22"/>
              </w:rPr>
              <w:t>Ongoing Research</w:t>
            </w:r>
          </w:p>
          <w:p w14:paraId="524AD9C2" w14:textId="77777777" w:rsidR="00740286" w:rsidRPr="00740286" w:rsidRDefault="00740286" w:rsidP="00740286">
            <w:pPr>
              <w:widowControl/>
              <w:jc w:val="center"/>
              <w:rPr>
                <w:rFonts w:asciiTheme="minorHAnsi" w:eastAsiaTheme="minorEastAsia" w:hAnsiTheme="minorHAnsi" w:cstheme="minorBidi"/>
                <w:b/>
                <w:sz w:val="22"/>
                <w:szCs w:val="22"/>
              </w:rPr>
            </w:pPr>
            <w:r w:rsidRPr="00740286">
              <w:rPr>
                <w:rFonts w:asciiTheme="minorHAnsi" w:eastAsiaTheme="minorEastAsia" w:hAnsiTheme="minorHAnsi" w:cstheme="minorBidi"/>
                <w:b/>
                <w:sz w:val="22"/>
                <w:szCs w:val="22"/>
              </w:rPr>
              <w:t>(25 points possible)</w:t>
            </w:r>
          </w:p>
        </w:tc>
        <w:tc>
          <w:tcPr>
            <w:tcW w:w="3060" w:type="dxa"/>
            <w:vAlign w:val="center"/>
          </w:tcPr>
          <w:p w14:paraId="1C90BC86" w14:textId="77777777" w:rsidR="00740286" w:rsidRPr="00740286" w:rsidRDefault="00740286" w:rsidP="00740286">
            <w:pPr>
              <w:widowControl/>
              <w:rPr>
                <w:rFonts w:asciiTheme="minorHAnsi" w:eastAsiaTheme="minorEastAsia" w:hAnsiTheme="minorHAnsi" w:cstheme="minorBidi"/>
                <w:sz w:val="22"/>
                <w:szCs w:val="22"/>
              </w:rPr>
            </w:pPr>
            <w:r w:rsidRPr="00740286">
              <w:rPr>
                <w:rFonts w:asciiTheme="minorHAnsi" w:eastAsiaTheme="minorEastAsia" w:hAnsiTheme="minorHAnsi" w:cstheme="minorBidi"/>
                <w:sz w:val="22"/>
                <w:szCs w:val="22"/>
              </w:rPr>
              <w:t xml:space="preserve">The presenter(s) adequately summarized outcome assessment, discussed current efforts to improvement, prevention, and self-care practices. </w:t>
            </w:r>
          </w:p>
        </w:tc>
        <w:tc>
          <w:tcPr>
            <w:tcW w:w="3150" w:type="dxa"/>
          </w:tcPr>
          <w:p w14:paraId="779D1A5F" w14:textId="77777777" w:rsidR="00740286" w:rsidRPr="00740286" w:rsidRDefault="00740286" w:rsidP="00740286">
            <w:pPr>
              <w:widowControl/>
              <w:rPr>
                <w:rFonts w:asciiTheme="minorHAnsi" w:eastAsiaTheme="minorEastAsia" w:hAnsiTheme="minorHAnsi" w:cstheme="minorBidi"/>
                <w:sz w:val="22"/>
                <w:szCs w:val="22"/>
              </w:rPr>
            </w:pPr>
          </w:p>
        </w:tc>
        <w:tc>
          <w:tcPr>
            <w:tcW w:w="1908" w:type="dxa"/>
          </w:tcPr>
          <w:p w14:paraId="6109A978" w14:textId="77777777" w:rsidR="00740286" w:rsidRPr="00740286" w:rsidRDefault="00740286" w:rsidP="00740286">
            <w:pPr>
              <w:widowControl/>
              <w:rPr>
                <w:rFonts w:asciiTheme="minorHAnsi" w:eastAsiaTheme="minorEastAsia" w:hAnsiTheme="minorHAnsi" w:cstheme="minorBidi"/>
                <w:sz w:val="22"/>
                <w:szCs w:val="22"/>
              </w:rPr>
            </w:pPr>
          </w:p>
        </w:tc>
      </w:tr>
      <w:tr w:rsidR="00740286" w:rsidRPr="00740286" w14:paraId="6F3DC328" w14:textId="77777777" w:rsidTr="00740286">
        <w:trPr>
          <w:trHeight w:val="2060"/>
        </w:trPr>
        <w:tc>
          <w:tcPr>
            <w:tcW w:w="2898" w:type="dxa"/>
            <w:tcBorders>
              <w:bottom w:val="single" w:sz="4" w:space="0" w:color="000000" w:themeColor="text1"/>
            </w:tcBorders>
            <w:vAlign w:val="center"/>
          </w:tcPr>
          <w:p w14:paraId="72B6C114" w14:textId="77777777" w:rsidR="00740286" w:rsidRPr="00740286" w:rsidRDefault="00740286" w:rsidP="00740286">
            <w:pPr>
              <w:widowControl/>
              <w:jc w:val="center"/>
              <w:rPr>
                <w:rFonts w:asciiTheme="minorHAnsi" w:eastAsiaTheme="minorEastAsia" w:hAnsiTheme="minorHAnsi" w:cstheme="minorBidi"/>
                <w:b/>
                <w:sz w:val="22"/>
                <w:szCs w:val="22"/>
              </w:rPr>
            </w:pPr>
            <w:r w:rsidRPr="00740286">
              <w:rPr>
                <w:rFonts w:asciiTheme="minorHAnsi" w:eastAsiaTheme="minorEastAsia" w:hAnsiTheme="minorHAnsi" w:cstheme="minorBidi"/>
                <w:b/>
                <w:sz w:val="22"/>
                <w:szCs w:val="22"/>
              </w:rPr>
              <w:t>Overall Presentation Quality &amp; Group Participation</w:t>
            </w:r>
          </w:p>
          <w:p w14:paraId="681A18DF" w14:textId="77777777" w:rsidR="00740286" w:rsidRPr="00740286" w:rsidRDefault="00740286" w:rsidP="00740286">
            <w:pPr>
              <w:widowControl/>
              <w:jc w:val="center"/>
              <w:rPr>
                <w:rFonts w:asciiTheme="minorHAnsi" w:eastAsiaTheme="minorEastAsia" w:hAnsiTheme="minorHAnsi" w:cstheme="minorBidi"/>
                <w:b/>
                <w:sz w:val="22"/>
                <w:szCs w:val="22"/>
              </w:rPr>
            </w:pPr>
            <w:r w:rsidRPr="00740286">
              <w:rPr>
                <w:rFonts w:asciiTheme="minorHAnsi" w:eastAsiaTheme="minorEastAsia" w:hAnsiTheme="minorHAnsi" w:cstheme="minorBidi"/>
                <w:b/>
                <w:sz w:val="22"/>
                <w:szCs w:val="22"/>
              </w:rPr>
              <w:t>(25 points)</w:t>
            </w:r>
          </w:p>
        </w:tc>
        <w:tc>
          <w:tcPr>
            <w:tcW w:w="3060" w:type="dxa"/>
            <w:tcBorders>
              <w:bottom w:val="single" w:sz="4" w:space="0" w:color="000000" w:themeColor="text1"/>
            </w:tcBorders>
            <w:vAlign w:val="center"/>
          </w:tcPr>
          <w:p w14:paraId="4C38FF8C" w14:textId="77777777" w:rsidR="00740286" w:rsidRPr="00740286" w:rsidRDefault="00740286" w:rsidP="00740286">
            <w:pPr>
              <w:widowControl/>
              <w:rPr>
                <w:rFonts w:asciiTheme="minorHAnsi" w:eastAsiaTheme="minorEastAsia" w:hAnsiTheme="minorHAnsi" w:cstheme="minorBidi"/>
                <w:sz w:val="22"/>
                <w:szCs w:val="22"/>
              </w:rPr>
            </w:pPr>
            <w:r w:rsidRPr="00740286">
              <w:rPr>
                <w:rFonts w:asciiTheme="minorHAnsi" w:eastAsiaTheme="minorEastAsia" w:hAnsiTheme="minorHAnsi" w:cstheme="minorBidi"/>
                <w:sz w:val="22"/>
                <w:szCs w:val="22"/>
              </w:rPr>
              <w:t>All group members appeared to have contributed equally.  The group’s preparation, delivery, and use of visual aids all were both interesting and informative.  Multiple choice questions were discussed and group conducted question/answer session after presentation.</w:t>
            </w:r>
          </w:p>
        </w:tc>
        <w:tc>
          <w:tcPr>
            <w:tcW w:w="3150" w:type="dxa"/>
          </w:tcPr>
          <w:p w14:paraId="41B08436" w14:textId="77777777" w:rsidR="00740286" w:rsidRPr="00740286" w:rsidRDefault="00740286" w:rsidP="00740286">
            <w:pPr>
              <w:widowControl/>
              <w:rPr>
                <w:rFonts w:asciiTheme="minorHAnsi" w:eastAsiaTheme="minorEastAsia" w:hAnsiTheme="minorHAnsi" w:cstheme="minorBidi"/>
                <w:sz w:val="22"/>
                <w:szCs w:val="22"/>
              </w:rPr>
            </w:pPr>
          </w:p>
        </w:tc>
        <w:tc>
          <w:tcPr>
            <w:tcW w:w="1908" w:type="dxa"/>
          </w:tcPr>
          <w:p w14:paraId="2BCCEA1A" w14:textId="77777777" w:rsidR="00740286" w:rsidRPr="00740286" w:rsidRDefault="00740286" w:rsidP="00740286">
            <w:pPr>
              <w:widowControl/>
              <w:rPr>
                <w:rFonts w:asciiTheme="minorHAnsi" w:eastAsiaTheme="minorEastAsia" w:hAnsiTheme="minorHAnsi" w:cstheme="minorBidi"/>
                <w:sz w:val="22"/>
                <w:szCs w:val="22"/>
              </w:rPr>
            </w:pPr>
          </w:p>
        </w:tc>
      </w:tr>
      <w:tr w:rsidR="00740286" w:rsidRPr="00740286" w14:paraId="31605A74" w14:textId="77777777" w:rsidTr="00740286">
        <w:trPr>
          <w:trHeight w:val="1457"/>
        </w:trPr>
        <w:tc>
          <w:tcPr>
            <w:tcW w:w="2898" w:type="dxa"/>
            <w:tcBorders>
              <w:left w:val="nil"/>
              <w:bottom w:val="nil"/>
              <w:right w:val="nil"/>
            </w:tcBorders>
          </w:tcPr>
          <w:p w14:paraId="2F74BBF6" w14:textId="77777777" w:rsidR="00740286" w:rsidRPr="00740286" w:rsidRDefault="00740286" w:rsidP="00740286">
            <w:pPr>
              <w:widowControl/>
              <w:rPr>
                <w:rFonts w:asciiTheme="minorHAnsi" w:eastAsiaTheme="minorEastAsia" w:hAnsiTheme="minorHAnsi" w:cstheme="minorBidi"/>
                <w:sz w:val="22"/>
                <w:szCs w:val="22"/>
              </w:rPr>
            </w:pPr>
          </w:p>
        </w:tc>
        <w:tc>
          <w:tcPr>
            <w:tcW w:w="3060" w:type="dxa"/>
            <w:tcBorders>
              <w:left w:val="nil"/>
              <w:bottom w:val="nil"/>
            </w:tcBorders>
          </w:tcPr>
          <w:p w14:paraId="2C5B8B89" w14:textId="77777777" w:rsidR="00740286" w:rsidRPr="00740286" w:rsidRDefault="00740286" w:rsidP="00740286">
            <w:pPr>
              <w:widowControl/>
              <w:rPr>
                <w:rFonts w:asciiTheme="minorHAnsi" w:eastAsiaTheme="minorEastAsia" w:hAnsiTheme="minorHAnsi" w:cstheme="minorBidi"/>
                <w:sz w:val="22"/>
                <w:szCs w:val="22"/>
              </w:rPr>
            </w:pPr>
          </w:p>
        </w:tc>
        <w:tc>
          <w:tcPr>
            <w:tcW w:w="3150" w:type="dxa"/>
            <w:vAlign w:val="center"/>
          </w:tcPr>
          <w:p w14:paraId="4F04BEF7" w14:textId="77777777" w:rsidR="00740286" w:rsidRPr="00740286" w:rsidRDefault="00740286" w:rsidP="00740286">
            <w:pPr>
              <w:widowControl/>
              <w:jc w:val="center"/>
              <w:rPr>
                <w:rFonts w:asciiTheme="minorHAnsi" w:eastAsiaTheme="minorEastAsia" w:hAnsiTheme="minorHAnsi" w:cstheme="minorBidi"/>
                <w:b/>
                <w:sz w:val="22"/>
                <w:szCs w:val="22"/>
              </w:rPr>
            </w:pPr>
          </w:p>
        </w:tc>
        <w:tc>
          <w:tcPr>
            <w:tcW w:w="1908" w:type="dxa"/>
          </w:tcPr>
          <w:p w14:paraId="041EEC6A" w14:textId="77777777" w:rsidR="00740286" w:rsidRPr="00740286" w:rsidRDefault="00740286" w:rsidP="00740286">
            <w:pPr>
              <w:widowControl/>
              <w:jc w:val="center"/>
              <w:rPr>
                <w:rFonts w:asciiTheme="minorHAnsi" w:eastAsiaTheme="minorEastAsia" w:hAnsiTheme="minorHAnsi" w:cstheme="minorBidi"/>
                <w:sz w:val="22"/>
                <w:szCs w:val="22"/>
                <w:u w:val="single"/>
              </w:rPr>
            </w:pPr>
            <w:r w:rsidRPr="00740286">
              <w:rPr>
                <w:rFonts w:asciiTheme="minorHAnsi" w:eastAsiaTheme="minorEastAsia" w:hAnsiTheme="minorHAnsi" w:cstheme="minorBidi"/>
                <w:b/>
                <w:sz w:val="22"/>
                <w:szCs w:val="22"/>
              </w:rPr>
              <w:t>Total Points:</w:t>
            </w:r>
          </w:p>
        </w:tc>
      </w:tr>
    </w:tbl>
    <w:p w14:paraId="587AD39B" w14:textId="77777777" w:rsidR="00740286" w:rsidRPr="00740286" w:rsidRDefault="00740286" w:rsidP="00740286">
      <w:pPr>
        <w:widowControl/>
        <w:spacing w:after="200" w:line="276" w:lineRule="auto"/>
        <w:rPr>
          <w:rFonts w:asciiTheme="minorHAnsi" w:eastAsiaTheme="minorEastAsia" w:hAnsiTheme="minorHAnsi" w:cstheme="minorBidi"/>
          <w:snapToGrid/>
          <w:sz w:val="22"/>
          <w:szCs w:val="22"/>
        </w:rPr>
      </w:pPr>
    </w:p>
    <w:p w14:paraId="110FFD37" w14:textId="5DDF2E80" w:rsidR="000B2581" w:rsidRPr="00552118" w:rsidRDefault="00CF3AD6" w:rsidP="00CF3AD6">
      <w:pPr>
        <w:pStyle w:val="Heading1"/>
        <w:rPr>
          <w:rFonts w:cs="Arial"/>
          <w:bCs/>
          <w:szCs w:val="24"/>
        </w:rPr>
      </w:pPr>
      <w:r w:rsidRPr="00552118">
        <w:rPr>
          <w:rFonts w:cs="Arial"/>
          <w:bCs/>
          <w:szCs w:val="24"/>
        </w:rPr>
        <w:lastRenderedPageBreak/>
        <w:t xml:space="preserve"> </w:t>
      </w:r>
    </w:p>
    <w:sectPr w:rsidR="000B2581" w:rsidRPr="00552118" w:rsidSect="000B2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Times New Roman"/>
    <w:charset w:val="00"/>
    <w:family w:val="auto"/>
    <w:pitch w:val="default"/>
  </w:font>
  <w:font w:name="Univers">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6CC"/>
    <w:multiLevelType w:val="hybridMultilevel"/>
    <w:tmpl w:val="4950E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71381"/>
    <w:multiLevelType w:val="hybridMultilevel"/>
    <w:tmpl w:val="D66A4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24798"/>
    <w:multiLevelType w:val="hybridMultilevel"/>
    <w:tmpl w:val="5B64A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07A36"/>
    <w:multiLevelType w:val="hybridMultilevel"/>
    <w:tmpl w:val="8278A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73439BC"/>
    <w:multiLevelType w:val="hybridMultilevel"/>
    <w:tmpl w:val="4AE83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2A466FDB"/>
    <w:multiLevelType w:val="hybridMultilevel"/>
    <w:tmpl w:val="A9F6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200E8"/>
    <w:multiLevelType w:val="hybridMultilevel"/>
    <w:tmpl w:val="09F4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D1C41"/>
    <w:multiLevelType w:val="hybridMultilevel"/>
    <w:tmpl w:val="3BAEE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553193"/>
    <w:multiLevelType w:val="hybridMultilevel"/>
    <w:tmpl w:val="38E400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4416FA"/>
    <w:multiLevelType w:val="hybridMultilevel"/>
    <w:tmpl w:val="63C87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D2551"/>
    <w:multiLevelType w:val="hybridMultilevel"/>
    <w:tmpl w:val="9F180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D3790"/>
    <w:multiLevelType w:val="hybridMultilevel"/>
    <w:tmpl w:val="D56E6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D53990"/>
    <w:multiLevelType w:val="hybridMultilevel"/>
    <w:tmpl w:val="EC3C80EC"/>
    <w:lvl w:ilvl="0" w:tplc="8F787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1"/>
  </w:num>
  <w:num w:numId="4">
    <w:abstractNumId w:val="16"/>
  </w:num>
  <w:num w:numId="5">
    <w:abstractNumId w:val="6"/>
  </w:num>
  <w:num w:numId="6">
    <w:abstractNumId w:val="4"/>
  </w:num>
  <w:num w:numId="7">
    <w:abstractNumId w:val="25"/>
  </w:num>
  <w:num w:numId="8">
    <w:abstractNumId w:val="17"/>
  </w:num>
  <w:num w:numId="9">
    <w:abstractNumId w:val="1"/>
  </w:num>
  <w:num w:numId="10">
    <w:abstractNumId w:val="15"/>
  </w:num>
  <w:num w:numId="11">
    <w:abstractNumId w:val="7"/>
  </w:num>
  <w:num w:numId="12">
    <w:abstractNumId w:val="8"/>
  </w:num>
  <w:num w:numId="13">
    <w:abstractNumId w:val="24"/>
  </w:num>
  <w:num w:numId="14">
    <w:abstractNumId w:val="23"/>
  </w:num>
  <w:num w:numId="15">
    <w:abstractNumId w:val="14"/>
  </w:num>
  <w:num w:numId="16">
    <w:abstractNumId w:val="10"/>
  </w:num>
  <w:num w:numId="17">
    <w:abstractNumId w:val="13"/>
  </w:num>
  <w:num w:numId="18">
    <w:abstractNumId w:val="19"/>
  </w:num>
  <w:num w:numId="19">
    <w:abstractNumId w:val="20"/>
  </w:num>
  <w:num w:numId="20">
    <w:abstractNumId w:val="2"/>
  </w:num>
  <w:num w:numId="21">
    <w:abstractNumId w:val="5"/>
  </w:num>
  <w:num w:numId="22">
    <w:abstractNumId w:val="0"/>
  </w:num>
  <w:num w:numId="23">
    <w:abstractNumId w:val="18"/>
  </w:num>
  <w:num w:numId="24">
    <w:abstractNumId w:val="3"/>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1NrU0tLC0tDQ0N7BU0lEKTi0uzszPAykwNKwFADVqqdgtAAAA"/>
  </w:docVars>
  <w:rsids>
    <w:rsidRoot w:val="00E60A4E"/>
    <w:rsid w:val="00036EE2"/>
    <w:rsid w:val="00040BEE"/>
    <w:rsid w:val="00045BC0"/>
    <w:rsid w:val="000534F7"/>
    <w:rsid w:val="000539F6"/>
    <w:rsid w:val="00060CD5"/>
    <w:rsid w:val="00070E28"/>
    <w:rsid w:val="000A7728"/>
    <w:rsid w:val="000B2581"/>
    <w:rsid w:val="000C0F73"/>
    <w:rsid w:val="000C245C"/>
    <w:rsid w:val="000D4E32"/>
    <w:rsid w:val="000E1DB1"/>
    <w:rsid w:val="000F1ACE"/>
    <w:rsid w:val="00114671"/>
    <w:rsid w:val="00142838"/>
    <w:rsid w:val="00147D48"/>
    <w:rsid w:val="00154B1E"/>
    <w:rsid w:val="00160336"/>
    <w:rsid w:val="001807F9"/>
    <w:rsid w:val="00180871"/>
    <w:rsid w:val="00184510"/>
    <w:rsid w:val="00185615"/>
    <w:rsid w:val="001A3082"/>
    <w:rsid w:val="001A4925"/>
    <w:rsid w:val="001C27EA"/>
    <w:rsid w:val="001C454C"/>
    <w:rsid w:val="001D14FD"/>
    <w:rsid w:val="001D1909"/>
    <w:rsid w:val="001E0AD6"/>
    <w:rsid w:val="002048D9"/>
    <w:rsid w:val="002118EA"/>
    <w:rsid w:val="002503B4"/>
    <w:rsid w:val="00252974"/>
    <w:rsid w:val="00273F40"/>
    <w:rsid w:val="00274C3E"/>
    <w:rsid w:val="00282DF7"/>
    <w:rsid w:val="00292BF5"/>
    <w:rsid w:val="00294E19"/>
    <w:rsid w:val="0029737A"/>
    <w:rsid w:val="002B37B0"/>
    <w:rsid w:val="002B57DB"/>
    <w:rsid w:val="002B6974"/>
    <w:rsid w:val="002C4488"/>
    <w:rsid w:val="002D41D2"/>
    <w:rsid w:val="002D6EA3"/>
    <w:rsid w:val="003030EC"/>
    <w:rsid w:val="00310AF4"/>
    <w:rsid w:val="00322C3D"/>
    <w:rsid w:val="00331925"/>
    <w:rsid w:val="003567B5"/>
    <w:rsid w:val="003923DA"/>
    <w:rsid w:val="003B7C67"/>
    <w:rsid w:val="003D0C43"/>
    <w:rsid w:val="003D754A"/>
    <w:rsid w:val="003E1317"/>
    <w:rsid w:val="003E1A6A"/>
    <w:rsid w:val="00407579"/>
    <w:rsid w:val="00414165"/>
    <w:rsid w:val="004162C8"/>
    <w:rsid w:val="00440045"/>
    <w:rsid w:val="004614DA"/>
    <w:rsid w:val="00463958"/>
    <w:rsid w:val="0047148B"/>
    <w:rsid w:val="00476EB7"/>
    <w:rsid w:val="00480873"/>
    <w:rsid w:val="004872B5"/>
    <w:rsid w:val="00497691"/>
    <w:rsid w:val="004A59E4"/>
    <w:rsid w:val="004C2236"/>
    <w:rsid w:val="004E42D1"/>
    <w:rsid w:val="004F0243"/>
    <w:rsid w:val="004F7F17"/>
    <w:rsid w:val="00514B8A"/>
    <w:rsid w:val="00514BC4"/>
    <w:rsid w:val="005169E9"/>
    <w:rsid w:val="00522B60"/>
    <w:rsid w:val="0052325A"/>
    <w:rsid w:val="0052342C"/>
    <w:rsid w:val="00523461"/>
    <w:rsid w:val="00546FE8"/>
    <w:rsid w:val="00547B19"/>
    <w:rsid w:val="005502D6"/>
    <w:rsid w:val="00552118"/>
    <w:rsid w:val="00563C6C"/>
    <w:rsid w:val="00563CF6"/>
    <w:rsid w:val="00582679"/>
    <w:rsid w:val="00584F68"/>
    <w:rsid w:val="005A5276"/>
    <w:rsid w:val="005B471B"/>
    <w:rsid w:val="005B5306"/>
    <w:rsid w:val="005F764B"/>
    <w:rsid w:val="00604531"/>
    <w:rsid w:val="00615BC9"/>
    <w:rsid w:val="006173DB"/>
    <w:rsid w:val="0062042C"/>
    <w:rsid w:val="00633678"/>
    <w:rsid w:val="006661A1"/>
    <w:rsid w:val="00672EF9"/>
    <w:rsid w:val="00681A7E"/>
    <w:rsid w:val="00691641"/>
    <w:rsid w:val="006C2B79"/>
    <w:rsid w:val="006C3156"/>
    <w:rsid w:val="006C37EB"/>
    <w:rsid w:val="006C5064"/>
    <w:rsid w:val="006D009A"/>
    <w:rsid w:val="006E57B2"/>
    <w:rsid w:val="006E6262"/>
    <w:rsid w:val="006F3A4A"/>
    <w:rsid w:val="007017D8"/>
    <w:rsid w:val="00702141"/>
    <w:rsid w:val="0070293B"/>
    <w:rsid w:val="00707CB9"/>
    <w:rsid w:val="007130EF"/>
    <w:rsid w:val="00717A2A"/>
    <w:rsid w:val="007250DA"/>
    <w:rsid w:val="00740286"/>
    <w:rsid w:val="007414CA"/>
    <w:rsid w:val="007609E8"/>
    <w:rsid w:val="007719ED"/>
    <w:rsid w:val="007796BD"/>
    <w:rsid w:val="007B0B2F"/>
    <w:rsid w:val="007B330A"/>
    <w:rsid w:val="007C30FD"/>
    <w:rsid w:val="007C4390"/>
    <w:rsid w:val="007C480B"/>
    <w:rsid w:val="007C7E04"/>
    <w:rsid w:val="007E1799"/>
    <w:rsid w:val="007F7A59"/>
    <w:rsid w:val="00812F4D"/>
    <w:rsid w:val="008164C6"/>
    <w:rsid w:val="00820595"/>
    <w:rsid w:val="00822617"/>
    <w:rsid w:val="00837D25"/>
    <w:rsid w:val="00841305"/>
    <w:rsid w:val="008566A7"/>
    <w:rsid w:val="00867B69"/>
    <w:rsid w:val="0087233D"/>
    <w:rsid w:val="00885B8B"/>
    <w:rsid w:val="008920E9"/>
    <w:rsid w:val="008A6B63"/>
    <w:rsid w:val="008B15D9"/>
    <w:rsid w:val="008B6ECA"/>
    <w:rsid w:val="008C09B3"/>
    <w:rsid w:val="008F5CED"/>
    <w:rsid w:val="00947BF8"/>
    <w:rsid w:val="00950EF8"/>
    <w:rsid w:val="00961A08"/>
    <w:rsid w:val="00965069"/>
    <w:rsid w:val="00966FD3"/>
    <w:rsid w:val="009719E8"/>
    <w:rsid w:val="009767A0"/>
    <w:rsid w:val="00981C85"/>
    <w:rsid w:val="00983B93"/>
    <w:rsid w:val="00984C09"/>
    <w:rsid w:val="009855E5"/>
    <w:rsid w:val="009B0378"/>
    <w:rsid w:val="009B61D9"/>
    <w:rsid w:val="009C499C"/>
    <w:rsid w:val="009D168F"/>
    <w:rsid w:val="009D7855"/>
    <w:rsid w:val="009E0A36"/>
    <w:rsid w:val="009E747A"/>
    <w:rsid w:val="009F2E5A"/>
    <w:rsid w:val="00A244FD"/>
    <w:rsid w:val="00A273FC"/>
    <w:rsid w:val="00A30E73"/>
    <w:rsid w:val="00A40045"/>
    <w:rsid w:val="00A5225D"/>
    <w:rsid w:val="00A763AF"/>
    <w:rsid w:val="00A76FBC"/>
    <w:rsid w:val="00A77AA5"/>
    <w:rsid w:val="00A80D4F"/>
    <w:rsid w:val="00A836AE"/>
    <w:rsid w:val="00A9326A"/>
    <w:rsid w:val="00AA2FDF"/>
    <w:rsid w:val="00AA3B46"/>
    <w:rsid w:val="00AD4153"/>
    <w:rsid w:val="00AE082E"/>
    <w:rsid w:val="00AE4CAD"/>
    <w:rsid w:val="00AE54B6"/>
    <w:rsid w:val="00AF27F3"/>
    <w:rsid w:val="00B01E9C"/>
    <w:rsid w:val="00B301A7"/>
    <w:rsid w:val="00B518BE"/>
    <w:rsid w:val="00B73E70"/>
    <w:rsid w:val="00B86370"/>
    <w:rsid w:val="00B90BA7"/>
    <w:rsid w:val="00B958AD"/>
    <w:rsid w:val="00B95F59"/>
    <w:rsid w:val="00B9691F"/>
    <w:rsid w:val="00BB6AB5"/>
    <w:rsid w:val="00BC72D1"/>
    <w:rsid w:val="00BD7909"/>
    <w:rsid w:val="00C02C95"/>
    <w:rsid w:val="00C132C0"/>
    <w:rsid w:val="00C332D9"/>
    <w:rsid w:val="00C353D9"/>
    <w:rsid w:val="00C50E9F"/>
    <w:rsid w:val="00C61EE1"/>
    <w:rsid w:val="00C71656"/>
    <w:rsid w:val="00C74C0C"/>
    <w:rsid w:val="00C90B14"/>
    <w:rsid w:val="00C91DCD"/>
    <w:rsid w:val="00C957E2"/>
    <w:rsid w:val="00CA3562"/>
    <w:rsid w:val="00CD47D4"/>
    <w:rsid w:val="00CD592F"/>
    <w:rsid w:val="00CF3AD6"/>
    <w:rsid w:val="00CF55C1"/>
    <w:rsid w:val="00CF615D"/>
    <w:rsid w:val="00D02254"/>
    <w:rsid w:val="00D27605"/>
    <w:rsid w:val="00D32709"/>
    <w:rsid w:val="00D453A8"/>
    <w:rsid w:val="00D534C3"/>
    <w:rsid w:val="00D564FA"/>
    <w:rsid w:val="00D57859"/>
    <w:rsid w:val="00D60600"/>
    <w:rsid w:val="00D63192"/>
    <w:rsid w:val="00D65D05"/>
    <w:rsid w:val="00D65E88"/>
    <w:rsid w:val="00D76A61"/>
    <w:rsid w:val="00D8012D"/>
    <w:rsid w:val="00D8589E"/>
    <w:rsid w:val="00D862A1"/>
    <w:rsid w:val="00DA55A5"/>
    <w:rsid w:val="00DB5A89"/>
    <w:rsid w:val="00DC1ECC"/>
    <w:rsid w:val="00DC21BD"/>
    <w:rsid w:val="00DC6224"/>
    <w:rsid w:val="00DD0DE6"/>
    <w:rsid w:val="00DE60F4"/>
    <w:rsid w:val="00E07DB1"/>
    <w:rsid w:val="00E12FE2"/>
    <w:rsid w:val="00E130C2"/>
    <w:rsid w:val="00E22898"/>
    <w:rsid w:val="00E234BB"/>
    <w:rsid w:val="00E23D65"/>
    <w:rsid w:val="00E33985"/>
    <w:rsid w:val="00E374A2"/>
    <w:rsid w:val="00E45FCB"/>
    <w:rsid w:val="00E51EA7"/>
    <w:rsid w:val="00E53189"/>
    <w:rsid w:val="00E567F5"/>
    <w:rsid w:val="00E60A4E"/>
    <w:rsid w:val="00E6223A"/>
    <w:rsid w:val="00E6377A"/>
    <w:rsid w:val="00E718AE"/>
    <w:rsid w:val="00E7408C"/>
    <w:rsid w:val="00E77B81"/>
    <w:rsid w:val="00E84C11"/>
    <w:rsid w:val="00E851A0"/>
    <w:rsid w:val="00E92122"/>
    <w:rsid w:val="00EA0903"/>
    <w:rsid w:val="00EA4F41"/>
    <w:rsid w:val="00EA5B9E"/>
    <w:rsid w:val="00EA7CCD"/>
    <w:rsid w:val="00EB07E0"/>
    <w:rsid w:val="00ED3FD7"/>
    <w:rsid w:val="00EE4DA3"/>
    <w:rsid w:val="00EE6A1F"/>
    <w:rsid w:val="00F22DF9"/>
    <w:rsid w:val="00F233AE"/>
    <w:rsid w:val="00F331E6"/>
    <w:rsid w:val="00F340E9"/>
    <w:rsid w:val="00F36C33"/>
    <w:rsid w:val="00F51C13"/>
    <w:rsid w:val="00F53595"/>
    <w:rsid w:val="00F628F2"/>
    <w:rsid w:val="00F749DC"/>
    <w:rsid w:val="00F77FD8"/>
    <w:rsid w:val="00F819B0"/>
    <w:rsid w:val="00F83B84"/>
    <w:rsid w:val="00F9040E"/>
    <w:rsid w:val="00F94028"/>
    <w:rsid w:val="00FA12B1"/>
    <w:rsid w:val="00FA2583"/>
    <w:rsid w:val="00FA59E9"/>
    <w:rsid w:val="00FA64B8"/>
    <w:rsid w:val="00FA7DF5"/>
    <w:rsid w:val="00FC1362"/>
    <w:rsid w:val="00FE656A"/>
    <w:rsid w:val="00FF76DC"/>
    <w:rsid w:val="0257C17B"/>
    <w:rsid w:val="0284ADE0"/>
    <w:rsid w:val="029D0AC7"/>
    <w:rsid w:val="0320892A"/>
    <w:rsid w:val="03228409"/>
    <w:rsid w:val="0360FA67"/>
    <w:rsid w:val="0473A71D"/>
    <w:rsid w:val="04E104A7"/>
    <w:rsid w:val="05B53771"/>
    <w:rsid w:val="06259D04"/>
    <w:rsid w:val="06311CDD"/>
    <w:rsid w:val="06743F89"/>
    <w:rsid w:val="06AA4230"/>
    <w:rsid w:val="06B23296"/>
    <w:rsid w:val="072BF312"/>
    <w:rsid w:val="079824A7"/>
    <w:rsid w:val="07B5DDFB"/>
    <w:rsid w:val="07C27DDF"/>
    <w:rsid w:val="07DF1F99"/>
    <w:rsid w:val="081AB7D4"/>
    <w:rsid w:val="087AFFE4"/>
    <w:rsid w:val="08C62ED2"/>
    <w:rsid w:val="08D8BC3E"/>
    <w:rsid w:val="08D8D4C3"/>
    <w:rsid w:val="0988C563"/>
    <w:rsid w:val="09C14721"/>
    <w:rsid w:val="0A5510EC"/>
    <w:rsid w:val="0A59A41E"/>
    <w:rsid w:val="0A63028B"/>
    <w:rsid w:val="0A6D788E"/>
    <w:rsid w:val="0A9BA788"/>
    <w:rsid w:val="0B1C97FA"/>
    <w:rsid w:val="0BD1598A"/>
    <w:rsid w:val="0C29DFE6"/>
    <w:rsid w:val="0C2B0D93"/>
    <w:rsid w:val="0C4CC66D"/>
    <w:rsid w:val="0C57405C"/>
    <w:rsid w:val="0C5F5737"/>
    <w:rsid w:val="0C8EB661"/>
    <w:rsid w:val="0C986CE7"/>
    <w:rsid w:val="0CCA8CC9"/>
    <w:rsid w:val="0CE3E32F"/>
    <w:rsid w:val="0CF3B269"/>
    <w:rsid w:val="0D830DEA"/>
    <w:rsid w:val="0DCA5C1D"/>
    <w:rsid w:val="0E05B039"/>
    <w:rsid w:val="0E0B91F5"/>
    <w:rsid w:val="0E38DAD1"/>
    <w:rsid w:val="0E4217DD"/>
    <w:rsid w:val="0E6EAF4D"/>
    <w:rsid w:val="0E88658E"/>
    <w:rsid w:val="0EECF79A"/>
    <w:rsid w:val="0EFA1A0A"/>
    <w:rsid w:val="0F268518"/>
    <w:rsid w:val="0F575432"/>
    <w:rsid w:val="0F72F9CF"/>
    <w:rsid w:val="0F8FE21C"/>
    <w:rsid w:val="0F95C821"/>
    <w:rsid w:val="1108D330"/>
    <w:rsid w:val="13008BD8"/>
    <w:rsid w:val="130F0748"/>
    <w:rsid w:val="131313EC"/>
    <w:rsid w:val="13DF3F19"/>
    <w:rsid w:val="13F6303A"/>
    <w:rsid w:val="14575B5B"/>
    <w:rsid w:val="148B7420"/>
    <w:rsid w:val="148EE25C"/>
    <w:rsid w:val="1508A4C6"/>
    <w:rsid w:val="15160AEE"/>
    <w:rsid w:val="1563D3A0"/>
    <w:rsid w:val="15B5386C"/>
    <w:rsid w:val="15C8080D"/>
    <w:rsid w:val="15CB12DF"/>
    <w:rsid w:val="16049E20"/>
    <w:rsid w:val="1616643F"/>
    <w:rsid w:val="16251670"/>
    <w:rsid w:val="163DDCAB"/>
    <w:rsid w:val="1676FD6D"/>
    <w:rsid w:val="168BF4BB"/>
    <w:rsid w:val="1717F4F1"/>
    <w:rsid w:val="17519CDD"/>
    <w:rsid w:val="177E5FF4"/>
    <w:rsid w:val="17AA9A6E"/>
    <w:rsid w:val="17FE4292"/>
    <w:rsid w:val="18260BBD"/>
    <w:rsid w:val="182A2C99"/>
    <w:rsid w:val="18714678"/>
    <w:rsid w:val="193C2A44"/>
    <w:rsid w:val="1950C743"/>
    <w:rsid w:val="1A38A7CD"/>
    <w:rsid w:val="1A80DF60"/>
    <w:rsid w:val="1A8AADBC"/>
    <w:rsid w:val="1AC901EE"/>
    <w:rsid w:val="1ACD754A"/>
    <w:rsid w:val="1B416002"/>
    <w:rsid w:val="1C4D47C9"/>
    <w:rsid w:val="1CC3FB8E"/>
    <w:rsid w:val="1D0464F7"/>
    <w:rsid w:val="1D14104F"/>
    <w:rsid w:val="1D397A8B"/>
    <w:rsid w:val="1D76F986"/>
    <w:rsid w:val="1DB67E4F"/>
    <w:rsid w:val="1E2DF270"/>
    <w:rsid w:val="1E6DD963"/>
    <w:rsid w:val="1F8E2A1D"/>
    <w:rsid w:val="1FEFF06A"/>
    <w:rsid w:val="2010169C"/>
    <w:rsid w:val="2015E566"/>
    <w:rsid w:val="2022FEDF"/>
    <w:rsid w:val="2066A40B"/>
    <w:rsid w:val="20821152"/>
    <w:rsid w:val="2095082E"/>
    <w:rsid w:val="21F6483C"/>
    <w:rsid w:val="22158716"/>
    <w:rsid w:val="22C8F51F"/>
    <w:rsid w:val="22D4D180"/>
    <w:rsid w:val="23BD0450"/>
    <w:rsid w:val="24026DB7"/>
    <w:rsid w:val="243072EB"/>
    <w:rsid w:val="243457F2"/>
    <w:rsid w:val="24C0158D"/>
    <w:rsid w:val="24E2A6FD"/>
    <w:rsid w:val="2505EA0C"/>
    <w:rsid w:val="2584300F"/>
    <w:rsid w:val="26563B72"/>
    <w:rsid w:val="265BC01B"/>
    <w:rsid w:val="266E5609"/>
    <w:rsid w:val="26B122BC"/>
    <w:rsid w:val="26B4A98A"/>
    <w:rsid w:val="271D7577"/>
    <w:rsid w:val="27336505"/>
    <w:rsid w:val="2777D535"/>
    <w:rsid w:val="2778AD18"/>
    <w:rsid w:val="27F249E4"/>
    <w:rsid w:val="27F6303F"/>
    <w:rsid w:val="282A7165"/>
    <w:rsid w:val="284F6589"/>
    <w:rsid w:val="289434D7"/>
    <w:rsid w:val="298F9EE6"/>
    <w:rsid w:val="2993068E"/>
    <w:rsid w:val="29B36447"/>
    <w:rsid w:val="2A3F92F6"/>
    <w:rsid w:val="2AABBECD"/>
    <w:rsid w:val="2AE436F3"/>
    <w:rsid w:val="2B066EDA"/>
    <w:rsid w:val="2B123FC5"/>
    <w:rsid w:val="2BFBA8DA"/>
    <w:rsid w:val="2C3D8FD2"/>
    <w:rsid w:val="2C999AD4"/>
    <w:rsid w:val="2CF7A21D"/>
    <w:rsid w:val="2DEEFA01"/>
    <w:rsid w:val="2DF2467F"/>
    <w:rsid w:val="2E792556"/>
    <w:rsid w:val="2F749840"/>
    <w:rsid w:val="2FE13659"/>
    <w:rsid w:val="302C6C42"/>
    <w:rsid w:val="3077E5F3"/>
    <w:rsid w:val="307C0B45"/>
    <w:rsid w:val="308E121C"/>
    <w:rsid w:val="319E9CBA"/>
    <w:rsid w:val="31BCF7AE"/>
    <w:rsid w:val="322BC76D"/>
    <w:rsid w:val="3237E05C"/>
    <w:rsid w:val="3270533D"/>
    <w:rsid w:val="327C353B"/>
    <w:rsid w:val="33149E57"/>
    <w:rsid w:val="33243E4D"/>
    <w:rsid w:val="3368FC2F"/>
    <w:rsid w:val="3397125C"/>
    <w:rsid w:val="34344627"/>
    <w:rsid w:val="34638482"/>
    <w:rsid w:val="350AC43E"/>
    <w:rsid w:val="35688F38"/>
    <w:rsid w:val="3591A099"/>
    <w:rsid w:val="35A1B092"/>
    <w:rsid w:val="370E59B5"/>
    <w:rsid w:val="371C4309"/>
    <w:rsid w:val="37D67A27"/>
    <w:rsid w:val="388F2F33"/>
    <w:rsid w:val="3932B9E4"/>
    <w:rsid w:val="3A3C0609"/>
    <w:rsid w:val="3A6C64E7"/>
    <w:rsid w:val="3ABE1ED3"/>
    <w:rsid w:val="3AD50A5C"/>
    <w:rsid w:val="3B502673"/>
    <w:rsid w:val="3B5E0783"/>
    <w:rsid w:val="3B928E88"/>
    <w:rsid w:val="3C3D8A79"/>
    <w:rsid w:val="3C676311"/>
    <w:rsid w:val="3C9D3B58"/>
    <w:rsid w:val="3CE74C41"/>
    <w:rsid w:val="3D119CDB"/>
    <w:rsid w:val="3D279C7E"/>
    <w:rsid w:val="3E290369"/>
    <w:rsid w:val="3E312768"/>
    <w:rsid w:val="3F10BC1D"/>
    <w:rsid w:val="400EF559"/>
    <w:rsid w:val="4048E427"/>
    <w:rsid w:val="41C266E7"/>
    <w:rsid w:val="42BDF4C6"/>
    <w:rsid w:val="4301C673"/>
    <w:rsid w:val="43E40E91"/>
    <w:rsid w:val="446E6FDB"/>
    <w:rsid w:val="449E327C"/>
    <w:rsid w:val="455140BF"/>
    <w:rsid w:val="457A20F5"/>
    <w:rsid w:val="4658308A"/>
    <w:rsid w:val="467DC37E"/>
    <w:rsid w:val="46A80280"/>
    <w:rsid w:val="4768F13D"/>
    <w:rsid w:val="47C291D3"/>
    <w:rsid w:val="4810DCC7"/>
    <w:rsid w:val="486B7AAB"/>
    <w:rsid w:val="48ACDA72"/>
    <w:rsid w:val="48D054DE"/>
    <w:rsid w:val="48D26979"/>
    <w:rsid w:val="49124CF8"/>
    <w:rsid w:val="4970CB51"/>
    <w:rsid w:val="498796F0"/>
    <w:rsid w:val="49B23589"/>
    <w:rsid w:val="4A350133"/>
    <w:rsid w:val="4B017CA2"/>
    <w:rsid w:val="4C680934"/>
    <w:rsid w:val="4CEB7E5D"/>
    <w:rsid w:val="4D0337F4"/>
    <w:rsid w:val="4D2C35C3"/>
    <w:rsid w:val="4E4B4C40"/>
    <w:rsid w:val="4EDA0212"/>
    <w:rsid w:val="4EED76B7"/>
    <w:rsid w:val="4F54A65C"/>
    <w:rsid w:val="500F13E7"/>
    <w:rsid w:val="50276E6C"/>
    <w:rsid w:val="50566430"/>
    <w:rsid w:val="521B46D4"/>
    <w:rsid w:val="52E301EE"/>
    <w:rsid w:val="531651FD"/>
    <w:rsid w:val="533C35C3"/>
    <w:rsid w:val="539B4F9E"/>
    <w:rsid w:val="546FF6B3"/>
    <w:rsid w:val="552E41AA"/>
    <w:rsid w:val="55AEC3E6"/>
    <w:rsid w:val="562B05C1"/>
    <w:rsid w:val="5657E70C"/>
    <w:rsid w:val="576C8121"/>
    <w:rsid w:val="579E7109"/>
    <w:rsid w:val="5854FBDF"/>
    <w:rsid w:val="58B31494"/>
    <w:rsid w:val="591D7537"/>
    <w:rsid w:val="5921E596"/>
    <w:rsid w:val="5A35EE17"/>
    <w:rsid w:val="5A5BE5F1"/>
    <w:rsid w:val="5A5E8F49"/>
    <w:rsid w:val="5BA65BF9"/>
    <w:rsid w:val="5BCE4354"/>
    <w:rsid w:val="5C295FC1"/>
    <w:rsid w:val="5C62F843"/>
    <w:rsid w:val="5C68A833"/>
    <w:rsid w:val="5C6FB0DB"/>
    <w:rsid w:val="5C8E1470"/>
    <w:rsid w:val="5CE3CEDB"/>
    <w:rsid w:val="5DA9F95C"/>
    <w:rsid w:val="5E726FFD"/>
    <w:rsid w:val="5E830A4E"/>
    <w:rsid w:val="5E88171B"/>
    <w:rsid w:val="5EBDBB59"/>
    <w:rsid w:val="5EDAB275"/>
    <w:rsid w:val="5F2A6A23"/>
    <w:rsid w:val="5FCD1EF6"/>
    <w:rsid w:val="5FD19052"/>
    <w:rsid w:val="608977C3"/>
    <w:rsid w:val="60D4EB40"/>
    <w:rsid w:val="60FD5B03"/>
    <w:rsid w:val="61D09D90"/>
    <w:rsid w:val="61FF19BC"/>
    <w:rsid w:val="621BD142"/>
    <w:rsid w:val="6244181E"/>
    <w:rsid w:val="62D203FF"/>
    <w:rsid w:val="631B67B2"/>
    <w:rsid w:val="633AE53F"/>
    <w:rsid w:val="633F0F78"/>
    <w:rsid w:val="63A35F81"/>
    <w:rsid w:val="6436B14B"/>
    <w:rsid w:val="647CEBD7"/>
    <w:rsid w:val="64F101C7"/>
    <w:rsid w:val="650B3192"/>
    <w:rsid w:val="6574E0CC"/>
    <w:rsid w:val="65D91416"/>
    <w:rsid w:val="6653E299"/>
    <w:rsid w:val="6791B0D5"/>
    <w:rsid w:val="67C2D869"/>
    <w:rsid w:val="6A243F5E"/>
    <w:rsid w:val="6A743265"/>
    <w:rsid w:val="6A7625A1"/>
    <w:rsid w:val="6A80B21B"/>
    <w:rsid w:val="6ABF9607"/>
    <w:rsid w:val="6B3B22E1"/>
    <w:rsid w:val="6B80773D"/>
    <w:rsid w:val="6C0F7C84"/>
    <w:rsid w:val="6C4F72E8"/>
    <w:rsid w:val="6C5CB18F"/>
    <w:rsid w:val="6C6C1459"/>
    <w:rsid w:val="6D4B5A1D"/>
    <w:rsid w:val="6E09429C"/>
    <w:rsid w:val="6E12DD13"/>
    <w:rsid w:val="6EF32EDC"/>
    <w:rsid w:val="6FA1B0DA"/>
    <w:rsid w:val="70284463"/>
    <w:rsid w:val="7101D91B"/>
    <w:rsid w:val="71222E9B"/>
    <w:rsid w:val="717BF542"/>
    <w:rsid w:val="71B083A1"/>
    <w:rsid w:val="71DD84AF"/>
    <w:rsid w:val="7214F647"/>
    <w:rsid w:val="7238186F"/>
    <w:rsid w:val="7285F72C"/>
    <w:rsid w:val="728AB87D"/>
    <w:rsid w:val="72A5CDFE"/>
    <w:rsid w:val="739B8826"/>
    <w:rsid w:val="7400C557"/>
    <w:rsid w:val="7407EDA4"/>
    <w:rsid w:val="74747EB2"/>
    <w:rsid w:val="74846659"/>
    <w:rsid w:val="749096F3"/>
    <w:rsid w:val="74EF8419"/>
    <w:rsid w:val="752F5081"/>
    <w:rsid w:val="753DAAAA"/>
    <w:rsid w:val="7565BF2F"/>
    <w:rsid w:val="75BEF105"/>
    <w:rsid w:val="7661DA67"/>
    <w:rsid w:val="76BC32B7"/>
    <w:rsid w:val="774B3DAD"/>
    <w:rsid w:val="774E88D9"/>
    <w:rsid w:val="775B28CA"/>
    <w:rsid w:val="778F74C5"/>
    <w:rsid w:val="785832A9"/>
    <w:rsid w:val="78F73356"/>
    <w:rsid w:val="792A01D3"/>
    <w:rsid w:val="799F7AD5"/>
    <w:rsid w:val="79A6AAB6"/>
    <w:rsid w:val="79FBC4D7"/>
    <w:rsid w:val="7A058A33"/>
    <w:rsid w:val="7A11C1D0"/>
    <w:rsid w:val="7A771A42"/>
    <w:rsid w:val="7A7FC31C"/>
    <w:rsid w:val="7AC516A0"/>
    <w:rsid w:val="7AD18233"/>
    <w:rsid w:val="7B381D86"/>
    <w:rsid w:val="7B8D22F5"/>
    <w:rsid w:val="7B948D7D"/>
    <w:rsid w:val="7BAC8787"/>
    <w:rsid w:val="7C8C6B39"/>
    <w:rsid w:val="7C932EA6"/>
    <w:rsid w:val="7CBA02D3"/>
    <w:rsid w:val="7D3E3039"/>
    <w:rsid w:val="7E413C2F"/>
    <w:rsid w:val="7F1F6329"/>
    <w:rsid w:val="7F4189C3"/>
    <w:rsid w:val="7F7E776A"/>
    <w:rsid w:val="7F951A7B"/>
    <w:rsid w:val="7FCF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318A"/>
  <w15:docId w15:val="{A212C5F5-25FB-47B6-A82A-064C3088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118"/>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70293B"/>
    <w:pPr>
      <w:keepNext/>
      <w:keepLines/>
      <w:jc w:val="center"/>
      <w:outlineLvl w:val="0"/>
    </w:pPr>
    <w:rPr>
      <w:rFonts w:eastAsiaTheme="majorEastAsia" w:cstheme="minorHAnsi"/>
      <w:b/>
      <w:sz w:val="32"/>
      <w:szCs w:val="32"/>
    </w:rPr>
  </w:style>
  <w:style w:type="paragraph" w:styleId="Heading2">
    <w:name w:val="heading 2"/>
    <w:basedOn w:val="Normal"/>
    <w:next w:val="Normal"/>
    <w:link w:val="Heading2Char"/>
    <w:autoRedefine/>
    <w:uiPriority w:val="9"/>
    <w:unhideWhenUsed/>
    <w:qFormat/>
    <w:rsid w:val="00E51EA7"/>
    <w:pPr>
      <w:keepNext/>
      <w:keepLines/>
      <w:spacing w:before="240" w:after="40"/>
      <w:outlineLvl w:val="1"/>
    </w:pPr>
    <w:rPr>
      <w:rFonts w:eastAsiaTheme="majorEastAsia" w:cs="Calibri"/>
      <w:b/>
      <w:caps/>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70293B"/>
    <w:rPr>
      <w:rFonts w:ascii="Calibri" w:eastAsiaTheme="majorEastAsia" w:hAnsi="Calibri" w:cstheme="minorHAnsi"/>
      <w:b/>
      <w:snapToGrid w:val="0"/>
      <w:sz w:val="32"/>
      <w:szCs w:val="32"/>
    </w:rPr>
  </w:style>
  <w:style w:type="character" w:customStyle="1" w:styleId="Heading2Char">
    <w:name w:val="Heading 2 Char"/>
    <w:basedOn w:val="DefaultParagraphFont"/>
    <w:link w:val="Heading2"/>
    <w:uiPriority w:val="9"/>
    <w:rsid w:val="00E51EA7"/>
    <w:rPr>
      <w:rFonts w:ascii="Calibri" w:eastAsiaTheme="majorEastAsia" w:hAnsi="Calibri" w:cs="Calibri"/>
      <w:b/>
      <w:caps/>
      <w:snapToGrid w:val="0"/>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styleId="FollowedHyperlink">
    <w:name w:val="FollowedHyperlink"/>
    <w:basedOn w:val="DefaultParagraphFont"/>
    <w:uiPriority w:val="99"/>
    <w:semiHidden/>
    <w:unhideWhenUsed/>
    <w:rsid w:val="002048D9"/>
    <w:rPr>
      <w:color w:val="800080" w:themeColor="followedHyperlink"/>
      <w:u w:val="single"/>
    </w:rPr>
  </w:style>
  <w:style w:type="paragraph" w:styleId="BodyTextIndent">
    <w:name w:val="Body Text Indent"/>
    <w:basedOn w:val="Normal"/>
    <w:link w:val="BodyTextIndentChar"/>
    <w:uiPriority w:val="99"/>
    <w:semiHidden/>
    <w:unhideWhenUsed/>
    <w:rsid w:val="00950EF8"/>
    <w:pPr>
      <w:spacing w:after="120"/>
      <w:ind w:left="360"/>
    </w:pPr>
  </w:style>
  <w:style w:type="character" w:customStyle="1" w:styleId="BodyTextIndentChar">
    <w:name w:val="Body Text Indent Char"/>
    <w:basedOn w:val="DefaultParagraphFont"/>
    <w:link w:val="BodyTextIndent"/>
    <w:uiPriority w:val="99"/>
    <w:semiHidden/>
    <w:rsid w:val="00950EF8"/>
    <w:rPr>
      <w:rFonts w:ascii="Calibri" w:eastAsia="Times New Roman" w:hAnsi="Calibri" w:cs="Times New Roman"/>
      <w:snapToGrid w:val="0"/>
      <w:sz w:val="24"/>
      <w:szCs w:val="20"/>
    </w:rPr>
  </w:style>
  <w:style w:type="character" w:customStyle="1" w:styleId="UnresolvedMention1">
    <w:name w:val="Unresolved Mention1"/>
    <w:basedOn w:val="DefaultParagraphFont"/>
    <w:uiPriority w:val="99"/>
    <w:semiHidden/>
    <w:unhideWhenUsed/>
    <w:rsid w:val="00983B93"/>
    <w:rPr>
      <w:color w:val="605E5C"/>
      <w:shd w:val="clear" w:color="auto" w:fill="E1DFDD"/>
    </w:rPr>
  </w:style>
  <w:style w:type="character" w:customStyle="1" w:styleId="SIDEHEADER">
    <w:name w:val="SIDE HEADER"/>
    <w:basedOn w:val="DefaultParagraphFont"/>
    <w:rsid w:val="003923DA"/>
    <w:rPr>
      <w:rFonts w:ascii="Univers" w:hAnsi="Univers" w:hint="default"/>
      <w:b/>
      <w:bCs/>
    </w:rPr>
  </w:style>
  <w:style w:type="paragraph" w:customStyle="1" w:styleId="xmsonormal">
    <w:name w:val="x_msonormal"/>
    <w:basedOn w:val="Normal"/>
    <w:rsid w:val="00DB5A89"/>
    <w:pPr>
      <w:widowControl/>
    </w:pPr>
    <w:rPr>
      <w:rFonts w:eastAsiaTheme="minorHAnsi" w:cs="Calibri"/>
      <w:snapToGrid/>
      <w:sz w:val="22"/>
      <w:szCs w:val="22"/>
    </w:rPr>
  </w:style>
  <w:style w:type="table" w:customStyle="1" w:styleId="TableGrid2">
    <w:name w:val="Table Grid2"/>
    <w:basedOn w:val="TableNormal"/>
    <w:next w:val="TableGrid"/>
    <w:uiPriority w:val="59"/>
    <w:rsid w:val="0074028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071729217">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081976903">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Desktop\2021%20STC%20COURSES\2%20Summer%202021\Catalog%20and%20Handbook" TargetMode="External"/><Relationship Id="rId13" Type="http://schemas.openxmlformats.org/officeDocument/2006/relationships/hyperlink" Target="mailto:hthomas@southeasterntech.edu" TargetMode="External"/><Relationship Id="rId18" Type="http://schemas.openxmlformats.org/officeDocument/2006/relationships/hyperlink" Target="mailto:ljonas@southeasterntech.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ssturgis@southeasterntech.edu" TargetMode="External"/><Relationship Id="rId12" Type="http://schemas.openxmlformats.org/officeDocument/2006/relationships/hyperlink" Target="mailto:hthomas@southeasterntech.edu" TargetMode="External"/><Relationship Id="rId17" Type="http://schemas.openxmlformats.org/officeDocument/2006/relationships/hyperlink" Target="mailto:bwilcox@southeasterntech.edu" TargetMode="External"/><Relationship Id="rId2" Type="http://schemas.openxmlformats.org/officeDocument/2006/relationships/numbering" Target="numbering.xml"/><Relationship Id="rId16" Type="http://schemas.openxmlformats.org/officeDocument/2006/relationships/hyperlink" Target="mailto:ljonas@southeasterntech.edu" TargetMode="External"/><Relationship Id="rId20" Type="http://schemas.openxmlformats.org/officeDocument/2006/relationships/hyperlink" Target="http://www.southeasterntech.edu/"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hthomas@southeasterntech.edu" TargetMode="External"/><Relationship Id="rId5" Type="http://schemas.openxmlformats.org/officeDocument/2006/relationships/webSettings" Target="webSettings.xml"/><Relationship Id="rId15" Type="http://schemas.openxmlformats.org/officeDocument/2006/relationships/hyperlink" Target="mailto:hthomas@southeasterntech.edu" TargetMode="External"/><Relationship Id="rId10" Type="http://schemas.openxmlformats.org/officeDocument/2006/relationships/hyperlink" Target="mailto:hthomas@southeasterntech.edu" TargetMode="External"/><Relationship Id="rId19" Type="http://schemas.openxmlformats.org/officeDocument/2006/relationships/hyperlink" Target="http://www.southeasterntech.edu/" TargetMode="External"/><Relationship Id="rId4" Type="http://schemas.openxmlformats.org/officeDocument/2006/relationships/settings" Target="settings.xml"/><Relationship Id="rId9" Type="http://schemas.openxmlformats.org/officeDocument/2006/relationships/hyperlink" Target="http://www.southeasterntech.edu/student-affairs/catalog-handbook.php" TargetMode="External"/><Relationship Id="rId14" Type="http://schemas.openxmlformats.org/officeDocument/2006/relationships/hyperlink" Target="mailto:hthomas@southeasterntech.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CE623-DD61-4D93-95C4-860F62E7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4610</Words>
  <Characters>26282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Microbiology Lecture Syllabus - Summer 2020</vt:lpstr>
    </vt:vector>
  </TitlesOfParts>
  <Company/>
  <LinksUpToDate>false</LinksUpToDate>
  <CharactersWithSpaces>30831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Microbiology Lecture Syllabus - Summer 2020</dc:title>
  <dc:creator>swilson</dc:creator>
  <cp:lastModifiedBy>Sherry Sturgis</cp:lastModifiedBy>
  <cp:revision>2</cp:revision>
  <cp:lastPrinted>2023-05-05T16:57:00Z</cp:lastPrinted>
  <dcterms:created xsi:type="dcterms:W3CDTF">2023-05-12T14:40:00Z</dcterms:created>
  <dcterms:modified xsi:type="dcterms:W3CDTF">2023-05-12T14:40:00Z</dcterms:modified>
</cp:coreProperties>
</file>