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ECA68" w14:textId="77777777" w:rsidR="00EA0428" w:rsidRDefault="00EA0428">
      <w:pPr>
        <w:rPr>
          <w:rFonts w:asciiTheme="minorHAnsi" w:hAnsiTheme="minorHAnsi" w:cstheme="minorHAnsi"/>
        </w:rPr>
      </w:pPr>
    </w:p>
    <w:p w14:paraId="35D7F9A2" w14:textId="77777777" w:rsidR="00812F4D" w:rsidRDefault="007017D8">
      <w:pPr>
        <w:rPr>
          <w:rFonts w:asciiTheme="minorHAnsi" w:hAnsiTheme="minorHAnsi" w:cstheme="minorHAnsi"/>
        </w:rPr>
      </w:pPr>
      <w:r w:rsidRPr="00947BF8">
        <w:rPr>
          <w:noProof/>
          <w:snapToGrid/>
          <w:sz w:val="18"/>
          <w:szCs w:val="18"/>
        </w:rPr>
        <w:drawing>
          <wp:inline distT="0" distB="0" distL="0" distR="0" wp14:anchorId="2C68FFA9" wp14:editId="5324CAFD">
            <wp:extent cx="2294626" cy="793630"/>
            <wp:effectExtent l="0" t="0" r="0" b="6985"/>
            <wp:docPr id="1" name="Picture 1" descr="This is an image of Southeastern Tech's Logo." title="Southeastern Tec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4626" cy="793630"/>
                    </a:xfrm>
                    <a:prstGeom prst="rect">
                      <a:avLst/>
                    </a:prstGeom>
                    <a:noFill/>
                    <a:ln>
                      <a:noFill/>
                    </a:ln>
                  </pic:spPr>
                </pic:pic>
              </a:graphicData>
            </a:graphic>
          </wp:inline>
        </w:drawing>
      </w:r>
    </w:p>
    <w:p w14:paraId="798F4732" w14:textId="2F0E1749" w:rsidR="007017D8" w:rsidRPr="00691641" w:rsidRDefault="007F7A59" w:rsidP="00691641">
      <w:pPr>
        <w:pStyle w:val="Heading1"/>
      </w:pPr>
      <w:r>
        <w:t>Microbiology</w:t>
      </w:r>
      <w:r w:rsidR="00BF4E78">
        <w:t xml:space="preserve"> </w:t>
      </w:r>
      <w:r w:rsidR="00BF4E78" w:rsidRPr="00526B73">
        <w:t>Lab</w:t>
      </w:r>
      <w:r w:rsidRPr="00526B73">
        <w:t xml:space="preserve"> </w:t>
      </w:r>
      <w:r>
        <w:t>– BIOLOGY (BIOL) 2117</w:t>
      </w:r>
      <w:r w:rsidR="00BF4E78">
        <w:t>L</w:t>
      </w:r>
    </w:p>
    <w:p w14:paraId="0F18A498" w14:textId="77777777" w:rsidR="00395B2D" w:rsidRDefault="00395B2D" w:rsidP="00395B2D">
      <w:pPr>
        <w:pStyle w:val="Heading1"/>
        <w:rPr>
          <w:snapToGrid/>
        </w:rPr>
      </w:pPr>
      <w:r>
        <w:t xml:space="preserve">COURSE SYLLABUS </w:t>
      </w:r>
    </w:p>
    <w:p w14:paraId="3F6F0913" w14:textId="77777777" w:rsidR="00395B2D" w:rsidRDefault="00395B2D" w:rsidP="00395B2D">
      <w:pPr>
        <w:pStyle w:val="Heading1"/>
      </w:pPr>
      <w:r>
        <w:t>HYBRID</w:t>
      </w:r>
    </w:p>
    <w:p w14:paraId="21BBFE0A" w14:textId="77777777" w:rsidR="00395B2D" w:rsidRDefault="00395B2D" w:rsidP="00395B2D">
      <w:pPr>
        <w:jc w:val="center"/>
        <w:rPr>
          <w:rFonts w:asciiTheme="minorHAnsi" w:hAnsiTheme="minorHAnsi" w:cstheme="minorBidi"/>
          <w:sz w:val="32"/>
          <w:szCs w:val="32"/>
        </w:rPr>
      </w:pPr>
      <w:r>
        <w:rPr>
          <w:rFonts w:asciiTheme="minorHAnsi" w:hAnsiTheme="minorHAnsi" w:cstheme="minorBidi"/>
          <w:b/>
          <w:bCs/>
          <w:sz w:val="32"/>
          <w:szCs w:val="32"/>
        </w:rPr>
        <w:t>Summer Semester 2021</w:t>
      </w:r>
    </w:p>
    <w:p w14:paraId="191F107C" w14:textId="77777777" w:rsidR="001807F9" w:rsidRPr="00B74E21" w:rsidRDefault="001807F9" w:rsidP="00E51EA7">
      <w:pPr>
        <w:pStyle w:val="Heading2"/>
        <w:rPr>
          <w:lang w:val="fr-FR"/>
        </w:rPr>
      </w:pPr>
      <w:r w:rsidRPr="00B74E21">
        <w:rPr>
          <w:lang w:val="fr-FR"/>
        </w:rPr>
        <w:t xml:space="preserve">Course </w:t>
      </w:r>
      <w:r w:rsidR="00F819B0" w:rsidRPr="00B74E21">
        <w:rPr>
          <w:lang w:val="fr-FR"/>
        </w:rPr>
        <w:t>information</w:t>
      </w:r>
    </w:p>
    <w:p w14:paraId="57C8300D" w14:textId="1C5894BD" w:rsidR="00FC1362" w:rsidRDefault="00FC1362">
      <w:pPr>
        <w:rPr>
          <w:rFonts w:cs="Arial"/>
        </w:rPr>
      </w:pPr>
      <w:r>
        <w:rPr>
          <w:rFonts w:cs="Arial"/>
        </w:rPr>
        <w:t>Credit Hours/Minutes</w:t>
      </w:r>
      <w:r w:rsidR="001807F9">
        <w:rPr>
          <w:rFonts w:cs="Arial"/>
        </w:rPr>
        <w:t>:</w:t>
      </w:r>
      <w:r w:rsidR="007F7A59">
        <w:rPr>
          <w:rFonts w:cs="Arial"/>
        </w:rPr>
        <w:t xml:space="preserve"> </w:t>
      </w:r>
      <w:r w:rsidR="007C3AA5">
        <w:rPr>
          <w:rFonts w:cs="Arial"/>
        </w:rPr>
        <w:t>1</w:t>
      </w:r>
      <w:r w:rsidR="007F7A59">
        <w:rPr>
          <w:rFonts w:cs="Arial"/>
        </w:rPr>
        <w:t>/2250</w:t>
      </w:r>
    </w:p>
    <w:p w14:paraId="35E835BF" w14:textId="348D6E55" w:rsidR="00FC1362" w:rsidRDefault="00FC1362">
      <w:pPr>
        <w:rPr>
          <w:rFonts w:cs="Arial"/>
        </w:rPr>
      </w:pPr>
      <w:r>
        <w:rPr>
          <w:rFonts w:cs="Arial"/>
        </w:rPr>
        <w:t xml:space="preserve">Class </w:t>
      </w:r>
      <w:r w:rsidR="000A7728">
        <w:rPr>
          <w:rFonts w:cs="Arial"/>
        </w:rPr>
        <w:t>Location:</w:t>
      </w:r>
      <w:r w:rsidR="007F7A59">
        <w:rPr>
          <w:rFonts w:cs="Arial"/>
        </w:rPr>
        <w:t xml:space="preserve"> </w:t>
      </w:r>
      <w:r w:rsidR="007C3AA5">
        <w:rPr>
          <w:rFonts w:cs="Arial"/>
        </w:rPr>
        <w:t>Vidalia Campus/Health Sciences Annex (HSA) – Building C:</w:t>
      </w:r>
      <w:r w:rsidR="002116D0">
        <w:rPr>
          <w:rFonts w:cs="Arial"/>
        </w:rPr>
        <w:t xml:space="preserve"> </w:t>
      </w:r>
      <w:r w:rsidR="007C3AA5">
        <w:rPr>
          <w:rFonts w:cs="Arial"/>
        </w:rPr>
        <w:t>Room 902</w:t>
      </w:r>
    </w:p>
    <w:p w14:paraId="28629DC1" w14:textId="6E95DF40" w:rsidR="00FC1362" w:rsidRDefault="000A7728">
      <w:pPr>
        <w:rPr>
          <w:rFonts w:cs="Arial"/>
        </w:rPr>
      </w:pPr>
      <w:r>
        <w:rPr>
          <w:rFonts w:cs="Arial"/>
        </w:rPr>
        <w:t>Class Meets:</w:t>
      </w:r>
      <w:r w:rsidR="007F7A59">
        <w:rPr>
          <w:rFonts w:cs="Arial"/>
        </w:rPr>
        <w:t xml:space="preserve"> </w:t>
      </w:r>
      <w:r w:rsidR="007C3AA5">
        <w:rPr>
          <w:rFonts w:cs="Arial"/>
        </w:rPr>
        <w:t xml:space="preserve">Mondays 12:30-4:00pm </w:t>
      </w:r>
      <w:r w:rsidR="007C3AA5" w:rsidRPr="0061192D">
        <w:rPr>
          <w:rFonts w:cs="Arial"/>
          <w:szCs w:val="24"/>
        </w:rPr>
        <w:t>(</w:t>
      </w:r>
      <w:r w:rsidR="007C3AA5" w:rsidRPr="0061192D">
        <w:rPr>
          <w:rFonts w:cs="Arial"/>
          <w:b/>
          <w:szCs w:val="24"/>
          <w:u w:val="single"/>
        </w:rPr>
        <w:t>Hybrid format</w:t>
      </w:r>
      <w:r w:rsidR="007C3AA5" w:rsidRPr="0061192D">
        <w:rPr>
          <w:rFonts w:cs="Arial"/>
          <w:b/>
          <w:szCs w:val="24"/>
        </w:rPr>
        <w:t xml:space="preserve">: </w:t>
      </w:r>
      <w:r w:rsidR="007C3AA5" w:rsidRPr="0061192D">
        <w:rPr>
          <w:rFonts w:cs="Arial"/>
          <w:szCs w:val="24"/>
        </w:rPr>
        <w:t>60% face to face in class &amp; 40% online).</w:t>
      </w:r>
    </w:p>
    <w:p w14:paraId="6A4AC5E2" w14:textId="02606BC6" w:rsidR="00FC1362" w:rsidRPr="00142652" w:rsidRDefault="00FC1362">
      <w:pPr>
        <w:rPr>
          <w:rFonts w:cs="Arial"/>
          <w:highlight w:val="yellow"/>
        </w:rPr>
      </w:pPr>
      <w:r>
        <w:rPr>
          <w:rFonts w:cs="Arial"/>
        </w:rPr>
        <w:t>C</w:t>
      </w:r>
      <w:r w:rsidR="00E77B81">
        <w:rPr>
          <w:rFonts w:cs="Arial"/>
        </w:rPr>
        <w:t xml:space="preserve">ourse </w:t>
      </w:r>
      <w:r>
        <w:rPr>
          <w:rFonts w:cs="Arial"/>
        </w:rPr>
        <w:t>R</w:t>
      </w:r>
      <w:r w:rsidR="00E77B81">
        <w:rPr>
          <w:rFonts w:cs="Arial"/>
        </w:rPr>
        <w:t xml:space="preserve">eference </w:t>
      </w:r>
      <w:r>
        <w:rPr>
          <w:rFonts w:cs="Arial"/>
        </w:rPr>
        <w:t>N</w:t>
      </w:r>
      <w:r w:rsidR="00142652">
        <w:rPr>
          <w:rFonts w:cs="Arial"/>
        </w:rPr>
        <w:t>umber (CRN</w:t>
      </w:r>
      <w:r w:rsidR="00E77B81" w:rsidRPr="00142652">
        <w:rPr>
          <w:rFonts w:cs="Arial"/>
        </w:rPr>
        <w:t>)</w:t>
      </w:r>
      <w:r w:rsidRPr="00142652">
        <w:rPr>
          <w:rFonts w:cs="Arial"/>
        </w:rPr>
        <w:t>:</w:t>
      </w:r>
      <w:r w:rsidR="006F3A4A" w:rsidRPr="00142652">
        <w:rPr>
          <w:rFonts w:cs="Arial"/>
        </w:rPr>
        <w:t xml:space="preserve"> </w:t>
      </w:r>
      <w:r w:rsidR="00142652">
        <w:rPr>
          <w:rFonts w:cs="Arial"/>
        </w:rPr>
        <w:t>60113</w:t>
      </w:r>
    </w:p>
    <w:p w14:paraId="4DE2CBDF" w14:textId="082F380E" w:rsidR="00C61D4A" w:rsidRDefault="00C61D4A">
      <w:pPr>
        <w:rPr>
          <w:rFonts w:cs="Arial"/>
        </w:rPr>
      </w:pPr>
      <w:r w:rsidRPr="00142652">
        <w:rPr>
          <w:rFonts w:cs="Arial"/>
        </w:rPr>
        <w:t>Preferred Method of contact:</w:t>
      </w:r>
      <w:r w:rsidR="007C3AA5" w:rsidRPr="00142652">
        <w:rPr>
          <w:rFonts w:cs="Arial"/>
        </w:rPr>
        <w:t xml:space="preserve"> Email (</w:t>
      </w:r>
      <w:r w:rsidR="00142652" w:rsidRPr="00142652">
        <w:rPr>
          <w:rFonts w:cs="Arial"/>
        </w:rPr>
        <w:t>ssturgis@southeasterntech.edu</w:t>
      </w:r>
      <w:r w:rsidR="007C3AA5" w:rsidRPr="00142652">
        <w:rPr>
          <w:rFonts w:cs="Arial"/>
        </w:rPr>
        <w:t>)</w:t>
      </w:r>
    </w:p>
    <w:p w14:paraId="519667F6" w14:textId="77777777" w:rsidR="00FC1362" w:rsidRDefault="00F819B0" w:rsidP="00E51EA7">
      <w:pPr>
        <w:pStyle w:val="Heading2"/>
      </w:pPr>
      <w:r>
        <w:t>Instructor contact information</w:t>
      </w:r>
    </w:p>
    <w:p w14:paraId="121F21AF" w14:textId="039D1A7B" w:rsidR="00FC1362" w:rsidRDefault="001807F9">
      <w:pPr>
        <w:rPr>
          <w:rFonts w:cs="Arial"/>
        </w:rPr>
      </w:pPr>
      <w:r>
        <w:rPr>
          <w:rFonts w:cs="Arial"/>
        </w:rPr>
        <w:t>Instructor Name:</w:t>
      </w:r>
      <w:r w:rsidR="007F7A59">
        <w:rPr>
          <w:rFonts w:cs="Arial"/>
        </w:rPr>
        <w:t xml:space="preserve"> </w:t>
      </w:r>
      <w:r w:rsidR="00142652">
        <w:rPr>
          <w:rFonts w:cs="Arial"/>
        </w:rPr>
        <w:t>Sherry Sturgis</w:t>
      </w:r>
    </w:p>
    <w:p w14:paraId="4F5BFDD5" w14:textId="38100D82" w:rsidR="006F3A4A" w:rsidRDefault="006F3A4A" w:rsidP="006F3A4A">
      <w:pPr>
        <w:rPr>
          <w:rFonts w:cs="Arial"/>
        </w:rPr>
      </w:pPr>
      <w:r>
        <w:rPr>
          <w:rFonts w:cs="Arial"/>
        </w:rPr>
        <w:t xml:space="preserve">Email Address: </w:t>
      </w:r>
      <w:r w:rsidR="00142652">
        <w:rPr>
          <w:rFonts w:cs="Arial"/>
        </w:rPr>
        <w:t>ssturgis@southeasterntech.edu</w:t>
      </w:r>
    </w:p>
    <w:p w14:paraId="1725A441" w14:textId="4333503A" w:rsidR="001807F9" w:rsidRDefault="006F3A4A">
      <w:pPr>
        <w:rPr>
          <w:rFonts w:cs="Arial"/>
        </w:rPr>
      </w:pPr>
      <w:r>
        <w:rPr>
          <w:rFonts w:cs="Arial"/>
        </w:rPr>
        <w:t>Campus/</w:t>
      </w:r>
      <w:r w:rsidR="001807F9">
        <w:rPr>
          <w:rFonts w:cs="Arial"/>
        </w:rPr>
        <w:t>Office Location:</w:t>
      </w:r>
      <w:r w:rsidR="007F7A59">
        <w:rPr>
          <w:rFonts w:cs="Arial"/>
        </w:rPr>
        <w:t xml:space="preserve"> </w:t>
      </w:r>
      <w:r w:rsidR="00136B51">
        <w:rPr>
          <w:rFonts w:cs="Arial"/>
        </w:rPr>
        <w:t>Vidalia Campus/HSA – Building C: Room 901</w:t>
      </w:r>
    </w:p>
    <w:p w14:paraId="1A1B1D38" w14:textId="7DCC8F4C" w:rsidR="001807F9" w:rsidRDefault="001807F9">
      <w:pPr>
        <w:rPr>
          <w:rFonts w:cs="Arial"/>
        </w:rPr>
      </w:pPr>
      <w:r>
        <w:rPr>
          <w:rFonts w:cs="Arial"/>
        </w:rPr>
        <w:t>Office Hours:</w:t>
      </w:r>
      <w:r w:rsidR="007F7A59">
        <w:rPr>
          <w:rFonts w:cs="Arial"/>
        </w:rPr>
        <w:t xml:space="preserve"> </w:t>
      </w:r>
      <w:r w:rsidR="00142652">
        <w:rPr>
          <w:rFonts w:cs="Arial"/>
        </w:rPr>
        <w:t>by appointment</w:t>
      </w:r>
    </w:p>
    <w:p w14:paraId="1D3CAB63" w14:textId="0417542F" w:rsidR="001807F9" w:rsidRDefault="001807F9">
      <w:pPr>
        <w:rPr>
          <w:rFonts w:cs="Arial"/>
        </w:rPr>
      </w:pPr>
      <w:r>
        <w:rPr>
          <w:rFonts w:cs="Arial"/>
        </w:rPr>
        <w:t>Phone:</w:t>
      </w:r>
      <w:r w:rsidR="00142652">
        <w:rPr>
          <w:rFonts w:cs="Arial"/>
        </w:rPr>
        <w:t xml:space="preserve"> (912)538-</w:t>
      </w:r>
      <w:r w:rsidR="00526B73">
        <w:rPr>
          <w:rFonts w:cs="Arial"/>
        </w:rPr>
        <w:t>3188</w:t>
      </w:r>
    </w:p>
    <w:p w14:paraId="3B87B7BA" w14:textId="77777777" w:rsidR="006F3A4A" w:rsidRDefault="00542CBA">
      <w:pPr>
        <w:rPr>
          <w:rFonts w:cs="Arial"/>
        </w:rPr>
      </w:pPr>
      <w:r>
        <w:rPr>
          <w:rFonts w:cs="Arial"/>
        </w:rPr>
        <w:t>Fax: (912) 538-315</w:t>
      </w:r>
      <w:r w:rsidR="006F3A4A">
        <w:rPr>
          <w:rFonts w:cs="Arial"/>
        </w:rPr>
        <w:t>6</w:t>
      </w:r>
    </w:p>
    <w:p w14:paraId="60A02E57" w14:textId="77643696" w:rsidR="001807F9" w:rsidRDefault="00142652">
      <w:pPr>
        <w:rPr>
          <w:rFonts w:cs="Arial"/>
        </w:rPr>
      </w:pPr>
      <w:r>
        <w:rPr>
          <w:rFonts w:cs="Arial"/>
        </w:rPr>
        <w:t xml:space="preserve">Tutoring Hours: </w:t>
      </w:r>
      <w:r w:rsidR="007F7A59">
        <w:rPr>
          <w:rFonts w:cs="Arial"/>
        </w:rPr>
        <w:t>By appointment</w:t>
      </w:r>
    </w:p>
    <w:p w14:paraId="614184B3" w14:textId="77777777" w:rsidR="007C3AA5" w:rsidRPr="001649EB" w:rsidRDefault="007C3AA5" w:rsidP="007C3AA5">
      <w:pPr>
        <w:spacing w:before="240"/>
        <w:rPr>
          <w:rFonts w:cs="Arial"/>
          <w:b/>
        </w:rPr>
      </w:pPr>
      <w:r w:rsidRPr="001649EB">
        <w:rPr>
          <w:rFonts w:cs="Arial"/>
          <w:b/>
        </w:rPr>
        <w:t xml:space="preserve">This course </w:t>
      </w:r>
      <w:proofErr w:type="gramStart"/>
      <w:r w:rsidRPr="001649EB">
        <w:rPr>
          <w:rFonts w:cs="Arial"/>
          <w:b/>
        </w:rPr>
        <w:t>is taught</w:t>
      </w:r>
      <w:proofErr w:type="gramEnd"/>
      <w:r w:rsidRPr="001649EB">
        <w:rPr>
          <w:rFonts w:cs="Arial"/>
          <w:b/>
        </w:rPr>
        <w:t xml:space="preserve"> in a hybrid format.  Hybrid classes require students to complete a portion of the required contact hours traditionally by attending classes on campus while completing the remaining portion online at the student’s convenience with respect to the instructor’s requirements.</w:t>
      </w:r>
    </w:p>
    <w:p w14:paraId="7C1E9C4A" w14:textId="77777777" w:rsidR="00950EF8" w:rsidRDefault="00672EF9" w:rsidP="00E51EA7">
      <w:pPr>
        <w:pStyle w:val="Heading2"/>
      </w:pPr>
      <w:r>
        <w:t>Southeastern technical college’s (STC)</w:t>
      </w:r>
      <w:r w:rsidR="00950EF8">
        <w:t xml:space="preserve"> Catalog and Handbook</w:t>
      </w:r>
    </w:p>
    <w:p w14:paraId="3D5EB72C" w14:textId="77777777" w:rsidR="00950EF8" w:rsidRDefault="00950EF8" w:rsidP="00950EF8">
      <w:r>
        <w:t>Students</w:t>
      </w:r>
      <w:r w:rsidRPr="00434884">
        <w:t xml:space="preserve"> are responsible for all policies</w:t>
      </w:r>
      <w:r w:rsidR="00546FE8">
        <w:t xml:space="preserve"> and</w:t>
      </w:r>
      <w:r w:rsidRPr="00434884">
        <w:t xml:space="preserve"> procedures and all other information included in </w:t>
      </w:r>
      <w:r w:rsidR="00546FE8">
        <w:t>Southeastern Technical College’s</w:t>
      </w:r>
      <w:r w:rsidRPr="00434884">
        <w:t xml:space="preserve"> </w:t>
      </w:r>
      <w:hyperlink r:id="rId6" w:tooltip="(http://www.southeasterntech.edu/student-affairs/catalog-handbook.php" w:history="1">
        <w:r w:rsidR="00EE6A1F">
          <w:rPr>
            <w:rStyle w:val="Hyperlink"/>
          </w:rPr>
          <w:t>Catalog and Handbook</w:t>
        </w:r>
      </w:hyperlink>
      <w:r w:rsidRPr="00434884">
        <w:t xml:space="preserve"> </w:t>
      </w:r>
      <w:r w:rsidR="00546FE8">
        <w:t>(</w:t>
      </w:r>
      <w:hyperlink r:id="rId7" w:tooltip="Southeastern Technical College's Catalog and Handbook" w:history="1">
        <w:r w:rsidR="00546FE8" w:rsidRPr="004C69B0">
          <w:rPr>
            <w:rStyle w:val="Hyperlink"/>
          </w:rPr>
          <w:t>http://www.southeasterntech.edu/student-affairs/catalog-handbook.php</w:t>
        </w:r>
      </w:hyperlink>
      <w:r w:rsidR="00546FE8">
        <w:t>).</w:t>
      </w:r>
    </w:p>
    <w:p w14:paraId="70AA9671" w14:textId="77777777" w:rsidR="007C3AA5" w:rsidRDefault="007C3AA5" w:rsidP="007C3AA5">
      <w:pPr>
        <w:pStyle w:val="Heading2"/>
      </w:pPr>
      <w:r>
        <w:t>REQUIRED TEXT</w:t>
      </w:r>
    </w:p>
    <w:p w14:paraId="5B5A57F9" w14:textId="6E681F63" w:rsidR="007C3AA5" w:rsidRPr="00B01E9C" w:rsidRDefault="007C3AA5" w:rsidP="007C3AA5">
      <w:pPr>
        <w:pStyle w:val="ListParagraph"/>
        <w:numPr>
          <w:ilvl w:val="0"/>
          <w:numId w:val="31"/>
        </w:numPr>
        <w:rPr>
          <w:rFonts w:ascii="Arial" w:hAnsi="Arial" w:cs="Arial"/>
          <w:snapToGrid/>
          <w:sz w:val="22"/>
          <w:szCs w:val="22"/>
        </w:rPr>
      </w:pPr>
      <w:r w:rsidRPr="00B01E9C">
        <w:rPr>
          <w:rFonts w:ascii="Arial" w:eastAsia="Cambria" w:hAnsi="Arial" w:cs="Arial"/>
          <w:bCs/>
          <w:iCs/>
          <w:snapToGrid/>
          <w:sz w:val="22"/>
          <w:szCs w:val="22"/>
        </w:rPr>
        <w:t xml:space="preserve">Burton’s Microbiology </w:t>
      </w:r>
      <w:r w:rsidR="00136B51">
        <w:rPr>
          <w:rFonts w:ascii="Arial" w:eastAsia="Cambria" w:hAnsi="Arial" w:cs="Arial"/>
          <w:bCs/>
          <w:iCs/>
          <w:snapToGrid/>
          <w:sz w:val="22"/>
          <w:szCs w:val="22"/>
        </w:rPr>
        <w:t>f</w:t>
      </w:r>
      <w:r w:rsidRPr="00B01E9C">
        <w:rPr>
          <w:rFonts w:ascii="Arial" w:eastAsia="Cambria" w:hAnsi="Arial" w:cs="Arial"/>
          <w:bCs/>
          <w:iCs/>
          <w:snapToGrid/>
          <w:sz w:val="22"/>
          <w:szCs w:val="22"/>
        </w:rPr>
        <w:t xml:space="preserve">or the Health Sciences; </w:t>
      </w:r>
      <w:r w:rsidRPr="00142652">
        <w:rPr>
          <w:rFonts w:ascii="Arial" w:eastAsia="Cambria" w:hAnsi="Arial" w:cs="Arial"/>
          <w:bCs/>
          <w:iCs/>
          <w:snapToGrid/>
          <w:sz w:val="22"/>
          <w:szCs w:val="22"/>
        </w:rPr>
        <w:t>Tenth</w:t>
      </w:r>
      <w:r w:rsidRPr="00142652">
        <w:rPr>
          <w:rFonts w:ascii="Arial" w:eastAsia="Cambria" w:hAnsi="Arial" w:cs="Arial"/>
          <w:snapToGrid/>
          <w:sz w:val="22"/>
          <w:szCs w:val="22"/>
        </w:rPr>
        <w:t xml:space="preserve"> Edition</w:t>
      </w:r>
      <w:r w:rsidR="00142652" w:rsidRPr="00142652">
        <w:rPr>
          <w:rFonts w:ascii="Arial" w:eastAsia="Cambria" w:hAnsi="Arial" w:cs="Arial"/>
          <w:snapToGrid/>
          <w:sz w:val="22"/>
          <w:szCs w:val="22"/>
        </w:rPr>
        <w:t xml:space="preserve"> 1-2842-4253-6,</w:t>
      </w:r>
      <w:r w:rsidRPr="00142652">
        <w:rPr>
          <w:rFonts w:ascii="Arial" w:eastAsia="Cambria" w:hAnsi="Arial" w:cs="Arial"/>
          <w:snapToGrid/>
          <w:sz w:val="22"/>
          <w:szCs w:val="22"/>
        </w:rPr>
        <w:t xml:space="preserve"> </w:t>
      </w:r>
      <w:proofErr w:type="spellStart"/>
      <w:r w:rsidRPr="00B01E9C">
        <w:rPr>
          <w:rFonts w:ascii="Arial" w:eastAsia="Cambria" w:hAnsi="Arial" w:cs="Arial"/>
          <w:snapToGrid/>
          <w:sz w:val="22"/>
          <w:szCs w:val="22"/>
        </w:rPr>
        <w:t>Engelkirk</w:t>
      </w:r>
      <w:proofErr w:type="spellEnd"/>
      <w:r w:rsidRPr="00B01E9C">
        <w:rPr>
          <w:rFonts w:ascii="Arial" w:eastAsia="Cambria" w:hAnsi="Arial" w:cs="Arial"/>
          <w:snapToGrid/>
          <w:sz w:val="22"/>
          <w:szCs w:val="22"/>
        </w:rPr>
        <w:t xml:space="preserve"> and Burto</w:t>
      </w:r>
      <w:r w:rsidR="00142652">
        <w:rPr>
          <w:rFonts w:ascii="Arial" w:eastAsia="Cambria" w:hAnsi="Arial" w:cs="Arial"/>
          <w:snapToGrid/>
          <w:sz w:val="22"/>
          <w:szCs w:val="22"/>
        </w:rPr>
        <w:t xml:space="preserve">n: Copyright 2011.  </w:t>
      </w:r>
    </w:p>
    <w:p w14:paraId="33EDCD17" w14:textId="77777777" w:rsidR="007C3AA5" w:rsidRPr="00B01E9C" w:rsidRDefault="007C3AA5" w:rsidP="007C3AA5">
      <w:pPr>
        <w:pStyle w:val="ListParagraph"/>
        <w:numPr>
          <w:ilvl w:val="0"/>
          <w:numId w:val="31"/>
        </w:numPr>
        <w:rPr>
          <w:rFonts w:ascii="Arial" w:hAnsi="Arial" w:cs="Arial"/>
          <w:snapToGrid/>
          <w:sz w:val="22"/>
          <w:szCs w:val="22"/>
        </w:rPr>
      </w:pPr>
      <w:r w:rsidRPr="00CF55C1">
        <w:rPr>
          <w:rFonts w:ascii="Arial" w:eastAsia="Cambria" w:hAnsi="Arial" w:cs="Arial"/>
          <w:snapToGrid/>
          <w:sz w:val="22"/>
          <w:szCs w:val="22"/>
        </w:rPr>
        <w:t>Introductory to Microbiology 2117 Lab Workbook – First Edition (available in bookstore only)</w:t>
      </w:r>
    </w:p>
    <w:p w14:paraId="3B0F69CE" w14:textId="77777777" w:rsidR="00984C09" w:rsidRDefault="00F819B0" w:rsidP="00E51EA7">
      <w:pPr>
        <w:pStyle w:val="Heading2"/>
      </w:pPr>
      <w:r w:rsidRPr="00F819B0">
        <w:t>REQUIRED SUPPLIES &amp; SOFTWARE</w:t>
      </w:r>
    </w:p>
    <w:p w14:paraId="595ADDE6" w14:textId="0E8C0A6D" w:rsidR="007F7A59" w:rsidRDefault="00BF7403" w:rsidP="007F7A59">
      <w:r w:rsidRPr="4D0337F4">
        <w:rPr>
          <w:rFonts w:eastAsia="Calibri" w:cs="Calibri"/>
          <w:szCs w:val="24"/>
        </w:rPr>
        <w:t xml:space="preserve">Reliable internet access, laptop with </w:t>
      </w:r>
      <w:r>
        <w:rPr>
          <w:rFonts w:eastAsia="Calibri" w:cs="Calibri"/>
          <w:szCs w:val="24"/>
        </w:rPr>
        <w:t>functional camera/</w:t>
      </w:r>
      <w:r w:rsidRPr="4D0337F4">
        <w:rPr>
          <w:rFonts w:eastAsia="Calibri" w:cs="Calibri"/>
          <w:szCs w:val="24"/>
        </w:rPr>
        <w:t>webcam</w:t>
      </w:r>
      <w:r>
        <w:rPr>
          <w:rFonts w:eastAsia="Calibri" w:cs="Calibri"/>
          <w:szCs w:val="24"/>
        </w:rPr>
        <w:t xml:space="preserve"> (bring </w:t>
      </w:r>
      <w:r w:rsidR="00136B51">
        <w:rPr>
          <w:rFonts w:eastAsia="Calibri" w:cs="Calibri"/>
          <w:szCs w:val="24"/>
        </w:rPr>
        <w:t xml:space="preserve">laptop </w:t>
      </w:r>
      <w:r w:rsidR="00136B51" w:rsidRPr="00136B51">
        <w:rPr>
          <w:rFonts w:eastAsia="Calibri" w:cs="Calibri"/>
          <w:b/>
          <w:bCs/>
          <w:szCs w:val="24"/>
          <w:u w:val="single"/>
        </w:rPr>
        <w:t>with charger</w:t>
      </w:r>
      <w:r w:rsidR="00136B51">
        <w:rPr>
          <w:rFonts w:eastAsia="Calibri" w:cs="Calibri"/>
          <w:szCs w:val="24"/>
        </w:rPr>
        <w:t xml:space="preserve"> </w:t>
      </w:r>
      <w:r>
        <w:rPr>
          <w:rFonts w:eastAsia="Calibri" w:cs="Calibri"/>
          <w:szCs w:val="24"/>
        </w:rPr>
        <w:t xml:space="preserve">to all lecture &amp; lab meetings). </w:t>
      </w:r>
      <w:r w:rsidR="00E25926" w:rsidRPr="00C61D4A">
        <w:rPr>
          <w:color w:val="0000FF"/>
        </w:rPr>
        <w:t>Clear front report cover</w:t>
      </w:r>
      <w:r w:rsidR="00E25926">
        <w:t>, i</w:t>
      </w:r>
      <w:r w:rsidR="007F7A59" w:rsidRPr="007F7A59">
        <w:t xml:space="preserve">nk pens, highlighter, </w:t>
      </w:r>
      <w:r w:rsidR="00E25926">
        <w:t xml:space="preserve">colored pencils, </w:t>
      </w:r>
      <w:r w:rsidR="007F7A59" w:rsidRPr="007F7A59">
        <w:t xml:space="preserve">and any other supplies deemed necessary by </w:t>
      </w:r>
      <w:r w:rsidR="006F3A4A">
        <w:t xml:space="preserve">the </w:t>
      </w:r>
      <w:r w:rsidR="007F7A59" w:rsidRPr="006F3A4A">
        <w:rPr>
          <w:noProof/>
        </w:rPr>
        <w:t>instructor</w:t>
      </w:r>
      <w:r w:rsidR="007F7A59" w:rsidRPr="007F7A59">
        <w:t>.</w:t>
      </w:r>
    </w:p>
    <w:p w14:paraId="0DFFA723" w14:textId="77777777" w:rsidR="006F3A4A" w:rsidRDefault="006F3A4A" w:rsidP="007F7A59"/>
    <w:p w14:paraId="5F29A3AC" w14:textId="77777777" w:rsidR="007C3AA5" w:rsidRPr="003B5ABC" w:rsidRDefault="007C3AA5" w:rsidP="007C3AA5">
      <w:r w:rsidRPr="00663F82">
        <w:rPr>
          <w:b/>
          <w:u w:val="single"/>
        </w:rPr>
        <w:t>Note:</w:t>
      </w:r>
      <w:r w:rsidRPr="0098019F">
        <w:t xml:space="preserve">  </w:t>
      </w:r>
      <w:r>
        <w:t>Although s</w:t>
      </w:r>
      <w:r w:rsidRPr="0098019F">
        <w:t>tudents can access their online course</w:t>
      </w:r>
      <w:r>
        <w:t xml:space="preserve"> </w:t>
      </w:r>
      <w:r w:rsidRPr="0098019F">
        <w:t>us</w:t>
      </w:r>
      <w:r>
        <w:t>ing</w:t>
      </w:r>
      <w:r w:rsidRPr="0098019F">
        <w:t xml:space="preserve"> their smart phones and tablets</w:t>
      </w:r>
      <w:r>
        <w:t xml:space="preserve">, </w:t>
      </w:r>
      <w:r w:rsidRPr="00663F82">
        <w:rPr>
          <w:b/>
          <w:u w:val="single"/>
        </w:rPr>
        <w:t>graded activities</w:t>
      </w:r>
      <w:r w:rsidRPr="003B5ABC">
        <w:t xml:space="preserve"> </w:t>
      </w:r>
      <w:r>
        <w:t xml:space="preserve">such as </w:t>
      </w:r>
      <w:r w:rsidRPr="00663F82">
        <w:rPr>
          <w:b/>
          <w:u w:val="single"/>
        </w:rPr>
        <w:t>exams, discussions, assignments</w:t>
      </w:r>
      <w:r>
        <w:rPr>
          <w:b/>
          <w:u w:val="single"/>
        </w:rPr>
        <w:t>, etc.</w:t>
      </w:r>
      <w:r w:rsidRPr="00663F82">
        <w:rPr>
          <w:b/>
          <w:u w:val="single"/>
        </w:rPr>
        <w:t xml:space="preserve"> </w:t>
      </w:r>
      <w:proofErr w:type="gramStart"/>
      <w:r w:rsidRPr="00663F82">
        <w:rPr>
          <w:b/>
          <w:u w:val="single"/>
        </w:rPr>
        <w:t>should be performed</w:t>
      </w:r>
      <w:proofErr w:type="gramEnd"/>
      <w:r w:rsidRPr="00663F82">
        <w:rPr>
          <w:b/>
          <w:u w:val="single"/>
        </w:rPr>
        <w:t xml:space="preserve"> on a personal computer</w:t>
      </w:r>
      <w:r w:rsidRPr="003B5ABC">
        <w:t xml:space="preserve">.  Neither Blackboard nor Georgia Virtual Technical Connection (GVTC) provide technical support for issues relating to the use of a smart phone or tablet, so students are advised </w:t>
      </w:r>
      <w:r>
        <w:t>not to</w:t>
      </w:r>
      <w:r w:rsidRPr="003B5ABC">
        <w:t xml:space="preserve"> rely on these devices to take an </w:t>
      </w:r>
      <w:r w:rsidRPr="003B5ABC">
        <w:lastRenderedPageBreak/>
        <w:t>online course.</w:t>
      </w:r>
    </w:p>
    <w:p w14:paraId="5B78EC3A" w14:textId="77777777" w:rsidR="007C3AA5" w:rsidRPr="00A1050A" w:rsidRDefault="007C3AA5" w:rsidP="007C3AA5">
      <w:pPr>
        <w:rPr>
          <w:sz w:val="16"/>
          <w:szCs w:val="16"/>
        </w:rPr>
      </w:pPr>
    </w:p>
    <w:p w14:paraId="490B58BE" w14:textId="77777777" w:rsidR="007C3AA5" w:rsidRDefault="007C3AA5" w:rsidP="007C3AA5">
      <w:pPr>
        <w:widowControl/>
        <w:rPr>
          <w:rFonts w:cs="Arial"/>
          <w:b/>
        </w:rPr>
      </w:pPr>
      <w:r w:rsidRPr="003B5ABC">
        <w:rPr>
          <w:rFonts w:cs="Arial"/>
          <w:b/>
        </w:rPr>
        <w:t>Students should not share login credentials with others and should change passwords periodically to maintain security.</w:t>
      </w:r>
    </w:p>
    <w:p w14:paraId="6D9EA896" w14:textId="77777777" w:rsidR="00F94028" w:rsidRPr="00F94028" w:rsidRDefault="00F819B0" w:rsidP="00E51EA7">
      <w:pPr>
        <w:pStyle w:val="Heading2"/>
      </w:pPr>
      <w:r>
        <w:t>COURSE DESCRIPTION</w:t>
      </w:r>
    </w:p>
    <w:p w14:paraId="7AB66A0A" w14:textId="77777777" w:rsidR="00984C09" w:rsidRPr="00947BF8" w:rsidRDefault="00BF4E78" w:rsidP="00F749DC">
      <w:pPr>
        <w:rPr>
          <w:b/>
        </w:rPr>
      </w:pPr>
      <w:r>
        <w:rPr>
          <w:noProof/>
        </w:rPr>
        <w:t xml:space="preserve">Selected laboratory exercises paralleling the topics in BIOL 2117. The laboratory exercises for this course include microbial diversity, microbial cell biology, microbial genetics, interactions and impact of microorganisms and humans, and </w:t>
      </w:r>
      <w:r w:rsidRPr="00BF4E78">
        <w:rPr>
          <w:noProof/>
        </w:rPr>
        <w:t>microorganisms</w:t>
      </w:r>
      <w:r>
        <w:rPr>
          <w:noProof/>
        </w:rPr>
        <w:t xml:space="preserve"> and human disease.</w:t>
      </w:r>
    </w:p>
    <w:p w14:paraId="430F0309" w14:textId="77777777" w:rsidR="00F94028" w:rsidRPr="00F94028" w:rsidRDefault="00F819B0" w:rsidP="00E51EA7">
      <w:pPr>
        <w:pStyle w:val="Heading2"/>
      </w:pPr>
      <w:r>
        <w:t>MAJOR COURSE COMPETENCIES</w:t>
      </w:r>
    </w:p>
    <w:p w14:paraId="31F43E6C" w14:textId="77777777" w:rsidR="00BF4E78" w:rsidRDefault="00BF4E78" w:rsidP="007F7A59">
      <w:pPr>
        <w:pStyle w:val="ListParagraph"/>
        <w:numPr>
          <w:ilvl w:val="0"/>
          <w:numId w:val="15"/>
        </w:numPr>
      </w:pPr>
      <w:r>
        <w:t>Laboratory Safety</w:t>
      </w:r>
    </w:p>
    <w:p w14:paraId="020B7A06" w14:textId="77777777" w:rsidR="00BF4E78" w:rsidRDefault="00BF4E78" w:rsidP="007F7A59">
      <w:pPr>
        <w:pStyle w:val="ListParagraph"/>
        <w:numPr>
          <w:ilvl w:val="0"/>
          <w:numId w:val="15"/>
        </w:numPr>
      </w:pPr>
      <w:r>
        <w:t>Microscope Use</w:t>
      </w:r>
    </w:p>
    <w:p w14:paraId="0D54E1EB" w14:textId="77777777" w:rsidR="00BF4E78" w:rsidRDefault="00BF4E78" w:rsidP="007F7A59">
      <w:pPr>
        <w:pStyle w:val="ListParagraph"/>
        <w:numPr>
          <w:ilvl w:val="0"/>
          <w:numId w:val="15"/>
        </w:numPr>
      </w:pPr>
      <w:r>
        <w:t>Aseptic Technique</w:t>
      </w:r>
    </w:p>
    <w:p w14:paraId="0C6BAE85" w14:textId="77777777" w:rsidR="00BF4E78" w:rsidRDefault="00BF4E78" w:rsidP="007F7A59">
      <w:pPr>
        <w:pStyle w:val="ListParagraph"/>
        <w:numPr>
          <w:ilvl w:val="0"/>
          <w:numId w:val="15"/>
        </w:numPr>
      </w:pPr>
      <w:r>
        <w:t>Microbial Growth</w:t>
      </w:r>
    </w:p>
    <w:p w14:paraId="1A12ECFD" w14:textId="77777777" w:rsidR="00984C09" w:rsidRDefault="007F7A59" w:rsidP="007F7A59">
      <w:pPr>
        <w:pStyle w:val="ListParagraph"/>
        <w:numPr>
          <w:ilvl w:val="0"/>
          <w:numId w:val="15"/>
        </w:numPr>
      </w:pPr>
      <w:r>
        <w:t>Microbial Diversity</w:t>
      </w:r>
    </w:p>
    <w:p w14:paraId="631A77D5" w14:textId="77777777" w:rsidR="007F7A59" w:rsidRDefault="007F7A59" w:rsidP="007F7A59">
      <w:pPr>
        <w:pStyle w:val="ListParagraph"/>
        <w:numPr>
          <w:ilvl w:val="0"/>
          <w:numId w:val="15"/>
        </w:numPr>
      </w:pPr>
      <w:r>
        <w:t>Microbial Cell Biology</w:t>
      </w:r>
    </w:p>
    <w:p w14:paraId="09741C18" w14:textId="77777777" w:rsidR="007F7A59" w:rsidRDefault="007F7A59" w:rsidP="007F7A59">
      <w:pPr>
        <w:pStyle w:val="ListParagraph"/>
        <w:numPr>
          <w:ilvl w:val="0"/>
          <w:numId w:val="15"/>
        </w:numPr>
      </w:pPr>
      <w:r>
        <w:t>Microbial Genetics</w:t>
      </w:r>
    </w:p>
    <w:p w14:paraId="466685E8" w14:textId="77777777" w:rsidR="007F7A59" w:rsidRDefault="007F7A59" w:rsidP="00BF4E78">
      <w:pPr>
        <w:pStyle w:val="ListParagraph"/>
        <w:numPr>
          <w:ilvl w:val="0"/>
          <w:numId w:val="15"/>
        </w:numPr>
      </w:pPr>
      <w:r>
        <w:t>Interactions and Imp</w:t>
      </w:r>
      <w:r w:rsidR="00BF4E78">
        <w:t>act of Microorganisms and Humans</w:t>
      </w:r>
    </w:p>
    <w:p w14:paraId="662BF02B" w14:textId="77777777" w:rsidR="00F94028" w:rsidRPr="00F94028" w:rsidRDefault="00F819B0" w:rsidP="00E51EA7">
      <w:pPr>
        <w:pStyle w:val="Heading2"/>
      </w:pPr>
      <w:r>
        <w:t>PREREQUISITE(S)</w:t>
      </w:r>
    </w:p>
    <w:p w14:paraId="3EA98820" w14:textId="77777777" w:rsidR="00984C09" w:rsidRDefault="007F7A59">
      <w:r>
        <w:t>BIOL 2113 and BIOL 2113L OR BIOL 1111 and BIOL 1111L</w:t>
      </w:r>
    </w:p>
    <w:p w14:paraId="08D7F9B0" w14:textId="77777777" w:rsidR="007F7A59" w:rsidRPr="00F94028" w:rsidRDefault="007F7A59" w:rsidP="007F7A59">
      <w:pPr>
        <w:pStyle w:val="Heading2"/>
      </w:pPr>
      <w:r>
        <w:t>CoREQUISITE(S)</w:t>
      </w:r>
    </w:p>
    <w:p w14:paraId="6092820B" w14:textId="77777777" w:rsidR="007F7A59" w:rsidRPr="00947BF8" w:rsidRDefault="007F7A59">
      <w:r>
        <w:t xml:space="preserve">BIOL 2117L </w:t>
      </w:r>
    </w:p>
    <w:p w14:paraId="6F93C72B" w14:textId="77777777" w:rsidR="00F94028" w:rsidRDefault="00A244FD" w:rsidP="00E51EA7">
      <w:pPr>
        <w:pStyle w:val="Heading2"/>
      </w:pPr>
      <w:r>
        <w:t>COURSE OUTLINE</w:t>
      </w:r>
    </w:p>
    <w:p w14:paraId="134CC166" w14:textId="77777777" w:rsidR="00BF4E78" w:rsidRPr="00FE656A" w:rsidRDefault="00BF4E78" w:rsidP="00BF4E78">
      <w:pPr>
        <w:rPr>
          <w:b/>
        </w:rPr>
      </w:pPr>
      <w:r>
        <w:rPr>
          <w:b/>
        </w:rPr>
        <w:t>Laboratory Safety</w:t>
      </w:r>
    </w:p>
    <w:p w14:paraId="02A41470" w14:textId="77777777" w:rsidR="00BF4E78" w:rsidRDefault="00BF4E78" w:rsidP="00BF4E78">
      <w:pPr>
        <w:pStyle w:val="ListParagraph"/>
        <w:numPr>
          <w:ilvl w:val="0"/>
          <w:numId w:val="16"/>
        </w:numPr>
      </w:pPr>
      <w:r>
        <w:t>Discuss and apply laboratory exercises encompassing the appropriate practice of laboratory precautions and laboratory safety.</w:t>
      </w:r>
    </w:p>
    <w:p w14:paraId="6BB0D0DF" w14:textId="77777777" w:rsidR="00BF4E78" w:rsidRPr="00FE656A" w:rsidRDefault="00BF4E78" w:rsidP="00BF4E78">
      <w:pPr>
        <w:rPr>
          <w:b/>
        </w:rPr>
      </w:pPr>
      <w:r>
        <w:rPr>
          <w:b/>
        </w:rPr>
        <w:t>Microscope Use</w:t>
      </w:r>
    </w:p>
    <w:p w14:paraId="7949E017" w14:textId="77777777" w:rsidR="00BF4E78" w:rsidRDefault="001873D1" w:rsidP="001873D1">
      <w:pPr>
        <w:pStyle w:val="ListParagraph"/>
        <w:numPr>
          <w:ilvl w:val="0"/>
          <w:numId w:val="21"/>
        </w:numPr>
      </w:pPr>
      <w:r>
        <w:t>Discuss and use laboratory exercises encompassing proper care and use of the microscope.</w:t>
      </w:r>
    </w:p>
    <w:p w14:paraId="2226C479" w14:textId="77777777" w:rsidR="00BF4E78" w:rsidRPr="00FE656A" w:rsidRDefault="00BF4E78" w:rsidP="00BF4E78">
      <w:pPr>
        <w:rPr>
          <w:b/>
        </w:rPr>
      </w:pPr>
      <w:r>
        <w:rPr>
          <w:b/>
        </w:rPr>
        <w:t>Aseptic Technique</w:t>
      </w:r>
    </w:p>
    <w:p w14:paraId="444C2202" w14:textId="77777777" w:rsidR="00BF4E78" w:rsidRDefault="001873D1" w:rsidP="001873D1">
      <w:pPr>
        <w:pStyle w:val="ListParagraph"/>
        <w:numPr>
          <w:ilvl w:val="0"/>
          <w:numId w:val="22"/>
        </w:numPr>
      </w:pPr>
      <w:r>
        <w:t xml:space="preserve">Discuss and use laboratory exercises encompassing the practice and utilization of aseptic technique. For example: Evaluate </w:t>
      </w:r>
      <w:proofErr w:type="gramStart"/>
      <w:r>
        <w:t>sterility testing</w:t>
      </w:r>
      <w:proofErr w:type="gramEnd"/>
      <w:r>
        <w:t xml:space="preserve"> procedures</w:t>
      </w:r>
      <w:r w:rsidR="00BF4E78">
        <w:t xml:space="preserve">. </w:t>
      </w:r>
    </w:p>
    <w:p w14:paraId="37C18E94" w14:textId="77777777" w:rsidR="00BF4E78" w:rsidRPr="00FE656A" w:rsidRDefault="00BF4E78" w:rsidP="00BF4E78">
      <w:pPr>
        <w:rPr>
          <w:b/>
        </w:rPr>
      </w:pPr>
      <w:r w:rsidRPr="00FE656A">
        <w:rPr>
          <w:b/>
        </w:rPr>
        <w:t xml:space="preserve">Microbial </w:t>
      </w:r>
      <w:r>
        <w:rPr>
          <w:b/>
        </w:rPr>
        <w:t>Growth</w:t>
      </w:r>
    </w:p>
    <w:p w14:paraId="1787942B" w14:textId="77777777" w:rsidR="00BF4E78" w:rsidRDefault="001873D1" w:rsidP="001873D1">
      <w:pPr>
        <w:pStyle w:val="ListParagraph"/>
        <w:numPr>
          <w:ilvl w:val="0"/>
          <w:numId w:val="23"/>
        </w:numPr>
      </w:pPr>
      <w:r>
        <w:t xml:space="preserve">Discuss and use laboratory exercises encompassing control of microbial growth. Examples </w:t>
      </w:r>
      <w:proofErr w:type="gramStart"/>
      <w:r>
        <w:t>include:</w:t>
      </w:r>
      <w:proofErr w:type="gramEnd"/>
      <w:r>
        <w:t xml:space="preserve"> estimating the number of microbes in a culture medium by both direct and indirect methods, using appropriate microbiological media and test systems, cultivating specific microorganisms in various media</w:t>
      </w:r>
      <w:r w:rsidR="00BF4E78">
        <w:t xml:space="preserve">. </w:t>
      </w:r>
    </w:p>
    <w:p w14:paraId="474BE546" w14:textId="77777777" w:rsidR="00984C09" w:rsidRPr="00FE656A" w:rsidRDefault="007F7A59">
      <w:pPr>
        <w:rPr>
          <w:b/>
        </w:rPr>
      </w:pPr>
      <w:r w:rsidRPr="00FE656A">
        <w:rPr>
          <w:b/>
        </w:rPr>
        <w:t>Microbial Diversity</w:t>
      </w:r>
    </w:p>
    <w:p w14:paraId="45A79C59" w14:textId="77777777" w:rsidR="007F7A59" w:rsidRDefault="001873D1" w:rsidP="001873D1">
      <w:pPr>
        <w:pStyle w:val="ListParagraph"/>
        <w:numPr>
          <w:ilvl w:val="0"/>
          <w:numId w:val="21"/>
        </w:numPr>
      </w:pPr>
      <w:r>
        <w:t xml:space="preserve">Perform and apply laboratory exercises encompassing microbial diversity. For </w:t>
      </w:r>
      <w:proofErr w:type="gramStart"/>
      <w:r>
        <w:t>example:</w:t>
      </w:r>
      <w:proofErr w:type="gramEnd"/>
      <w:r>
        <w:t xml:space="preserve"> Use staining techniques to classify specific organisms</w:t>
      </w:r>
      <w:r w:rsidR="007F7A59">
        <w:t xml:space="preserve">. </w:t>
      </w:r>
    </w:p>
    <w:p w14:paraId="4A25EE14" w14:textId="77777777" w:rsidR="007F7A59" w:rsidRPr="00FE656A" w:rsidRDefault="007F7A59" w:rsidP="007F7A59">
      <w:pPr>
        <w:rPr>
          <w:b/>
        </w:rPr>
      </w:pPr>
      <w:r w:rsidRPr="00FE656A">
        <w:rPr>
          <w:b/>
        </w:rPr>
        <w:t>Microbial Cell Biology</w:t>
      </w:r>
    </w:p>
    <w:p w14:paraId="2C2B56C0" w14:textId="77777777" w:rsidR="007F7A59" w:rsidRDefault="001873D1" w:rsidP="001873D1">
      <w:pPr>
        <w:pStyle w:val="ListParagraph"/>
        <w:numPr>
          <w:ilvl w:val="0"/>
          <w:numId w:val="17"/>
        </w:numPr>
      </w:pPr>
      <w:r>
        <w:t>Perform and apply laboratory exercises encompassing microbial cell biology</w:t>
      </w:r>
      <w:r w:rsidR="007F7A59">
        <w:t>.</w:t>
      </w:r>
      <w:r>
        <w:t xml:space="preserve"> Examples </w:t>
      </w:r>
      <w:proofErr w:type="gramStart"/>
      <w:r>
        <w:t>include:</w:t>
      </w:r>
      <w:proofErr w:type="gramEnd"/>
      <w:r>
        <w:t xml:space="preserve"> identifying common gram negative and gram positive bacteria, executing various staining techniques in order to study the morphology of microorganisms.</w:t>
      </w:r>
    </w:p>
    <w:p w14:paraId="15ABC34B" w14:textId="77777777" w:rsidR="007F7A59" w:rsidRPr="00FE656A" w:rsidRDefault="007F7A59">
      <w:pPr>
        <w:rPr>
          <w:b/>
        </w:rPr>
      </w:pPr>
      <w:r w:rsidRPr="00FE656A">
        <w:rPr>
          <w:b/>
        </w:rPr>
        <w:t>Microbial Genetics</w:t>
      </w:r>
    </w:p>
    <w:p w14:paraId="796FC8EB" w14:textId="77777777" w:rsidR="00FE656A" w:rsidRDefault="001873D1" w:rsidP="001873D1">
      <w:pPr>
        <w:pStyle w:val="ListParagraph"/>
        <w:numPr>
          <w:ilvl w:val="0"/>
          <w:numId w:val="18"/>
        </w:numPr>
      </w:pPr>
      <w:r>
        <w:t>Perform and apply laboratory exercises encompassing microbial genetics</w:t>
      </w:r>
      <w:r w:rsidR="00FE656A">
        <w:t>.</w:t>
      </w:r>
    </w:p>
    <w:p w14:paraId="507BD3CF" w14:textId="77777777" w:rsidR="00FE656A" w:rsidRPr="00FE656A" w:rsidRDefault="00FE656A" w:rsidP="00FE656A">
      <w:pPr>
        <w:rPr>
          <w:b/>
        </w:rPr>
      </w:pPr>
      <w:r w:rsidRPr="00FE656A">
        <w:rPr>
          <w:b/>
        </w:rPr>
        <w:t>Interactions and Impact of Microorganisms and Humans</w:t>
      </w:r>
    </w:p>
    <w:p w14:paraId="39799087" w14:textId="77777777" w:rsidR="00FE656A" w:rsidRDefault="001873D1" w:rsidP="001873D1">
      <w:pPr>
        <w:pStyle w:val="ListParagraph"/>
        <w:numPr>
          <w:ilvl w:val="0"/>
          <w:numId w:val="19"/>
        </w:numPr>
      </w:pPr>
      <w:r>
        <w:lastRenderedPageBreak/>
        <w:t xml:space="preserve">Perform and apply laboratory exercises encompassing interactions and impact of microorganisms and humans. Examples </w:t>
      </w:r>
      <w:proofErr w:type="gramStart"/>
      <w:r>
        <w:t>include:</w:t>
      </w:r>
      <w:proofErr w:type="gramEnd"/>
      <w:r>
        <w:t xml:space="preserve"> determining antibiotic sensitivity, determining the impact of various disinfectants and antiseptics on microorganisms, and performing tests for detecting microbial infections.</w:t>
      </w:r>
    </w:p>
    <w:p w14:paraId="07AA6D34" w14:textId="77777777" w:rsidR="00F94028" w:rsidRPr="00F94028" w:rsidRDefault="00984C09" w:rsidP="00E51EA7">
      <w:pPr>
        <w:pStyle w:val="Heading2"/>
      </w:pPr>
      <w:r w:rsidRPr="00FF76DC">
        <w:t>GENER</w:t>
      </w:r>
      <w:r w:rsidR="00F94028" w:rsidRPr="00FF76DC">
        <w:t>AL EDUCATION CORE COMPETENCIES</w:t>
      </w:r>
    </w:p>
    <w:p w14:paraId="302C156B" w14:textId="77777777" w:rsidR="00984C09" w:rsidRDefault="00D8012D" w:rsidP="00984C09">
      <w:pPr>
        <w:widowControl/>
        <w:rPr>
          <w:rFonts w:cs="Arial"/>
        </w:rPr>
      </w:pPr>
      <w:r>
        <w:rPr>
          <w:rFonts w:cs="Arial"/>
        </w:rPr>
        <w:t>Southeastern Technical College</w:t>
      </w:r>
      <w:r w:rsidR="00984C09" w:rsidRPr="00984C09">
        <w:rPr>
          <w:rFonts w:cs="Arial"/>
        </w:rPr>
        <w:t xml:space="preserve"> has identified the following general education core competenci</w:t>
      </w:r>
      <w:r>
        <w:rPr>
          <w:rFonts w:cs="Arial"/>
        </w:rPr>
        <w:t>es that graduates will attain</w:t>
      </w:r>
      <w:r w:rsidR="007F7A59">
        <w:rPr>
          <w:rFonts w:cs="Arial"/>
        </w:rPr>
        <w:t>:</w:t>
      </w:r>
    </w:p>
    <w:p w14:paraId="263E862F" w14:textId="77777777" w:rsidR="00984C09" w:rsidRPr="00984C09" w:rsidRDefault="00984C09" w:rsidP="00D76A61">
      <w:pPr>
        <w:widowControl/>
        <w:numPr>
          <w:ilvl w:val="0"/>
          <w:numId w:val="1"/>
        </w:numPr>
        <w:autoSpaceDE w:val="0"/>
        <w:autoSpaceDN w:val="0"/>
        <w:adjustRightInd w:val="0"/>
        <w:spacing w:before="120"/>
        <w:rPr>
          <w:rFonts w:cs="Arial"/>
        </w:rPr>
      </w:pPr>
      <w:r w:rsidRPr="00984C09">
        <w:rPr>
          <w:rFonts w:cs="Arial"/>
        </w:rPr>
        <w:t>The ability to utilize standard written English.</w:t>
      </w:r>
    </w:p>
    <w:p w14:paraId="47AE8A85" w14:textId="77777777" w:rsidR="00984C09" w:rsidRPr="00984C09" w:rsidRDefault="00984C09" w:rsidP="00984C09">
      <w:pPr>
        <w:widowControl/>
        <w:numPr>
          <w:ilvl w:val="0"/>
          <w:numId w:val="1"/>
        </w:numPr>
        <w:autoSpaceDE w:val="0"/>
        <w:autoSpaceDN w:val="0"/>
        <w:adjustRightInd w:val="0"/>
        <w:rPr>
          <w:rFonts w:cs="Arial"/>
        </w:rPr>
      </w:pPr>
      <w:r w:rsidRPr="00984C09">
        <w:rPr>
          <w:rFonts w:cs="Arial"/>
        </w:rPr>
        <w:t>The ability to solve practical mathematical problems.</w:t>
      </w:r>
    </w:p>
    <w:p w14:paraId="0E04FB2B" w14:textId="77777777" w:rsidR="00984C09" w:rsidRPr="00984C09" w:rsidRDefault="00984C09" w:rsidP="00984C09">
      <w:pPr>
        <w:widowControl/>
        <w:numPr>
          <w:ilvl w:val="0"/>
          <w:numId w:val="1"/>
        </w:numPr>
        <w:autoSpaceDE w:val="0"/>
        <w:autoSpaceDN w:val="0"/>
        <w:adjustRightInd w:val="0"/>
        <w:rPr>
          <w:rFonts w:cs="Arial"/>
        </w:rPr>
      </w:pPr>
      <w:r w:rsidRPr="00984C09">
        <w:rPr>
          <w:rFonts w:cs="Arial"/>
        </w:rPr>
        <w:t>The ability to read, analyze, and interpret information.</w:t>
      </w:r>
    </w:p>
    <w:p w14:paraId="1D3D0D24" w14:textId="77777777" w:rsidR="007C3AA5" w:rsidRDefault="007C3AA5" w:rsidP="007C3AA5">
      <w:pPr>
        <w:keepNext/>
        <w:keepLines/>
        <w:spacing w:before="40" w:after="40"/>
        <w:outlineLvl w:val="1"/>
        <w:rPr>
          <w:rFonts w:eastAsiaTheme="majorEastAsia" w:cs="Calibri"/>
          <w:b/>
          <w:caps/>
          <w:snapToGrid/>
          <w:szCs w:val="26"/>
        </w:rPr>
      </w:pPr>
    </w:p>
    <w:p w14:paraId="389F8C08" w14:textId="27B31BC5" w:rsidR="007C3AA5" w:rsidRPr="00F22DF9" w:rsidRDefault="007C3AA5" w:rsidP="007C3AA5">
      <w:pPr>
        <w:keepNext/>
        <w:keepLines/>
        <w:spacing w:before="40" w:after="40"/>
        <w:outlineLvl w:val="1"/>
        <w:rPr>
          <w:rFonts w:eastAsiaTheme="majorEastAsia" w:cs="Calibri"/>
          <w:b/>
          <w:caps/>
          <w:snapToGrid/>
          <w:szCs w:val="26"/>
        </w:rPr>
      </w:pPr>
      <w:r w:rsidRPr="00F22DF9">
        <w:rPr>
          <w:rFonts w:eastAsiaTheme="majorEastAsia" w:cs="Calibri"/>
          <w:b/>
          <w:caps/>
          <w:snapToGrid/>
          <w:szCs w:val="26"/>
        </w:rPr>
        <w:t xml:space="preserve">STUDENT REQUIREMENTS </w:t>
      </w:r>
    </w:p>
    <w:p w14:paraId="5BCBF3C2" w14:textId="77777777" w:rsidR="007C3AA5" w:rsidRPr="00F22DF9" w:rsidRDefault="007C3AA5" w:rsidP="007C3AA5">
      <w:pPr>
        <w:widowControl/>
      </w:pPr>
      <w:r w:rsidRPr="00F22DF9">
        <w:rPr>
          <w:rFonts w:cstheme="minorHAnsi"/>
          <w:snapToGrid/>
          <w:color w:val="000000"/>
          <w:szCs w:val="24"/>
        </w:rPr>
        <w:t xml:space="preserve">Students are responsible for the policies and procedures in the Southeastern Technical College’s (STC’s) Catalog and Handbook.  </w:t>
      </w:r>
      <w:r w:rsidRPr="00F22DF9">
        <w:t xml:space="preserve">Students </w:t>
      </w:r>
      <w:proofErr w:type="gramStart"/>
      <w:r w:rsidRPr="00F22DF9">
        <w:t>are expected</w:t>
      </w:r>
      <w:proofErr w:type="gramEnd"/>
      <w:r w:rsidRPr="00F22DF9">
        <w:t xml:space="preserve"> to prove weekly academic engagement by meeting assignment deadlines each week and spending a minimum of 2 hours per day during the semester doing the required homework, assignments, and assessments.  Students are expected to complete all work required by the instructor and follow online testing instructions and guidelines.</w:t>
      </w:r>
    </w:p>
    <w:p w14:paraId="3A53460C" w14:textId="77777777" w:rsidR="007C3AA5" w:rsidRPr="00F22DF9" w:rsidRDefault="007C3AA5" w:rsidP="007C3AA5">
      <w:pPr>
        <w:widowControl/>
      </w:pPr>
      <w:r w:rsidRPr="00F22DF9">
        <w:rPr>
          <w:b/>
          <w:bCs/>
        </w:rPr>
        <w:t>STC Email</w:t>
      </w:r>
      <w:r w:rsidRPr="00F22DF9">
        <w:t xml:space="preserve">:  Students </w:t>
      </w:r>
      <w:proofErr w:type="gramStart"/>
      <w:r w:rsidRPr="00F22DF9">
        <w:t>are expected</w:t>
      </w:r>
      <w:proofErr w:type="gramEnd"/>
      <w:r w:rsidRPr="00F22DF9">
        <w:t xml:space="preserve"> to communicate frequently through STC email. The instructor will utilize </w:t>
      </w:r>
      <w:r w:rsidRPr="00F22DF9">
        <w:rPr>
          <w:b/>
          <w:i/>
          <w:iCs/>
          <w:u w:val="single"/>
        </w:rPr>
        <w:t>ONLY STC email</w:t>
      </w:r>
      <w:r w:rsidRPr="00F22DF9">
        <w:t xml:space="preserve"> for correspondence and share pertinent information to enable successful completion of the course.  </w:t>
      </w:r>
    </w:p>
    <w:p w14:paraId="7D56B0CA" w14:textId="77777777" w:rsidR="007C3AA5" w:rsidRDefault="007C3AA5" w:rsidP="00FE656A"/>
    <w:p w14:paraId="3ED82C69" w14:textId="53584B89" w:rsidR="00FE656A" w:rsidRPr="00FE656A" w:rsidRDefault="00FE656A" w:rsidP="00FE656A">
      <w:bookmarkStart w:id="0" w:name="_Hlk70473439"/>
      <w:r w:rsidRPr="00FE656A">
        <w:t xml:space="preserve">NO EATING/DRINKING </w:t>
      </w:r>
      <w:proofErr w:type="gramStart"/>
      <w:r w:rsidRPr="00FE656A">
        <w:t>IS ALLOWED</w:t>
      </w:r>
      <w:proofErr w:type="gramEnd"/>
      <w:r w:rsidRPr="00FE656A">
        <w:t xml:space="preserve"> IN LAB OR CLASSROOMS.</w:t>
      </w:r>
    </w:p>
    <w:p w14:paraId="062C8A1F" w14:textId="77777777" w:rsidR="00FE656A" w:rsidRDefault="00FE656A" w:rsidP="00FE656A">
      <w:r w:rsidRPr="00FE656A">
        <w:t xml:space="preserve">Students </w:t>
      </w:r>
      <w:proofErr w:type="gramStart"/>
      <w:r w:rsidRPr="00FE656A">
        <w:t>are expected</w:t>
      </w:r>
      <w:proofErr w:type="gramEnd"/>
      <w:r w:rsidRPr="00FE656A">
        <w:t xml:space="preserve"> to exhibit professional behavior at all times. Each student must show respect and concern for fellow students and </w:t>
      </w:r>
      <w:r w:rsidRPr="006F3A4A">
        <w:rPr>
          <w:noProof/>
        </w:rPr>
        <w:t>for</w:t>
      </w:r>
      <w:r w:rsidRPr="00FE656A">
        <w:t xml:space="preserve"> the course instructor. Insubordination </w:t>
      </w:r>
      <w:proofErr w:type="gramStart"/>
      <w:r w:rsidRPr="00FE656A">
        <w:t>will not be tolerated</w:t>
      </w:r>
      <w:proofErr w:type="gramEnd"/>
      <w:r w:rsidRPr="00FE656A">
        <w:t xml:space="preserve">, and disciplinary measures will </w:t>
      </w:r>
      <w:r w:rsidRPr="006F3A4A">
        <w:rPr>
          <w:noProof/>
        </w:rPr>
        <w:t>be enacted</w:t>
      </w:r>
      <w:r w:rsidRPr="00FE656A">
        <w:t xml:space="preserve">. No cell phones or pagers </w:t>
      </w:r>
      <w:proofErr w:type="gramStart"/>
      <w:r w:rsidRPr="00FE656A">
        <w:t>are allowed</w:t>
      </w:r>
      <w:proofErr w:type="gramEnd"/>
      <w:r w:rsidRPr="00FE656A">
        <w:t xml:space="preserve"> to be turned on in the classroom. Personal phone calls </w:t>
      </w:r>
      <w:proofErr w:type="gramStart"/>
      <w:r w:rsidRPr="00FE656A">
        <w:t xml:space="preserve">must </w:t>
      </w:r>
      <w:r w:rsidRPr="006F3A4A">
        <w:rPr>
          <w:noProof/>
        </w:rPr>
        <w:t>be handled</w:t>
      </w:r>
      <w:proofErr w:type="gramEnd"/>
      <w:r w:rsidRPr="00FE656A">
        <w:t xml:space="preserve"> after class. Watches with alarms </w:t>
      </w:r>
      <w:proofErr w:type="gramStart"/>
      <w:r w:rsidRPr="00FE656A">
        <w:t>should not be programmed</w:t>
      </w:r>
      <w:proofErr w:type="gramEnd"/>
      <w:r w:rsidRPr="00FE656A">
        <w:t xml:space="preserve"> to sound during class.  </w:t>
      </w:r>
    </w:p>
    <w:bookmarkEnd w:id="0"/>
    <w:p w14:paraId="5B991D13" w14:textId="4E172A14" w:rsidR="007C3AA5" w:rsidRDefault="007C3AA5" w:rsidP="00BF7403">
      <w:pPr>
        <w:keepNext/>
        <w:keepLines/>
        <w:spacing w:before="40" w:after="40"/>
        <w:outlineLvl w:val="1"/>
        <w:rPr>
          <w:rFonts w:eastAsiaTheme="majorEastAsia" w:cs="Calibri"/>
          <w:b/>
          <w:caps/>
          <w:snapToGrid/>
          <w:szCs w:val="26"/>
        </w:rPr>
      </w:pPr>
    </w:p>
    <w:p w14:paraId="14E5B785" w14:textId="77777777" w:rsidR="007C3AA5" w:rsidRPr="003E1A6A" w:rsidRDefault="007C3AA5" w:rsidP="007C3AA5">
      <w:pPr>
        <w:keepNext/>
        <w:keepLines/>
        <w:spacing w:before="40" w:after="40"/>
        <w:outlineLvl w:val="1"/>
        <w:rPr>
          <w:rFonts w:cs="Calibri"/>
          <w:b/>
          <w:caps/>
          <w:snapToGrid/>
          <w:szCs w:val="26"/>
        </w:rPr>
      </w:pPr>
      <w:r w:rsidRPr="003E1A6A">
        <w:rPr>
          <w:rFonts w:cs="Calibri"/>
          <w:b/>
          <w:caps/>
          <w:snapToGrid/>
          <w:szCs w:val="26"/>
        </w:rPr>
        <w:t>Proctoring Fees</w:t>
      </w:r>
    </w:p>
    <w:p w14:paraId="4BBE1466" w14:textId="77777777" w:rsidR="007C3AA5" w:rsidRPr="003E1A6A" w:rsidRDefault="007C3AA5" w:rsidP="007C3AA5">
      <w:pPr>
        <w:rPr>
          <w:rFonts w:eastAsiaTheme="minorHAnsi"/>
        </w:rPr>
      </w:pPr>
      <w:r w:rsidRPr="003E1A6A">
        <w:t xml:space="preserve">Students </w:t>
      </w:r>
      <w:proofErr w:type="gramStart"/>
      <w:r w:rsidRPr="003E1A6A">
        <w:t>are not charged</w:t>
      </w:r>
      <w:proofErr w:type="gramEnd"/>
      <w:r w:rsidRPr="003E1A6A">
        <w:t xml:space="preserve"> a proctoring fee when taking a proctored event at Southeastern Technical College or any other TCSG college.</w:t>
      </w:r>
    </w:p>
    <w:p w14:paraId="408BCBD3" w14:textId="77777777" w:rsidR="007C3AA5" w:rsidRDefault="007C3AA5" w:rsidP="00BF7403">
      <w:pPr>
        <w:keepNext/>
        <w:keepLines/>
        <w:spacing w:before="40" w:after="40"/>
        <w:outlineLvl w:val="1"/>
        <w:rPr>
          <w:rFonts w:eastAsiaTheme="majorEastAsia" w:cs="Calibri"/>
          <w:b/>
          <w:caps/>
          <w:snapToGrid/>
          <w:szCs w:val="26"/>
        </w:rPr>
      </w:pPr>
    </w:p>
    <w:p w14:paraId="17699D0F" w14:textId="4A2DD6E0" w:rsidR="00BF7403" w:rsidRPr="003E1A6A" w:rsidRDefault="00BF7403" w:rsidP="00BF7403">
      <w:pPr>
        <w:keepNext/>
        <w:keepLines/>
        <w:spacing w:before="40" w:after="40"/>
        <w:outlineLvl w:val="1"/>
        <w:rPr>
          <w:rFonts w:eastAsiaTheme="majorEastAsia" w:cs="Calibri"/>
          <w:b/>
          <w:caps/>
          <w:snapToGrid/>
          <w:szCs w:val="26"/>
        </w:rPr>
      </w:pPr>
      <w:r w:rsidRPr="003E1A6A">
        <w:rPr>
          <w:rFonts w:eastAsiaTheme="majorEastAsia" w:cs="Calibri"/>
          <w:b/>
          <w:caps/>
          <w:snapToGrid/>
          <w:szCs w:val="26"/>
        </w:rPr>
        <w:t>COVID-19 MASK REQUIREMENT</w:t>
      </w:r>
    </w:p>
    <w:p w14:paraId="49BB146D" w14:textId="77777777" w:rsidR="00BF7403" w:rsidRPr="003E1A6A" w:rsidRDefault="00BF7403" w:rsidP="00BF7403">
      <w:pPr>
        <w:rPr>
          <w:rFonts w:asciiTheme="minorHAnsi" w:hAnsiTheme="minorHAnsi" w:cstheme="minorHAnsi"/>
        </w:rPr>
      </w:pPr>
      <w:r w:rsidRPr="003E1A6A">
        <w:rPr>
          <w:rFonts w:asciiTheme="minorHAnsi" w:hAnsiTheme="minorHAnsi" w:cstheme="minorHAnsi"/>
          <w:b/>
          <w:u w:val="single"/>
        </w:rPr>
        <w:t xml:space="preserve">Masks or face coverings </w:t>
      </w:r>
      <w:proofErr w:type="gramStart"/>
      <w:r w:rsidRPr="003E1A6A">
        <w:rPr>
          <w:rFonts w:asciiTheme="minorHAnsi" w:hAnsiTheme="minorHAnsi" w:cstheme="minorHAnsi"/>
          <w:b/>
          <w:u w:val="single"/>
        </w:rPr>
        <w:t>must be worn</w:t>
      </w:r>
      <w:proofErr w:type="gramEnd"/>
      <w:r w:rsidRPr="003E1A6A">
        <w:rPr>
          <w:rFonts w:asciiTheme="minorHAnsi" w:hAnsiTheme="minorHAnsi" w:cstheme="minorHAnsi"/>
          <w:b/>
          <w:u w:val="single"/>
        </w:rPr>
        <w:t xml:space="preserve"> at all times while on the campus of Southeastern Technical College.</w:t>
      </w:r>
      <w:r w:rsidRPr="003E1A6A">
        <w:rPr>
          <w:rFonts w:asciiTheme="minorHAnsi" w:hAnsiTheme="minorHAnsi" w:cstheme="minorHAnsi"/>
        </w:rPr>
        <w:t xml:space="preserve">  This measure </w:t>
      </w:r>
      <w:proofErr w:type="gramStart"/>
      <w:r w:rsidRPr="003E1A6A">
        <w:rPr>
          <w:rFonts w:asciiTheme="minorHAnsi" w:hAnsiTheme="minorHAnsi" w:cstheme="minorHAnsi"/>
        </w:rPr>
        <w:t>is being implemented</w:t>
      </w:r>
      <w:proofErr w:type="gramEnd"/>
      <w:r w:rsidRPr="003E1A6A">
        <w:rPr>
          <w:rFonts w:asciiTheme="minorHAnsi" w:hAnsiTheme="minorHAnsi" w:cstheme="minorHAnsi"/>
        </w:rPr>
        <w:t xml:space="preserve"> to reduce COVID-19 related health risks for everyone engaged in the educational process.  Masks or face coverings </w:t>
      </w:r>
      <w:proofErr w:type="gramStart"/>
      <w:r w:rsidRPr="003E1A6A">
        <w:rPr>
          <w:rFonts w:asciiTheme="minorHAnsi" w:hAnsiTheme="minorHAnsi" w:cstheme="minorHAnsi"/>
        </w:rPr>
        <w:t>must be worn</w:t>
      </w:r>
      <w:proofErr w:type="gramEnd"/>
      <w:r w:rsidRPr="003E1A6A">
        <w:rPr>
          <w:rFonts w:asciiTheme="minorHAnsi" w:hAnsiTheme="minorHAnsi" w:cstheme="minorHAnsi"/>
        </w:rPr>
        <w:t xml:space="preserve"> over the nose and mouth, in accordance with the Centers for Disease Control and Prevention (CDC).  A student’s refusal to wear a mask or face covering </w:t>
      </w:r>
      <w:proofErr w:type="gramStart"/>
      <w:r w:rsidRPr="003E1A6A">
        <w:rPr>
          <w:rFonts w:asciiTheme="minorHAnsi" w:hAnsiTheme="minorHAnsi" w:cstheme="minorHAnsi"/>
        </w:rPr>
        <w:t>will be considered</w:t>
      </w:r>
      <w:proofErr w:type="gramEnd"/>
      <w:r w:rsidRPr="003E1A6A">
        <w:rPr>
          <w:rFonts w:asciiTheme="minorHAnsi" w:hAnsiTheme="minorHAnsi" w:cstheme="minorHAnsi"/>
        </w:rPr>
        <w:t xml:space="preserve"> a classroom disruption and the student may be asked to leave campus and/or receive further discipline.</w:t>
      </w:r>
    </w:p>
    <w:p w14:paraId="290B7A7B" w14:textId="77777777" w:rsidR="00BF7403" w:rsidRPr="003E1A6A" w:rsidRDefault="00BF7403" w:rsidP="00BF7403">
      <w:pPr>
        <w:rPr>
          <w:rFonts w:asciiTheme="minorHAnsi" w:hAnsiTheme="minorHAnsi" w:cstheme="minorHAnsi"/>
        </w:rPr>
      </w:pPr>
    </w:p>
    <w:p w14:paraId="38669534" w14:textId="77777777" w:rsidR="00BF7403" w:rsidRPr="003E1A6A" w:rsidRDefault="00BF7403" w:rsidP="00BF7403">
      <w:pPr>
        <w:keepNext/>
        <w:keepLines/>
        <w:spacing w:before="40" w:after="40"/>
        <w:outlineLvl w:val="1"/>
        <w:rPr>
          <w:rFonts w:eastAsiaTheme="majorEastAsia" w:cs="Calibri"/>
          <w:b/>
          <w:caps/>
          <w:snapToGrid/>
          <w:szCs w:val="26"/>
        </w:rPr>
      </w:pPr>
      <w:r w:rsidRPr="003E1A6A">
        <w:rPr>
          <w:rFonts w:eastAsiaTheme="majorEastAsia" w:cs="Calibri"/>
          <w:b/>
          <w:caps/>
          <w:snapToGrid/>
          <w:szCs w:val="26"/>
        </w:rPr>
        <w:t>COVID-19 Signs and symptoms</w:t>
      </w:r>
    </w:p>
    <w:p w14:paraId="5276C188" w14:textId="77777777" w:rsidR="00BF7403" w:rsidRPr="003E1A6A" w:rsidRDefault="00BF7403" w:rsidP="00BF7403">
      <w:r w:rsidRPr="003E1A6A">
        <w:t>We encourage individuals to monitor for the signs and symptoms of COVID-19 prior to coming on campus.</w:t>
      </w:r>
    </w:p>
    <w:p w14:paraId="30EB6FD9" w14:textId="5E5952CB" w:rsidR="00BF7403" w:rsidRDefault="00BF7403" w:rsidP="00BF7403">
      <w:pPr>
        <w:rPr>
          <w:b/>
          <w:u w:val="single"/>
        </w:rPr>
      </w:pPr>
      <w:r w:rsidRPr="003E1A6A">
        <w:t xml:space="preserve">If you have experienced the </w:t>
      </w:r>
      <w:r w:rsidRPr="003E1A6A">
        <w:rPr>
          <w:b/>
          <w:u w:val="single"/>
        </w:rPr>
        <w:t>symptoms listed below</w:t>
      </w:r>
      <w:r w:rsidRPr="003E1A6A">
        <w:t xml:space="preserve"> or have a </w:t>
      </w:r>
      <w:r w:rsidRPr="003E1A6A">
        <w:rPr>
          <w:b/>
          <w:u w:val="single"/>
        </w:rPr>
        <w:t>body temperature 100.4°F or higher</w:t>
      </w:r>
      <w:r w:rsidRPr="003E1A6A">
        <w:t xml:space="preserve">, we encourage you to self-quarantine at home and contact a primary care physician’s office, local urgent care facility, or health department for further direction.  </w:t>
      </w:r>
      <w:r w:rsidRPr="003E1A6A">
        <w:rPr>
          <w:b/>
          <w:u w:val="single"/>
        </w:rPr>
        <w:t>Please notify your instructor(s) by email and do not come on campus for any reason.</w:t>
      </w:r>
    </w:p>
    <w:p w14:paraId="23CA1B80" w14:textId="525489C5" w:rsidR="00C61D4A" w:rsidRDefault="00C61D4A" w:rsidP="00BF7403">
      <w:pPr>
        <w:rPr>
          <w:b/>
          <w:u w:val="single"/>
        </w:rPr>
      </w:pPr>
    </w:p>
    <w:p w14:paraId="103625D5" w14:textId="3FDBBD5B" w:rsidR="00C61D4A" w:rsidRPr="003E1A6A" w:rsidRDefault="00C61D4A" w:rsidP="00BF7403">
      <w:r>
        <w:rPr>
          <w:noProof/>
        </w:rPr>
        <w:lastRenderedPageBreak/>
        <w:drawing>
          <wp:inline distT="0" distB="0" distL="0" distR="0" wp14:anchorId="6A09C673" wp14:editId="76A6C587">
            <wp:extent cx="3952875" cy="3171895"/>
            <wp:effectExtent l="0" t="0" r="0" b="9525"/>
            <wp:docPr id="2" name="Picture 2" descr="covid regu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id regulations"/>
                    <pic:cNvPicPr/>
                  </pic:nvPicPr>
                  <pic:blipFill>
                    <a:blip r:embed="rId8"/>
                    <a:stretch>
                      <a:fillRect/>
                    </a:stretch>
                  </pic:blipFill>
                  <pic:spPr>
                    <a:xfrm>
                      <a:off x="0" y="0"/>
                      <a:ext cx="4050612" cy="3250322"/>
                    </a:xfrm>
                    <a:prstGeom prst="rect">
                      <a:avLst/>
                    </a:prstGeom>
                  </pic:spPr>
                </pic:pic>
              </a:graphicData>
            </a:graphic>
          </wp:inline>
        </w:drawing>
      </w:r>
    </w:p>
    <w:p w14:paraId="664C99D5" w14:textId="77777777" w:rsidR="00136B51" w:rsidRDefault="00136B51" w:rsidP="00BF7403">
      <w:pPr>
        <w:keepNext/>
        <w:keepLines/>
        <w:spacing w:before="40" w:after="40"/>
        <w:outlineLvl w:val="1"/>
        <w:rPr>
          <w:rFonts w:eastAsiaTheme="majorEastAsia" w:cs="Calibri"/>
          <w:b/>
          <w:caps/>
          <w:snapToGrid/>
          <w:szCs w:val="26"/>
        </w:rPr>
      </w:pPr>
    </w:p>
    <w:p w14:paraId="0E3EF876" w14:textId="1687797E" w:rsidR="00BF7403" w:rsidRPr="003E1A6A" w:rsidRDefault="00BF7403" w:rsidP="00BF7403">
      <w:pPr>
        <w:keepNext/>
        <w:keepLines/>
        <w:spacing w:before="40" w:after="40"/>
        <w:outlineLvl w:val="1"/>
        <w:rPr>
          <w:rFonts w:eastAsiaTheme="majorEastAsia" w:cs="Calibri"/>
          <w:b/>
          <w:caps/>
          <w:snapToGrid/>
          <w:szCs w:val="26"/>
        </w:rPr>
      </w:pPr>
      <w:r w:rsidRPr="003E1A6A">
        <w:rPr>
          <w:rFonts w:eastAsiaTheme="majorEastAsia" w:cs="Calibri"/>
          <w:b/>
          <w:caps/>
          <w:snapToGrid/>
          <w:szCs w:val="26"/>
        </w:rPr>
        <w:t>Covid-19 Self-Reporting Requirement</w:t>
      </w:r>
    </w:p>
    <w:p w14:paraId="20CE8CB4" w14:textId="77777777" w:rsidR="00BF7403" w:rsidRPr="003E1A6A" w:rsidRDefault="00BF7403" w:rsidP="00BF7403">
      <w:r w:rsidRPr="003E1A6A">
        <w:rPr>
          <w:szCs w:val="24"/>
        </w:rPr>
        <w:t xml:space="preserve">Students taking classes on campus, who test positive for COVID-19 or who have been exposed to a COVID-19 positive person, are required to self-report using the </w:t>
      </w:r>
      <w:hyperlink r:id="rId9" w:tooltip="COVID-19 Self Reporting Form" w:history="1">
        <w:r w:rsidRPr="003E1A6A">
          <w:rPr>
            <w:u w:val="single"/>
          </w:rPr>
          <w:t>COVID_19 Health Reporting Form</w:t>
        </w:r>
      </w:hyperlink>
      <w:r w:rsidRPr="003E1A6A">
        <w:t xml:space="preserve">.  Report all positive cases of COVID-19 to your instructor and </w:t>
      </w:r>
      <w:hyperlink r:id="rId10" w:tooltip="swaters@southeasterntech.edu" w:history="1">
        <w:r w:rsidRPr="003E1A6A">
          <w:rPr>
            <w:u w:val="single"/>
          </w:rPr>
          <w:t>Stephannie Waters</w:t>
        </w:r>
      </w:hyperlink>
      <w:r w:rsidRPr="003E1A6A">
        <w:t xml:space="preserve">, Exposure Control Coordinator, </w:t>
      </w:r>
      <w:hyperlink r:id="rId11" w:tooltip="Email for Stephannie Waters" w:history="1">
        <w:r w:rsidRPr="003E1A6A">
          <w:rPr>
            <w:u w:val="single"/>
          </w:rPr>
          <w:t>swaters@southeasterntech.edu</w:t>
        </w:r>
      </w:hyperlink>
      <w:r w:rsidRPr="003E1A6A">
        <w:t>, 912-538-3195.</w:t>
      </w:r>
    </w:p>
    <w:p w14:paraId="78353C77" w14:textId="77777777" w:rsidR="007C3AA5" w:rsidRDefault="007C3AA5" w:rsidP="007C3AA5">
      <w:pPr>
        <w:keepNext/>
        <w:keepLines/>
        <w:spacing w:before="40" w:after="40"/>
        <w:outlineLvl w:val="1"/>
        <w:rPr>
          <w:rFonts w:cs="Calibri"/>
          <w:b/>
          <w:caps/>
          <w:snapToGrid/>
          <w:szCs w:val="26"/>
        </w:rPr>
      </w:pPr>
    </w:p>
    <w:p w14:paraId="692BB6C5" w14:textId="7281CA27" w:rsidR="007C3AA5" w:rsidRPr="00707CB9" w:rsidRDefault="007C3AA5" w:rsidP="007C3AA5">
      <w:pPr>
        <w:keepNext/>
        <w:keepLines/>
        <w:spacing w:before="40" w:after="40"/>
        <w:outlineLvl w:val="1"/>
        <w:rPr>
          <w:rFonts w:cs="Calibri"/>
          <w:b/>
          <w:caps/>
          <w:snapToGrid/>
          <w:szCs w:val="26"/>
        </w:rPr>
      </w:pPr>
      <w:r w:rsidRPr="00707CB9">
        <w:rPr>
          <w:rFonts w:cs="Calibri"/>
          <w:b/>
          <w:caps/>
          <w:snapToGrid/>
          <w:szCs w:val="26"/>
        </w:rPr>
        <w:t>HYBRID ATTENDANCE</w:t>
      </w:r>
    </w:p>
    <w:p w14:paraId="4D0F87AC" w14:textId="77777777" w:rsidR="007C3AA5" w:rsidRPr="00707CB9" w:rsidRDefault="007C3AA5" w:rsidP="007C3AA5">
      <w:pPr>
        <w:rPr>
          <w:color w:val="000000"/>
          <w:szCs w:val="24"/>
        </w:rPr>
      </w:pPr>
      <w:r w:rsidRPr="00707CB9">
        <w:rPr>
          <w:color w:val="000000"/>
          <w:szCs w:val="24"/>
        </w:rPr>
        <w:t>Class attendance is a very important aspect of a student's success.  Being absent from class prevents students from receiving the full benefit of a course and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w:t>
      </w:r>
    </w:p>
    <w:p w14:paraId="67D49EBC" w14:textId="77777777" w:rsidR="007C3AA5" w:rsidRPr="00707CB9" w:rsidRDefault="007C3AA5" w:rsidP="007C3AA5">
      <w:pPr>
        <w:rPr>
          <w:color w:val="000000"/>
          <w:szCs w:val="24"/>
        </w:rPr>
      </w:pPr>
      <w:r w:rsidRPr="00707CB9">
        <w:rPr>
          <w:color w:val="000000"/>
          <w:szCs w:val="24"/>
        </w:rPr>
        <w:t xml:space="preserve">Instructors have the right to give unannounced quizzes/assignments.  Students who miss an unannounced quiz or assignment will receive a grade of </w:t>
      </w:r>
      <w:proofErr w:type="gramStart"/>
      <w:r w:rsidRPr="00707CB9">
        <w:rPr>
          <w:color w:val="000000"/>
          <w:szCs w:val="24"/>
        </w:rPr>
        <w:t>0</w:t>
      </w:r>
      <w:proofErr w:type="gramEnd"/>
      <w:r w:rsidRPr="00707CB9">
        <w:rPr>
          <w:color w:val="000000"/>
          <w:szCs w:val="24"/>
        </w:rPr>
        <w:t>.  Students who stop attending class, but do not formally withdraw, may receive a grade of “F” (Failing 0-59) and face financial aid repercussions in upcoming semesters.</w:t>
      </w:r>
    </w:p>
    <w:p w14:paraId="62DA768D" w14:textId="77777777" w:rsidR="007C3AA5" w:rsidRPr="00707CB9" w:rsidRDefault="007C3AA5" w:rsidP="007C3AA5">
      <w:pPr>
        <w:rPr>
          <w:color w:val="000000"/>
          <w:szCs w:val="24"/>
        </w:rPr>
      </w:pPr>
      <w:r w:rsidRPr="00707CB9">
        <w:rPr>
          <w:color w:val="000000"/>
          <w:szCs w:val="24"/>
        </w:rPr>
        <w:t xml:space="preserve">Instructors are responsible for determining whether missed work </w:t>
      </w:r>
      <w:proofErr w:type="gramStart"/>
      <w:r w:rsidRPr="00707CB9">
        <w:rPr>
          <w:color w:val="000000"/>
          <w:szCs w:val="24"/>
        </w:rPr>
        <w:t>may be made up</w:t>
      </w:r>
      <w:proofErr w:type="gramEnd"/>
      <w:r w:rsidRPr="00707CB9">
        <w:rPr>
          <w:color w:val="000000"/>
          <w:szCs w:val="24"/>
        </w:rPr>
        <w:t xml:space="preserve"> and the content and dates for makeup work is at the discretion of the instructor.</w:t>
      </w:r>
    </w:p>
    <w:p w14:paraId="7202DA68" w14:textId="77777777" w:rsidR="007C3AA5" w:rsidRPr="00707CB9" w:rsidRDefault="007C3AA5" w:rsidP="007C3AA5">
      <w:pPr>
        <w:rPr>
          <w:color w:val="000000"/>
          <w:szCs w:val="24"/>
        </w:rPr>
      </w:pPr>
      <w:proofErr w:type="gramStart"/>
      <w:r w:rsidRPr="00707CB9">
        <w:rPr>
          <w:color w:val="000000"/>
          <w:szCs w:val="24"/>
        </w:rPr>
        <w:t>Students will not be withdrawn by an instructor for attendance</w:t>
      </w:r>
      <w:proofErr w:type="gramEnd"/>
      <w:r w:rsidRPr="00707CB9">
        <w:rPr>
          <w:color w:val="000000"/>
          <w:szCs w:val="24"/>
        </w:rPr>
        <w:t xml:space="preserve">; however, all instructors will keep records of graded assignments and student participation in course activities. The completion dates of these activities </w:t>
      </w:r>
      <w:proofErr w:type="gramStart"/>
      <w:r w:rsidRPr="00707CB9">
        <w:rPr>
          <w:color w:val="000000"/>
          <w:szCs w:val="24"/>
        </w:rPr>
        <w:t>will be used</w:t>
      </w:r>
      <w:proofErr w:type="gramEnd"/>
      <w:r w:rsidRPr="00707CB9">
        <w:rPr>
          <w:color w:val="000000"/>
          <w:szCs w:val="24"/>
        </w:rPr>
        <w:t xml:space="preserve"> to determine a student’s last date of attendance in the event a student withdraws, stops attending, or receives an “F” in a course.</w:t>
      </w:r>
    </w:p>
    <w:p w14:paraId="690F10D2" w14:textId="77777777" w:rsidR="002157B3" w:rsidRDefault="002157B3" w:rsidP="00BF7403">
      <w:pPr>
        <w:keepNext/>
        <w:keepLines/>
        <w:spacing w:before="40" w:after="40"/>
        <w:outlineLvl w:val="1"/>
        <w:rPr>
          <w:rFonts w:eastAsiaTheme="majorEastAsia" w:cs="Calibri"/>
          <w:b/>
          <w:caps/>
          <w:snapToGrid/>
          <w:szCs w:val="24"/>
        </w:rPr>
      </w:pPr>
    </w:p>
    <w:p w14:paraId="489FE23C" w14:textId="358C791D" w:rsidR="00BF7403" w:rsidRPr="003E1A6A" w:rsidRDefault="00BF7403" w:rsidP="00BF7403">
      <w:pPr>
        <w:keepNext/>
        <w:keepLines/>
        <w:spacing w:before="40" w:after="40"/>
        <w:outlineLvl w:val="1"/>
        <w:rPr>
          <w:rFonts w:eastAsiaTheme="majorEastAsia" w:cs="Calibri"/>
          <w:b/>
          <w:caps/>
          <w:snapToGrid/>
          <w:szCs w:val="24"/>
        </w:rPr>
      </w:pPr>
      <w:r w:rsidRPr="003E1A6A">
        <w:rPr>
          <w:rFonts w:eastAsiaTheme="majorEastAsia" w:cs="Calibri"/>
          <w:b/>
          <w:caps/>
          <w:snapToGrid/>
          <w:szCs w:val="24"/>
        </w:rPr>
        <w:t>Students with disabilities</w:t>
      </w:r>
    </w:p>
    <w:p w14:paraId="38B7021F" w14:textId="77777777" w:rsidR="00BF7403" w:rsidRPr="003E1A6A" w:rsidRDefault="00BF7403" w:rsidP="00BF7403">
      <w:pPr>
        <w:rPr>
          <w:rFonts w:cs="Arial"/>
          <w:szCs w:val="24"/>
        </w:rPr>
      </w:pPr>
      <w:r w:rsidRPr="003E1A6A">
        <w:rPr>
          <w:rFonts w:cs="Arial"/>
          <w:szCs w:val="24"/>
        </w:rPr>
        <w:t>Students with disabilities who believe that they may need accommodations in this class based on the impact of a disability are encouraged to contact the appropriate campus coordinator to request services.</w:t>
      </w:r>
    </w:p>
    <w:p w14:paraId="5FD92F6F" w14:textId="79231F47" w:rsidR="00BF7403" w:rsidRPr="003E1A6A" w:rsidRDefault="00BF7403" w:rsidP="00BF7403">
      <w:pPr>
        <w:rPr>
          <w:snapToGrid/>
          <w:szCs w:val="24"/>
        </w:rPr>
      </w:pPr>
      <w:r w:rsidRPr="003E1A6A">
        <w:rPr>
          <w:b/>
          <w:bCs/>
          <w:szCs w:val="24"/>
        </w:rPr>
        <w:t>Swainsboro Campus</w:t>
      </w:r>
      <w:r w:rsidRPr="003E1A6A">
        <w:rPr>
          <w:szCs w:val="24"/>
        </w:rPr>
        <w:t xml:space="preserve">:  </w:t>
      </w:r>
      <w:hyperlink r:id="rId12" w:tooltip="Email Address for Helen Thomas hthomas@southeasterntech.edu" w:history="1">
        <w:r w:rsidR="008F1A67" w:rsidRPr="003E1A6A">
          <w:rPr>
            <w:szCs w:val="24"/>
          </w:rPr>
          <w:t>Helen Thomas</w:t>
        </w:r>
      </w:hyperlink>
      <w:r w:rsidR="008F1A67" w:rsidRPr="003E1A6A">
        <w:rPr>
          <w:szCs w:val="24"/>
        </w:rPr>
        <w:t xml:space="preserve">, </w:t>
      </w:r>
      <w:hyperlink r:id="rId13" w:tooltip="Email Address for Helen Thomas" w:history="1">
        <w:r w:rsidR="008F1A67" w:rsidRPr="003E1A6A">
          <w:rPr>
            <w:szCs w:val="24"/>
            <w:u w:val="single"/>
          </w:rPr>
          <w:t>hthomas@southeasterntech.edu</w:t>
        </w:r>
      </w:hyperlink>
      <w:r w:rsidR="008F1A67" w:rsidRPr="003E1A6A">
        <w:rPr>
          <w:szCs w:val="24"/>
        </w:rPr>
        <w:t xml:space="preserve">, 912-538-3126, Building </w:t>
      </w:r>
      <w:proofErr w:type="gramStart"/>
      <w:r w:rsidR="008F1A67" w:rsidRPr="003E1A6A">
        <w:rPr>
          <w:szCs w:val="24"/>
        </w:rPr>
        <w:t>A</w:t>
      </w:r>
      <w:proofErr w:type="gramEnd"/>
      <w:r w:rsidR="008F1A67" w:rsidRPr="003E1A6A">
        <w:rPr>
          <w:szCs w:val="24"/>
        </w:rPr>
        <w:t>, Room 165</w:t>
      </w:r>
    </w:p>
    <w:p w14:paraId="29FD9CCD" w14:textId="77777777" w:rsidR="00BF7403" w:rsidRPr="003E1A6A" w:rsidRDefault="00BF7403" w:rsidP="00BF7403">
      <w:r w:rsidRPr="003E1A6A">
        <w:rPr>
          <w:b/>
          <w:bCs/>
          <w:szCs w:val="24"/>
        </w:rPr>
        <w:t>Vidalia Campus</w:t>
      </w:r>
      <w:r w:rsidRPr="003E1A6A">
        <w:rPr>
          <w:szCs w:val="24"/>
        </w:rPr>
        <w:t xml:space="preserve">:  </w:t>
      </w:r>
      <w:hyperlink r:id="rId14" w:tooltip="Email Address for Helen Thomas hthomas@southeasterntech.edu" w:history="1">
        <w:r w:rsidRPr="003E1A6A">
          <w:rPr>
            <w:szCs w:val="24"/>
          </w:rPr>
          <w:t>Helen Thomas</w:t>
        </w:r>
      </w:hyperlink>
      <w:r w:rsidRPr="003E1A6A">
        <w:rPr>
          <w:szCs w:val="24"/>
        </w:rPr>
        <w:t xml:space="preserve">, </w:t>
      </w:r>
      <w:hyperlink r:id="rId15" w:tooltip="Email Address for Helen Thomas" w:history="1">
        <w:r w:rsidRPr="003E1A6A">
          <w:rPr>
            <w:szCs w:val="24"/>
            <w:u w:val="single"/>
          </w:rPr>
          <w:t>hthomas@southeasterntech.edu</w:t>
        </w:r>
      </w:hyperlink>
      <w:r w:rsidRPr="003E1A6A">
        <w:rPr>
          <w:szCs w:val="24"/>
        </w:rPr>
        <w:t xml:space="preserve">, 912-538-3126, Building </w:t>
      </w:r>
      <w:proofErr w:type="gramStart"/>
      <w:r w:rsidRPr="003E1A6A">
        <w:rPr>
          <w:szCs w:val="24"/>
        </w:rPr>
        <w:t>A</w:t>
      </w:r>
      <w:proofErr w:type="gramEnd"/>
      <w:r w:rsidRPr="003E1A6A">
        <w:rPr>
          <w:szCs w:val="24"/>
        </w:rPr>
        <w:t>, Room 165</w:t>
      </w:r>
    </w:p>
    <w:p w14:paraId="28F46262" w14:textId="77777777" w:rsidR="00136B51" w:rsidRDefault="00136B51" w:rsidP="00BF7403">
      <w:pPr>
        <w:keepNext/>
        <w:keepLines/>
        <w:spacing w:before="40" w:after="40"/>
        <w:outlineLvl w:val="1"/>
        <w:rPr>
          <w:rFonts w:eastAsiaTheme="majorEastAsia" w:cs="Calibri"/>
          <w:b/>
          <w:caps/>
          <w:snapToGrid/>
          <w:szCs w:val="24"/>
        </w:rPr>
      </w:pPr>
    </w:p>
    <w:p w14:paraId="01753866" w14:textId="23B67006" w:rsidR="00BF7403" w:rsidRPr="003E1A6A" w:rsidRDefault="00BF7403" w:rsidP="00BF7403">
      <w:pPr>
        <w:keepNext/>
        <w:keepLines/>
        <w:spacing w:before="40" w:after="40"/>
        <w:outlineLvl w:val="1"/>
        <w:rPr>
          <w:rFonts w:eastAsiaTheme="majorEastAsia" w:cs="Calibri"/>
          <w:b/>
          <w:caps/>
          <w:snapToGrid/>
          <w:szCs w:val="24"/>
        </w:rPr>
      </w:pPr>
      <w:r w:rsidRPr="003E1A6A">
        <w:rPr>
          <w:rFonts w:eastAsiaTheme="majorEastAsia" w:cs="Calibri"/>
          <w:b/>
          <w:caps/>
          <w:snapToGrid/>
          <w:szCs w:val="24"/>
        </w:rPr>
        <w:t>Specific Absences</w:t>
      </w:r>
    </w:p>
    <w:p w14:paraId="09013EF4" w14:textId="77777777" w:rsidR="00BF7403" w:rsidRPr="003E1A6A" w:rsidRDefault="00BF7403" w:rsidP="00BF7403">
      <w:pPr>
        <w:rPr>
          <w:rFonts w:cs="Arial"/>
          <w:szCs w:val="24"/>
        </w:rPr>
      </w:pPr>
      <w:r w:rsidRPr="003E1A6A">
        <w:rPr>
          <w:rFonts w:cs="Arial"/>
          <w:szCs w:val="24"/>
        </w:rPr>
        <w:t xml:space="preserve">Provisions for instructional time missed because of documented absences due to jury duty, military duty, court duty, or required job training </w:t>
      </w:r>
      <w:proofErr w:type="gramStart"/>
      <w:r w:rsidRPr="003E1A6A">
        <w:rPr>
          <w:rFonts w:cs="Arial"/>
          <w:szCs w:val="24"/>
        </w:rPr>
        <w:t>will be made</w:t>
      </w:r>
      <w:proofErr w:type="gramEnd"/>
      <w:r w:rsidRPr="003E1A6A">
        <w:rPr>
          <w:rFonts w:cs="Arial"/>
          <w:szCs w:val="24"/>
        </w:rPr>
        <w:t xml:space="preserve"> at the discretion of the instructor.</w:t>
      </w:r>
    </w:p>
    <w:p w14:paraId="0FD8DC54" w14:textId="77777777" w:rsidR="00BF7403" w:rsidRPr="003E1A6A" w:rsidRDefault="00BF7403" w:rsidP="00BF7403"/>
    <w:p w14:paraId="0D893EA6" w14:textId="77777777" w:rsidR="00BF7403" w:rsidRPr="003E1A6A" w:rsidRDefault="00BF7403" w:rsidP="00BF7403">
      <w:pPr>
        <w:keepNext/>
        <w:keepLines/>
        <w:spacing w:before="40" w:after="40"/>
        <w:outlineLvl w:val="1"/>
        <w:rPr>
          <w:rFonts w:eastAsiaTheme="majorEastAsia" w:cs="Calibri"/>
          <w:b/>
          <w:bCs/>
          <w:caps/>
          <w:snapToGrid/>
          <w:szCs w:val="24"/>
        </w:rPr>
      </w:pPr>
      <w:r w:rsidRPr="003E1A6A">
        <w:rPr>
          <w:rFonts w:eastAsiaTheme="majorEastAsia" w:cs="Calibri"/>
          <w:b/>
          <w:caps/>
          <w:snapToGrid/>
          <w:szCs w:val="24"/>
        </w:rPr>
        <w:t>PREGNANCY</w:t>
      </w:r>
    </w:p>
    <w:p w14:paraId="65352402" w14:textId="77777777" w:rsidR="00BF7403" w:rsidRPr="003E1A6A" w:rsidRDefault="00BF7403" w:rsidP="00BF7403">
      <w:r w:rsidRPr="003E1A6A">
        <w:rPr>
          <w:rFonts w:cs="Arial"/>
          <w:szCs w:val="24"/>
        </w:rPr>
        <w:t xml:space="preserve">Southeastern Technical College does not discriminate </w:t>
      </w:r>
      <w:proofErr w:type="gramStart"/>
      <w:r w:rsidRPr="003E1A6A">
        <w:rPr>
          <w:rFonts w:cs="Arial"/>
          <w:szCs w:val="24"/>
        </w:rPr>
        <w:t>on the basis of</w:t>
      </w:r>
      <w:proofErr w:type="gramEnd"/>
      <w:r w:rsidRPr="003E1A6A">
        <w:rPr>
          <w:rFonts w:cs="Arial"/>
          <w:szCs w:val="24"/>
        </w:rPr>
        <w:t xml:space="preserve"> pregnancy. However, we can offer accommodations to students who are pregnant that need special consideration </w:t>
      </w:r>
      <w:proofErr w:type="gramStart"/>
      <w:r w:rsidRPr="003E1A6A">
        <w:rPr>
          <w:rFonts w:cs="Arial"/>
          <w:szCs w:val="24"/>
        </w:rPr>
        <w:t>to successfully complete</w:t>
      </w:r>
      <w:proofErr w:type="gramEnd"/>
      <w:r w:rsidRPr="003E1A6A">
        <w:rPr>
          <w:rFonts w:cs="Arial"/>
          <w:szCs w:val="24"/>
        </w:rPr>
        <w:t xml:space="preserve"> the course. If you think you will need accommodations due to pregnancy, please </w:t>
      </w:r>
      <w:proofErr w:type="gramStart"/>
      <w:r w:rsidRPr="003E1A6A">
        <w:rPr>
          <w:rFonts w:cs="Arial"/>
          <w:szCs w:val="24"/>
        </w:rPr>
        <w:t>make arrangements</w:t>
      </w:r>
      <w:proofErr w:type="gramEnd"/>
      <w:r w:rsidRPr="003E1A6A">
        <w:rPr>
          <w:rFonts w:cs="Arial"/>
          <w:szCs w:val="24"/>
        </w:rPr>
        <w:t xml:space="preserve"> with the appropriate campus coordinator. </w:t>
      </w:r>
      <w:r w:rsidRPr="003E1A6A">
        <w:t xml:space="preserve"> </w:t>
      </w:r>
    </w:p>
    <w:p w14:paraId="42B33DAD" w14:textId="208EF162" w:rsidR="00BF7403" w:rsidRPr="003E1A6A" w:rsidRDefault="00BF7403" w:rsidP="00BF7403">
      <w:pPr>
        <w:rPr>
          <w:snapToGrid/>
          <w:szCs w:val="24"/>
        </w:rPr>
      </w:pPr>
      <w:r w:rsidRPr="003E1A6A">
        <w:rPr>
          <w:b/>
          <w:bCs/>
          <w:szCs w:val="24"/>
        </w:rPr>
        <w:t>Swainsboro Campus</w:t>
      </w:r>
      <w:r w:rsidRPr="003E1A6A">
        <w:rPr>
          <w:szCs w:val="24"/>
        </w:rPr>
        <w:t xml:space="preserve">:  </w:t>
      </w:r>
      <w:hyperlink r:id="rId16" w:tooltip="Email Address for Helen Thomas hthomas@southeasterntech.edu" w:history="1">
        <w:r w:rsidR="00141D73" w:rsidRPr="003E1A6A">
          <w:rPr>
            <w:szCs w:val="24"/>
          </w:rPr>
          <w:t>Helen Thomas</w:t>
        </w:r>
      </w:hyperlink>
      <w:r w:rsidR="00141D73" w:rsidRPr="003E1A6A">
        <w:rPr>
          <w:szCs w:val="24"/>
        </w:rPr>
        <w:t xml:space="preserve">, </w:t>
      </w:r>
      <w:hyperlink r:id="rId17" w:tooltip="Email Address for Helen Thomas" w:history="1">
        <w:r w:rsidR="00141D73" w:rsidRPr="003E1A6A">
          <w:rPr>
            <w:szCs w:val="24"/>
            <w:u w:val="single"/>
          </w:rPr>
          <w:t>hthomas@southeasterntech.edu</w:t>
        </w:r>
      </w:hyperlink>
      <w:r w:rsidR="00141D73" w:rsidRPr="003E1A6A">
        <w:rPr>
          <w:szCs w:val="24"/>
        </w:rPr>
        <w:t xml:space="preserve">, 912-538-3126, Building </w:t>
      </w:r>
      <w:proofErr w:type="gramStart"/>
      <w:r w:rsidR="00141D73" w:rsidRPr="003E1A6A">
        <w:rPr>
          <w:szCs w:val="24"/>
        </w:rPr>
        <w:t>A</w:t>
      </w:r>
      <w:proofErr w:type="gramEnd"/>
      <w:r w:rsidR="00141D73" w:rsidRPr="003E1A6A">
        <w:rPr>
          <w:szCs w:val="24"/>
        </w:rPr>
        <w:t>, Room 165</w:t>
      </w:r>
      <w:bookmarkStart w:id="1" w:name="_GoBack"/>
      <w:bookmarkEnd w:id="1"/>
    </w:p>
    <w:p w14:paraId="7151E904" w14:textId="77777777" w:rsidR="00BF7403" w:rsidRPr="003E1A6A" w:rsidRDefault="00BF7403" w:rsidP="00BF7403">
      <w:pPr>
        <w:rPr>
          <w:rFonts w:cs="Arial"/>
          <w:szCs w:val="24"/>
        </w:rPr>
      </w:pPr>
      <w:r w:rsidRPr="003E1A6A">
        <w:rPr>
          <w:b/>
          <w:bCs/>
          <w:szCs w:val="24"/>
        </w:rPr>
        <w:t>Vidalia Campus</w:t>
      </w:r>
      <w:r w:rsidRPr="003E1A6A">
        <w:rPr>
          <w:szCs w:val="24"/>
        </w:rPr>
        <w:t xml:space="preserve">:  </w:t>
      </w:r>
      <w:hyperlink r:id="rId18" w:tooltip="Email Address for Helen Thomas hthomas@southeasterntech.edu" w:history="1">
        <w:r w:rsidRPr="003E1A6A">
          <w:rPr>
            <w:szCs w:val="24"/>
          </w:rPr>
          <w:t>Helen Thomas</w:t>
        </w:r>
      </w:hyperlink>
      <w:r w:rsidRPr="003E1A6A">
        <w:rPr>
          <w:szCs w:val="24"/>
        </w:rPr>
        <w:t xml:space="preserve">, </w:t>
      </w:r>
      <w:hyperlink r:id="rId19" w:tooltip="Email Address for Helen Thomas" w:history="1">
        <w:r w:rsidRPr="003E1A6A">
          <w:rPr>
            <w:szCs w:val="24"/>
            <w:u w:val="single"/>
          </w:rPr>
          <w:t>hthomas@southeasterntech.edu</w:t>
        </w:r>
      </w:hyperlink>
      <w:r w:rsidRPr="003E1A6A">
        <w:rPr>
          <w:szCs w:val="24"/>
        </w:rPr>
        <w:t xml:space="preserve">, 912-538-3126, Building </w:t>
      </w:r>
      <w:proofErr w:type="gramStart"/>
      <w:r w:rsidRPr="003E1A6A">
        <w:rPr>
          <w:szCs w:val="24"/>
        </w:rPr>
        <w:t>A</w:t>
      </w:r>
      <w:proofErr w:type="gramEnd"/>
      <w:r w:rsidRPr="003E1A6A">
        <w:rPr>
          <w:szCs w:val="24"/>
        </w:rPr>
        <w:t>, Room 165</w:t>
      </w:r>
      <w:r w:rsidRPr="003E1A6A">
        <w:rPr>
          <w:rFonts w:cs="Arial"/>
          <w:szCs w:val="24"/>
        </w:rPr>
        <w:t xml:space="preserve"> </w:t>
      </w:r>
    </w:p>
    <w:p w14:paraId="6E65301E" w14:textId="77777777" w:rsidR="00BF7403" w:rsidRPr="003E1A6A" w:rsidRDefault="00BF7403" w:rsidP="00BF7403">
      <w:pPr>
        <w:rPr>
          <w:rFonts w:cs="Arial"/>
          <w:szCs w:val="24"/>
        </w:rPr>
      </w:pPr>
    </w:p>
    <w:p w14:paraId="3AF3DDDE" w14:textId="77777777" w:rsidR="00BF7403" w:rsidRPr="003E1A6A" w:rsidRDefault="00BF7403" w:rsidP="00BF7403">
      <w:pPr>
        <w:rPr>
          <w:rFonts w:cs="Arial"/>
          <w:szCs w:val="24"/>
        </w:rPr>
      </w:pPr>
      <w:r w:rsidRPr="003E1A6A">
        <w:rPr>
          <w:rFonts w:cs="Arial"/>
          <w:szCs w:val="24"/>
        </w:rPr>
        <w:t xml:space="preserve">It is strongly encouraged that requests </w:t>
      </w:r>
      <w:proofErr w:type="gramStart"/>
      <w:r w:rsidRPr="003E1A6A">
        <w:rPr>
          <w:rFonts w:cs="Arial"/>
          <w:szCs w:val="24"/>
        </w:rPr>
        <w:t>be made</w:t>
      </w:r>
      <w:proofErr w:type="gramEnd"/>
      <w:r w:rsidRPr="003E1A6A">
        <w:rPr>
          <w:rFonts w:cs="Arial"/>
          <w:szCs w:val="24"/>
        </w:rPr>
        <w:t xml:space="preserve"> </w:t>
      </w:r>
      <w:r w:rsidRPr="003E1A6A">
        <w:rPr>
          <w:rFonts w:cs="Arial"/>
          <w:b/>
          <w:szCs w:val="24"/>
        </w:rPr>
        <w:t xml:space="preserve">PRIOR </w:t>
      </w:r>
      <w:r w:rsidRPr="003E1A6A">
        <w:rPr>
          <w:rFonts w:cs="Arial"/>
          <w:szCs w:val="24"/>
        </w:rPr>
        <w:t xml:space="preserve">to delivery and early enough in the pregnancy to ensure that all the required documentation is secured before the absence occurs. Requests made after delivery </w:t>
      </w:r>
      <w:r w:rsidRPr="003E1A6A">
        <w:rPr>
          <w:rFonts w:cs="Arial"/>
          <w:b/>
          <w:szCs w:val="24"/>
        </w:rPr>
        <w:t xml:space="preserve">MAY NOT </w:t>
      </w:r>
      <w:r w:rsidRPr="003E1A6A">
        <w:rPr>
          <w:rFonts w:cs="Arial"/>
          <w:szCs w:val="24"/>
        </w:rPr>
        <w:t xml:space="preserve">be accommodated. The coordinator will contact your instructor to discuss accommodations when all required documentation </w:t>
      </w:r>
      <w:proofErr w:type="gramStart"/>
      <w:r w:rsidRPr="003E1A6A">
        <w:rPr>
          <w:rFonts w:cs="Arial"/>
          <w:szCs w:val="24"/>
        </w:rPr>
        <w:t>has been received</w:t>
      </w:r>
      <w:proofErr w:type="gramEnd"/>
      <w:r w:rsidRPr="003E1A6A">
        <w:rPr>
          <w:rFonts w:cs="Arial"/>
          <w:szCs w:val="24"/>
        </w:rPr>
        <w:t xml:space="preserve">. The instructor will then discuss a plan with you to make up missed assignments. </w:t>
      </w:r>
    </w:p>
    <w:p w14:paraId="389367F0" w14:textId="77777777" w:rsidR="00BF7403" w:rsidRPr="003E1A6A" w:rsidRDefault="00BF7403" w:rsidP="00BF7403">
      <w:pPr>
        <w:rPr>
          <w:rFonts w:cs="Arial"/>
          <w:iCs/>
          <w:szCs w:val="24"/>
        </w:rPr>
      </w:pPr>
    </w:p>
    <w:p w14:paraId="0A07374F" w14:textId="77777777" w:rsidR="00BF7403" w:rsidRPr="003E1A6A" w:rsidRDefault="00BF7403" w:rsidP="00BF7403">
      <w:pPr>
        <w:keepNext/>
        <w:keepLines/>
        <w:spacing w:before="40" w:after="40"/>
        <w:outlineLvl w:val="1"/>
        <w:rPr>
          <w:rFonts w:eastAsiaTheme="majorEastAsia" w:cs="Calibri"/>
          <w:b/>
          <w:caps/>
          <w:snapToGrid/>
          <w:szCs w:val="26"/>
        </w:rPr>
      </w:pPr>
      <w:r w:rsidRPr="003E1A6A">
        <w:rPr>
          <w:rFonts w:eastAsiaTheme="majorEastAsia" w:cs="Calibri"/>
          <w:b/>
          <w:caps/>
          <w:snapToGrid/>
          <w:szCs w:val="26"/>
        </w:rPr>
        <w:t>Withdrawal Procedure</w:t>
      </w:r>
    </w:p>
    <w:p w14:paraId="51E1925D" w14:textId="77777777" w:rsidR="00BF7403" w:rsidRPr="003E1A6A" w:rsidRDefault="00BF7403" w:rsidP="00BF7403">
      <w:pPr>
        <w:rPr>
          <w:szCs w:val="24"/>
        </w:rPr>
      </w:pPr>
      <w:r w:rsidRPr="003E1A6A">
        <w:rPr>
          <w:szCs w:val="24"/>
        </w:rPr>
        <w:t xml:space="preserve">Students wishing to officially withdraw from a course(s) or all courses after the drop/add period and prior to the 65% point of the term in which student is enrolled (date will be posted on the school calendar) must speak with a Career Counselor in Student Affairs and complete a Student Withdrawal Form. A grade of “W” (Withdrawn) </w:t>
      </w:r>
      <w:proofErr w:type="gramStart"/>
      <w:r w:rsidRPr="003E1A6A">
        <w:rPr>
          <w:szCs w:val="24"/>
        </w:rPr>
        <w:t>is assigned</w:t>
      </w:r>
      <w:proofErr w:type="gramEnd"/>
      <w:r w:rsidRPr="003E1A6A">
        <w:rPr>
          <w:szCs w:val="24"/>
        </w:rPr>
        <w:t xml:space="preserve"> for the course(s) when the student completes the withdrawal form. </w:t>
      </w:r>
    </w:p>
    <w:p w14:paraId="55B8CA42" w14:textId="77777777" w:rsidR="00BF7403" w:rsidRPr="003E1A6A" w:rsidRDefault="00BF7403" w:rsidP="00BF7403">
      <w:pPr>
        <w:rPr>
          <w:szCs w:val="24"/>
        </w:rPr>
      </w:pPr>
      <w:r w:rsidRPr="003E1A6A">
        <w:rPr>
          <w:b/>
          <w:szCs w:val="24"/>
          <w:u w:val="single"/>
        </w:rPr>
        <w:t>Important</w:t>
      </w:r>
      <w:r w:rsidRPr="003E1A6A">
        <w:rPr>
          <w:szCs w:val="24"/>
        </w:rPr>
        <w:t xml:space="preserve"> – Student-initiated withdrawals </w:t>
      </w:r>
      <w:proofErr w:type="gramStart"/>
      <w:r w:rsidRPr="003E1A6A">
        <w:rPr>
          <w:szCs w:val="24"/>
        </w:rPr>
        <w:t>are not allowed</w:t>
      </w:r>
      <w:proofErr w:type="gramEnd"/>
      <w:r w:rsidRPr="003E1A6A">
        <w:rPr>
          <w:szCs w:val="24"/>
        </w:rPr>
        <w:t xml:space="preserve"> after the 65% point.  After the 65% point of the term in which the student is enrolled, the student has earned the right to a letter grade and will receive a grade for the course.  Please note: Abandoning a </w:t>
      </w:r>
      <w:proofErr w:type="gramStart"/>
      <w:r w:rsidRPr="003E1A6A">
        <w:rPr>
          <w:szCs w:val="24"/>
        </w:rPr>
        <w:t>course(s) instead of following</w:t>
      </w:r>
      <w:proofErr w:type="gramEnd"/>
      <w:r w:rsidRPr="003E1A6A">
        <w:rPr>
          <w:szCs w:val="24"/>
        </w:rPr>
        <w:t xml:space="preserve"> official withdrawal procedures may result in a grade of “F” (Failing 0-59) being assigned.</w:t>
      </w:r>
    </w:p>
    <w:p w14:paraId="2D3422F7" w14:textId="77777777" w:rsidR="00BF7403" w:rsidRPr="003E1A6A" w:rsidRDefault="00BF7403" w:rsidP="00BF7403">
      <w:pPr>
        <w:rPr>
          <w:b/>
          <w:szCs w:val="24"/>
        </w:rPr>
      </w:pPr>
      <w:r w:rsidRPr="003E1A6A">
        <w:rPr>
          <w:b/>
          <w:szCs w:val="24"/>
        </w:rPr>
        <w:t>Informing your instructor that you will not return to his/her course, does not satisfy the approved withdrawal procedure outlined above.</w:t>
      </w:r>
    </w:p>
    <w:p w14:paraId="442E212A" w14:textId="77777777" w:rsidR="00BF7403" w:rsidRPr="003E1A6A" w:rsidRDefault="00BF7403" w:rsidP="00BF7403">
      <w:pPr>
        <w:rPr>
          <w:szCs w:val="24"/>
        </w:rPr>
      </w:pPr>
      <w:r w:rsidRPr="003E1A6A">
        <w:rPr>
          <w:szCs w:val="24"/>
        </w:rPr>
        <w:t xml:space="preserve">There is no refund for partial reduction of hours. Withdrawals may affect students’ eligibility for financial aid for the current semester and in the future, so a student </w:t>
      </w:r>
      <w:proofErr w:type="gramStart"/>
      <w:r w:rsidRPr="003E1A6A">
        <w:rPr>
          <w:szCs w:val="24"/>
        </w:rPr>
        <w:t>must also</w:t>
      </w:r>
      <w:proofErr w:type="gramEnd"/>
      <w:r w:rsidRPr="003E1A6A">
        <w:rPr>
          <w:szCs w:val="24"/>
        </w:rPr>
        <w:t xml:space="preserve"> speak with a representative of the Financial Aid Office to determine any financial penalties that may be accessed due to the withdrawal. A grade of “W” will count in attempted hour calculations for the purpose of Financial Aid.</w:t>
      </w:r>
    </w:p>
    <w:p w14:paraId="38BB3461" w14:textId="77777777" w:rsidR="00BF7403" w:rsidRPr="003E1A6A" w:rsidRDefault="00BF7403" w:rsidP="00BF7403">
      <w:pPr>
        <w:rPr>
          <w:b/>
        </w:rPr>
      </w:pPr>
      <w:r w:rsidRPr="003E1A6A">
        <w:rPr>
          <w:b/>
          <w:bCs/>
        </w:rPr>
        <w:t xml:space="preserve">Remember </w:t>
      </w:r>
      <w:r w:rsidRPr="003E1A6A">
        <w:rPr>
          <w:b/>
        </w:rPr>
        <w:t>- Informing your instructor that you will not return to his or her course does not satisfy the approved withdrawal procedure outlined above.</w:t>
      </w:r>
    </w:p>
    <w:p w14:paraId="00D54B34" w14:textId="77777777" w:rsidR="00BF7403" w:rsidRPr="003E1A6A" w:rsidRDefault="00BF7403" w:rsidP="00BF7403"/>
    <w:p w14:paraId="11B2B4D4" w14:textId="77777777" w:rsidR="00BF7403" w:rsidRPr="003E1A6A" w:rsidRDefault="00BF7403" w:rsidP="00BF7403">
      <w:pPr>
        <w:keepNext/>
        <w:keepLines/>
        <w:spacing w:before="40" w:after="40"/>
        <w:outlineLvl w:val="1"/>
        <w:rPr>
          <w:rFonts w:eastAsiaTheme="majorEastAsia" w:cs="Calibri"/>
          <w:b/>
          <w:caps/>
          <w:snapToGrid/>
          <w:szCs w:val="24"/>
        </w:rPr>
      </w:pPr>
      <w:r w:rsidRPr="003E1A6A">
        <w:rPr>
          <w:rFonts w:eastAsiaTheme="majorEastAsia" w:cs="Calibri"/>
          <w:b/>
          <w:caps/>
          <w:snapToGrid/>
          <w:szCs w:val="24"/>
        </w:rPr>
        <w:t>Final Examination/fINALS ELIGIBILITY</w:t>
      </w:r>
    </w:p>
    <w:p w14:paraId="0FCFDF91" w14:textId="77777777" w:rsidR="00BF7403" w:rsidRPr="003E1A6A" w:rsidRDefault="00BF7403" w:rsidP="00BF7403">
      <w:pPr>
        <w:rPr>
          <w:snapToGrid/>
          <w:szCs w:val="24"/>
        </w:rPr>
      </w:pPr>
      <w:r w:rsidRPr="003E1A6A">
        <w:rPr>
          <w:snapToGrid/>
          <w:szCs w:val="24"/>
        </w:rPr>
        <w:t xml:space="preserve">A comprehensive final examination </w:t>
      </w:r>
      <w:proofErr w:type="gramStart"/>
      <w:r w:rsidRPr="003E1A6A">
        <w:rPr>
          <w:snapToGrid/>
          <w:szCs w:val="24"/>
        </w:rPr>
        <w:t>will be given</w:t>
      </w:r>
      <w:proofErr w:type="gramEnd"/>
      <w:r w:rsidRPr="003E1A6A">
        <w:rPr>
          <w:snapToGrid/>
          <w:szCs w:val="24"/>
        </w:rPr>
        <w:t xml:space="preserve"> at the end of the semester.  </w:t>
      </w:r>
      <w:bookmarkStart w:id="2" w:name="_Hlk37418148"/>
      <w:r w:rsidRPr="003E1A6A">
        <w:rPr>
          <w:snapToGrid/>
          <w:szCs w:val="24"/>
        </w:rPr>
        <w:t xml:space="preserve">All students in the course will complete the Final Exam on the specified date and time as stipulated in the Lesson Plan outline. The Final Exam </w:t>
      </w:r>
      <w:proofErr w:type="gramStart"/>
      <w:r w:rsidRPr="003E1A6A">
        <w:rPr>
          <w:snapToGrid/>
          <w:szCs w:val="24"/>
        </w:rPr>
        <w:t>will be timed</w:t>
      </w:r>
      <w:proofErr w:type="gramEnd"/>
      <w:r w:rsidRPr="003E1A6A">
        <w:rPr>
          <w:snapToGrid/>
          <w:szCs w:val="24"/>
        </w:rPr>
        <w:t>.</w:t>
      </w:r>
      <w:bookmarkEnd w:id="2"/>
      <w:r w:rsidRPr="003E1A6A">
        <w:rPr>
          <w:snapToGrid/>
          <w:szCs w:val="24"/>
        </w:rPr>
        <w:t xml:space="preserve">  There will be</w:t>
      </w:r>
      <w:r w:rsidRPr="003E1A6A">
        <w:rPr>
          <w:b/>
          <w:snapToGrid/>
          <w:szCs w:val="24"/>
        </w:rPr>
        <w:t xml:space="preserve"> no make-up exam </w:t>
      </w:r>
      <w:r w:rsidRPr="003E1A6A">
        <w:rPr>
          <w:snapToGrid/>
          <w:szCs w:val="24"/>
        </w:rPr>
        <w:t>for the Final Examination.</w:t>
      </w:r>
      <w:r w:rsidRPr="003E1A6A">
        <w:rPr>
          <w:rFonts w:cstheme="minorHAnsi"/>
          <w:snapToGrid/>
          <w:szCs w:val="24"/>
        </w:rPr>
        <w:t xml:space="preserve">  In order to be eligible to take the final exam, a student must maintain a</w:t>
      </w:r>
      <w:r w:rsidRPr="003E1A6A">
        <w:rPr>
          <w:rFonts w:cstheme="minorHAnsi"/>
          <w:b/>
          <w:bCs/>
          <w:snapToGrid/>
          <w:szCs w:val="24"/>
        </w:rPr>
        <w:t xml:space="preserve"> </w:t>
      </w:r>
      <w:r w:rsidRPr="003E1A6A">
        <w:rPr>
          <w:rFonts w:cstheme="minorHAnsi"/>
          <w:b/>
          <w:bCs/>
          <w:snapToGrid/>
          <w:szCs w:val="24"/>
          <w:u w:val="single"/>
        </w:rPr>
        <w:t>Lecture and Lab Test</w:t>
      </w:r>
      <w:r w:rsidRPr="003E1A6A">
        <w:rPr>
          <w:rFonts w:cstheme="minorHAnsi"/>
          <w:b/>
          <w:bCs/>
          <w:i/>
          <w:iCs/>
          <w:snapToGrid/>
          <w:szCs w:val="24"/>
          <w:u w:val="single"/>
        </w:rPr>
        <w:t xml:space="preserve"> </w:t>
      </w:r>
      <w:r w:rsidRPr="003E1A6A">
        <w:rPr>
          <w:rFonts w:cstheme="minorHAnsi"/>
          <w:b/>
          <w:bCs/>
          <w:snapToGrid/>
          <w:szCs w:val="24"/>
          <w:u w:val="single"/>
        </w:rPr>
        <w:t>average of seventy percent (70%)</w:t>
      </w:r>
      <w:r w:rsidRPr="003E1A6A">
        <w:rPr>
          <w:rFonts w:cstheme="minorHAnsi"/>
          <w:b/>
          <w:bCs/>
          <w:i/>
          <w:iCs/>
          <w:snapToGrid/>
          <w:szCs w:val="24"/>
          <w:u w:val="single"/>
        </w:rPr>
        <w:t xml:space="preserve"> </w:t>
      </w:r>
      <w:r w:rsidRPr="003E1A6A">
        <w:rPr>
          <w:rFonts w:cstheme="minorHAnsi"/>
          <w:b/>
          <w:bCs/>
          <w:snapToGrid/>
          <w:szCs w:val="24"/>
          <w:u w:val="single"/>
        </w:rPr>
        <w:t>or above prior to the date of the scheduled final exam.</w:t>
      </w:r>
      <w:r w:rsidRPr="003E1A6A">
        <w:rPr>
          <w:rFonts w:cstheme="minorHAnsi"/>
          <w:b/>
          <w:bCs/>
          <w:snapToGrid/>
          <w:szCs w:val="24"/>
        </w:rPr>
        <w:t xml:space="preserve">  </w:t>
      </w:r>
      <w:r w:rsidRPr="003E1A6A">
        <w:rPr>
          <w:rFonts w:cstheme="minorHAnsi"/>
          <w:snapToGrid/>
          <w:szCs w:val="24"/>
        </w:rPr>
        <w:t xml:space="preserve">Grades of 69.9% </w:t>
      </w:r>
      <w:proofErr w:type="gramStart"/>
      <w:r w:rsidRPr="003E1A6A">
        <w:rPr>
          <w:rFonts w:cstheme="minorHAnsi"/>
          <w:snapToGrid/>
          <w:szCs w:val="24"/>
        </w:rPr>
        <w:t>will not be rounded up</w:t>
      </w:r>
      <w:proofErr w:type="gramEnd"/>
      <w:r w:rsidRPr="003E1A6A">
        <w:rPr>
          <w:rFonts w:cstheme="minorHAnsi"/>
          <w:snapToGrid/>
          <w:szCs w:val="24"/>
        </w:rPr>
        <w:t xml:space="preserve">.  If the student has below a 70% average, </w:t>
      </w:r>
      <w:r w:rsidRPr="003E1A6A">
        <w:rPr>
          <w:rFonts w:cstheme="minorHAnsi"/>
          <w:snapToGrid/>
          <w:szCs w:val="24"/>
          <w:u w:val="single"/>
        </w:rPr>
        <w:t xml:space="preserve">the student </w:t>
      </w:r>
      <w:proofErr w:type="gramStart"/>
      <w:r w:rsidRPr="003E1A6A">
        <w:rPr>
          <w:rFonts w:cstheme="minorHAnsi"/>
          <w:snapToGrid/>
          <w:szCs w:val="24"/>
          <w:u w:val="single"/>
        </w:rPr>
        <w:t>will be given</w:t>
      </w:r>
      <w:proofErr w:type="gramEnd"/>
      <w:r w:rsidRPr="003E1A6A">
        <w:rPr>
          <w:rFonts w:cstheme="minorHAnsi"/>
          <w:snapToGrid/>
          <w:szCs w:val="24"/>
          <w:u w:val="single"/>
        </w:rPr>
        <w:t xml:space="preserve"> a letter grade based on Tests average</w:t>
      </w:r>
      <w:r w:rsidRPr="003E1A6A">
        <w:rPr>
          <w:rFonts w:cstheme="minorHAnsi"/>
          <w:snapToGrid/>
          <w:szCs w:val="24"/>
        </w:rPr>
        <w:t xml:space="preserve">.  </w:t>
      </w:r>
      <w:r w:rsidRPr="003E1A6A">
        <w:rPr>
          <w:rFonts w:cs="Arial"/>
          <w:snapToGrid/>
          <w:szCs w:val="24"/>
        </w:rPr>
        <w:t xml:space="preserve">Assignments, lab projects, Blackboard assignments etc. are </w:t>
      </w:r>
      <w:r w:rsidRPr="003E1A6A">
        <w:rPr>
          <w:rFonts w:cs="Arial"/>
          <w:b/>
          <w:snapToGrid/>
          <w:szCs w:val="24"/>
          <w:u w:val="single"/>
        </w:rPr>
        <w:t>not</w:t>
      </w:r>
      <w:r w:rsidRPr="003E1A6A">
        <w:rPr>
          <w:rFonts w:cs="Arial"/>
          <w:snapToGrid/>
          <w:szCs w:val="24"/>
        </w:rPr>
        <w:t xml:space="preserve"> included in tests averages, </w:t>
      </w:r>
      <w:r w:rsidRPr="003E1A6A">
        <w:rPr>
          <w:rFonts w:cs="Arial"/>
          <w:b/>
          <w:snapToGrid/>
          <w:szCs w:val="24"/>
        </w:rPr>
        <w:t>only tests grades</w:t>
      </w:r>
      <w:r w:rsidRPr="003E1A6A">
        <w:rPr>
          <w:rFonts w:cs="Arial"/>
          <w:snapToGrid/>
          <w:szCs w:val="24"/>
        </w:rPr>
        <w:t xml:space="preserve">. </w:t>
      </w:r>
      <w:r w:rsidRPr="003E1A6A">
        <w:rPr>
          <w:rFonts w:cstheme="minorHAnsi"/>
          <w:snapToGrid/>
          <w:szCs w:val="24"/>
        </w:rPr>
        <w:t xml:space="preserve">There will be no drop grade for this class.  </w:t>
      </w:r>
      <w:r w:rsidRPr="003E1A6A">
        <w:rPr>
          <w:snapToGrid/>
          <w:szCs w:val="24"/>
        </w:rPr>
        <w:t xml:space="preserve">  </w:t>
      </w:r>
    </w:p>
    <w:p w14:paraId="138298DC" w14:textId="77777777" w:rsidR="00BF7403" w:rsidRDefault="00BF7403" w:rsidP="00BF7403">
      <w:pPr>
        <w:keepNext/>
        <w:keepLines/>
        <w:spacing w:before="40" w:after="40"/>
        <w:outlineLvl w:val="1"/>
        <w:rPr>
          <w:rFonts w:eastAsiaTheme="majorEastAsia" w:cs="Calibri"/>
          <w:b/>
          <w:snapToGrid/>
          <w:szCs w:val="24"/>
        </w:rPr>
      </w:pPr>
    </w:p>
    <w:p w14:paraId="34C085A5" w14:textId="53CA5097" w:rsidR="00BF7403" w:rsidRPr="003E1A6A" w:rsidRDefault="00BF7403" w:rsidP="00BF7403">
      <w:pPr>
        <w:keepNext/>
        <w:keepLines/>
        <w:spacing w:before="40" w:after="40"/>
        <w:outlineLvl w:val="1"/>
        <w:rPr>
          <w:rFonts w:eastAsiaTheme="majorEastAsia" w:cs="Calibri"/>
          <w:b/>
          <w:caps/>
          <w:snapToGrid/>
          <w:szCs w:val="24"/>
        </w:rPr>
      </w:pPr>
      <w:r w:rsidRPr="003E1A6A">
        <w:rPr>
          <w:rFonts w:eastAsiaTheme="majorEastAsia" w:cs="Calibri"/>
          <w:b/>
          <w:snapToGrid/>
          <w:szCs w:val="24"/>
        </w:rPr>
        <w:t>MAKEUP GUIDELINES FOR MISSED EXAM</w:t>
      </w:r>
    </w:p>
    <w:p w14:paraId="58D3E378" w14:textId="77777777" w:rsidR="00BF7403" w:rsidRPr="003E1A6A" w:rsidRDefault="00BF7403" w:rsidP="00BF7403">
      <w:pPr>
        <w:widowControl/>
        <w:contextualSpacing/>
        <w:rPr>
          <w:rFonts w:cstheme="minorHAnsi"/>
          <w:snapToGrid/>
          <w:szCs w:val="24"/>
        </w:rPr>
      </w:pPr>
      <w:r w:rsidRPr="003E1A6A">
        <w:rPr>
          <w:rFonts w:cstheme="minorHAnsi"/>
          <w:snapToGrid/>
          <w:szCs w:val="24"/>
        </w:rPr>
        <w:t xml:space="preserve">Students </w:t>
      </w:r>
      <w:proofErr w:type="gramStart"/>
      <w:r w:rsidRPr="003E1A6A">
        <w:rPr>
          <w:rFonts w:cstheme="minorHAnsi"/>
          <w:snapToGrid/>
          <w:szCs w:val="24"/>
        </w:rPr>
        <w:t>will be allowed</w:t>
      </w:r>
      <w:proofErr w:type="gramEnd"/>
      <w:r w:rsidRPr="003E1A6A">
        <w:rPr>
          <w:rFonts w:cstheme="minorHAnsi"/>
          <w:snapToGrid/>
          <w:szCs w:val="24"/>
        </w:rPr>
        <w:t xml:space="preserve"> to make-up </w:t>
      </w:r>
      <w:r w:rsidRPr="003E1A6A">
        <w:rPr>
          <w:rFonts w:cstheme="minorHAnsi"/>
          <w:b/>
          <w:snapToGrid/>
          <w:szCs w:val="24"/>
          <w:u w:val="single"/>
        </w:rPr>
        <w:t>one</w:t>
      </w:r>
      <w:r w:rsidRPr="003E1A6A">
        <w:rPr>
          <w:rFonts w:cstheme="minorHAnsi"/>
          <w:snapToGrid/>
          <w:szCs w:val="24"/>
        </w:rPr>
        <w:t xml:space="preserve"> examination, </w:t>
      </w:r>
      <w:r w:rsidRPr="003E1A6A">
        <w:rPr>
          <w:rFonts w:cstheme="minorHAnsi"/>
          <w:snapToGrid/>
          <w:szCs w:val="24"/>
          <w:u w:val="single"/>
        </w:rPr>
        <w:t>EXCLUDING</w:t>
      </w:r>
      <w:r w:rsidRPr="003E1A6A">
        <w:rPr>
          <w:rFonts w:cstheme="minorHAnsi"/>
          <w:snapToGrid/>
          <w:szCs w:val="24"/>
        </w:rPr>
        <w:t xml:space="preserve"> the final examination, due to an </w:t>
      </w:r>
      <w:r w:rsidRPr="003E1A6A">
        <w:rPr>
          <w:rFonts w:cs="Arial"/>
          <w:szCs w:val="24"/>
        </w:rPr>
        <w:t xml:space="preserve">extenuating circumstance.  This </w:t>
      </w:r>
      <w:proofErr w:type="gramStart"/>
      <w:r w:rsidRPr="003E1A6A">
        <w:rPr>
          <w:rFonts w:cs="Arial"/>
          <w:szCs w:val="24"/>
        </w:rPr>
        <w:t>should be discussed</w:t>
      </w:r>
      <w:proofErr w:type="gramEnd"/>
      <w:r w:rsidRPr="003E1A6A">
        <w:rPr>
          <w:rFonts w:cs="Arial"/>
          <w:szCs w:val="24"/>
        </w:rPr>
        <w:t xml:space="preserve"> with the instructor.  Please submit official copy of medical, court documentation/jury duty, or any other formal written documents supporting the reason for missing a test. </w:t>
      </w:r>
      <w:r w:rsidRPr="003E1A6A">
        <w:rPr>
          <w:rFonts w:cstheme="minorHAnsi"/>
          <w:b/>
          <w:snapToGrid/>
          <w:szCs w:val="24"/>
        </w:rPr>
        <w:t>Any other test missed will result in an automatic grade of zero.</w:t>
      </w:r>
      <w:r w:rsidRPr="003E1A6A">
        <w:rPr>
          <w:rFonts w:cstheme="minorHAnsi"/>
          <w:snapToGrid/>
          <w:szCs w:val="24"/>
        </w:rPr>
        <w:t xml:space="preserve"> </w:t>
      </w:r>
      <w:bookmarkStart w:id="3" w:name="_Hlk39568458"/>
      <w:r w:rsidRPr="003E1A6A">
        <w:t xml:space="preserve">If Internet or browser failure occurs while testing, contact instructor immediately via phone (leave a message if necessary) and email later after internet connection is resolved. A decision </w:t>
      </w:r>
      <w:proofErr w:type="gramStart"/>
      <w:r w:rsidRPr="003E1A6A">
        <w:t>will be made</w:t>
      </w:r>
      <w:proofErr w:type="gramEnd"/>
      <w:r w:rsidRPr="003E1A6A">
        <w:t xml:space="preserve"> at that time if the assignment/test will be reset. </w:t>
      </w:r>
      <w:r w:rsidRPr="003E1A6A">
        <w:rPr>
          <w:b/>
          <w:u w:val="single"/>
        </w:rPr>
        <w:t>Note:</w:t>
      </w:r>
      <w:r w:rsidRPr="003E1A6A">
        <w:t xml:space="preserve"> If student notifies instructor regarding inability to complete assignments/tests because of technical problems </w:t>
      </w:r>
      <w:r w:rsidRPr="003E1A6A">
        <w:rPr>
          <w:b/>
          <w:bCs/>
          <w:u w:val="single"/>
        </w:rPr>
        <w:t>after due date</w:t>
      </w:r>
      <w:r w:rsidRPr="003E1A6A">
        <w:t xml:space="preserve">, the student will </w:t>
      </w:r>
      <w:r w:rsidRPr="003E1A6A">
        <w:rPr>
          <w:b/>
        </w:rPr>
        <w:t>NOT</w:t>
      </w:r>
      <w:r w:rsidRPr="003E1A6A">
        <w:t xml:space="preserve"> be allowed to make-up assignments/tests. </w:t>
      </w:r>
      <w:bookmarkEnd w:id="3"/>
    </w:p>
    <w:p w14:paraId="16C209BE" w14:textId="77777777" w:rsidR="00FE656A" w:rsidRPr="00FE656A" w:rsidRDefault="00FE656A" w:rsidP="00FE656A"/>
    <w:p w14:paraId="2CFC7878" w14:textId="77777777" w:rsidR="00FE656A" w:rsidRDefault="00FE656A" w:rsidP="00FE656A">
      <w:r w:rsidRPr="00FE656A">
        <w:t xml:space="preserve">Laboratory activities and experiments: There will be no make-up opportunity for missed lab activities, in-class assignments, </w:t>
      </w:r>
      <w:r w:rsidRPr="006F3A4A">
        <w:rPr>
          <w:noProof/>
        </w:rPr>
        <w:t>experiments</w:t>
      </w:r>
      <w:r>
        <w:t>, dissections, etc.</w:t>
      </w:r>
    </w:p>
    <w:p w14:paraId="6CA66124" w14:textId="77777777" w:rsidR="00E25926" w:rsidRDefault="00E25926" w:rsidP="00FE656A"/>
    <w:p w14:paraId="45E9A235" w14:textId="77777777" w:rsidR="00E25926" w:rsidRDefault="00E25926" w:rsidP="00FE656A">
      <w:r>
        <w:t xml:space="preserve">Research assignment: The research assignment </w:t>
      </w:r>
      <w:proofErr w:type="gramStart"/>
      <w:r>
        <w:t>will not be accepted</w:t>
      </w:r>
      <w:proofErr w:type="gramEnd"/>
      <w:r>
        <w:t xml:space="preserve"> late. No exceptions.</w:t>
      </w:r>
    </w:p>
    <w:p w14:paraId="2F00961C" w14:textId="77777777" w:rsidR="00FE656A" w:rsidRDefault="00FE656A" w:rsidP="00FE656A">
      <w:pPr>
        <w:pStyle w:val="Heading2"/>
        <w:rPr>
          <w:rFonts w:eastAsia="Times New Roman"/>
        </w:rPr>
      </w:pPr>
      <w:r>
        <w:rPr>
          <w:rFonts w:eastAsia="Times New Roman"/>
        </w:rPr>
        <w:t>assignments</w:t>
      </w:r>
    </w:p>
    <w:p w14:paraId="448B7541" w14:textId="77777777" w:rsidR="001873D1" w:rsidRDefault="001873D1" w:rsidP="001873D1">
      <w:r>
        <w:rPr>
          <w:b/>
        </w:rPr>
        <w:t>Lab Notebook</w:t>
      </w:r>
      <w:r w:rsidR="00FE656A">
        <w:t>:</w:t>
      </w:r>
    </w:p>
    <w:p w14:paraId="351E2A96" w14:textId="77777777" w:rsidR="001873D1" w:rsidRDefault="00FE656A" w:rsidP="001873D1">
      <w:r>
        <w:t xml:space="preserve"> </w:t>
      </w:r>
      <w:proofErr w:type="gramStart"/>
      <w:r w:rsidR="001873D1" w:rsidRPr="001873D1">
        <w:t xml:space="preserve">A laboratory </w:t>
      </w:r>
      <w:r w:rsidR="001873D1">
        <w:t>notebook</w:t>
      </w:r>
      <w:r w:rsidR="001873D1" w:rsidRPr="001873D1">
        <w:t xml:space="preserve"> will be created by each student using a clear front </w:t>
      </w:r>
      <w:r w:rsidR="001873D1">
        <w:t>report cover/binder with dividers (see required supplies page 1 of syllabus)</w:t>
      </w:r>
      <w:proofErr w:type="gramEnd"/>
      <w:r w:rsidR="001873D1">
        <w:t>. This</w:t>
      </w:r>
      <w:r w:rsidR="001873D1" w:rsidRPr="001873D1">
        <w:t xml:space="preserve"> lab </w:t>
      </w:r>
      <w:r w:rsidR="001873D1">
        <w:t>notebook</w:t>
      </w:r>
      <w:r w:rsidR="001873D1" w:rsidRPr="001873D1">
        <w:t xml:space="preserve"> will include all completed lab worksheets</w:t>
      </w:r>
      <w:r w:rsidR="001873D1">
        <w:t xml:space="preserve"> taken from lab workbook</w:t>
      </w:r>
      <w:r w:rsidR="001873D1" w:rsidRPr="001873D1">
        <w:t>,</w:t>
      </w:r>
      <w:r w:rsidR="001873D1">
        <w:t xml:space="preserve"> handouts or assignments completed in lab</w:t>
      </w:r>
      <w:r w:rsidR="001873D1" w:rsidRPr="001873D1">
        <w:t>,</w:t>
      </w:r>
      <w:r w:rsidR="001873D1">
        <w:t xml:space="preserve"> and</w:t>
      </w:r>
      <w:r w:rsidR="001873D1" w:rsidRPr="001873D1">
        <w:t xml:space="preserve"> </w:t>
      </w:r>
      <w:r w:rsidR="001873D1">
        <w:t>all</w:t>
      </w:r>
      <w:r w:rsidR="001873D1" w:rsidRPr="001873D1">
        <w:t xml:space="preserve"> microscopic slide observations. Lab </w:t>
      </w:r>
      <w:r w:rsidR="001873D1">
        <w:t>notebooks</w:t>
      </w:r>
      <w:r w:rsidR="001873D1" w:rsidRPr="001873D1">
        <w:t xml:space="preserve"> are due at the </w:t>
      </w:r>
      <w:r w:rsidR="001873D1" w:rsidRPr="009D748D">
        <w:rPr>
          <w:b/>
          <w:bCs/>
          <w:u w:val="single"/>
        </w:rPr>
        <w:t>end of each lab session</w:t>
      </w:r>
      <w:r w:rsidR="001873D1" w:rsidRPr="001873D1">
        <w:t xml:space="preserve"> and all</w:t>
      </w:r>
      <w:r w:rsidR="001873D1">
        <w:t xml:space="preserve"> completed</w:t>
      </w:r>
      <w:r w:rsidR="001873D1" w:rsidRPr="001873D1">
        <w:t xml:space="preserve"> lab wor</w:t>
      </w:r>
      <w:r w:rsidR="001873D1">
        <w:t xml:space="preserve">k should be submitted bound in </w:t>
      </w:r>
      <w:r w:rsidR="00E25926">
        <w:t xml:space="preserve">a </w:t>
      </w:r>
      <w:r w:rsidR="001873D1" w:rsidRPr="001873D1">
        <w:t>clear front report cover</w:t>
      </w:r>
      <w:r w:rsidR="001873D1">
        <w:t>/binder</w:t>
      </w:r>
      <w:r w:rsidR="001873D1" w:rsidRPr="001873D1">
        <w:t xml:space="preserve">.  </w:t>
      </w:r>
      <w:r w:rsidR="001873D1" w:rsidRPr="009D748D">
        <w:rPr>
          <w:b/>
          <w:bCs/>
          <w:u w:val="single"/>
        </w:rPr>
        <w:t xml:space="preserve">All assignments completed in the lab </w:t>
      </w:r>
      <w:proofErr w:type="gramStart"/>
      <w:r w:rsidR="001873D1" w:rsidRPr="009D748D">
        <w:rPr>
          <w:b/>
          <w:bCs/>
          <w:u w:val="single"/>
        </w:rPr>
        <w:t>must be turned in</w:t>
      </w:r>
      <w:proofErr w:type="gramEnd"/>
      <w:r w:rsidR="001873D1" w:rsidRPr="009D748D">
        <w:rPr>
          <w:b/>
          <w:bCs/>
          <w:u w:val="single"/>
        </w:rPr>
        <w:t xml:space="preserve"> on the day assigned.</w:t>
      </w:r>
      <w:r w:rsidR="001873D1" w:rsidRPr="001873D1">
        <w:t xml:space="preserve"> Lab reports will remain in the lab</w:t>
      </w:r>
      <w:r w:rsidR="001873D1">
        <w:t xml:space="preserve"> in a locked cabinet until the next lab session</w:t>
      </w:r>
      <w:r w:rsidR="001873D1" w:rsidRPr="001873D1">
        <w:t xml:space="preserve">. </w:t>
      </w:r>
      <w:proofErr w:type="gramStart"/>
      <w:r w:rsidR="00E25926" w:rsidRPr="001873D1">
        <w:t xml:space="preserve">Lab </w:t>
      </w:r>
      <w:r w:rsidR="00E25926">
        <w:t>notebooks</w:t>
      </w:r>
      <w:r w:rsidR="00E25926" w:rsidRPr="001873D1">
        <w:t xml:space="preserve"> will be not be taken</w:t>
      </w:r>
      <w:proofErr w:type="gramEnd"/>
      <w:r w:rsidR="00E25926" w:rsidRPr="001873D1">
        <w:t xml:space="preserve"> home</w:t>
      </w:r>
      <w:r w:rsidR="00E25926">
        <w:t xml:space="preserve"> for any reason.</w:t>
      </w:r>
    </w:p>
    <w:p w14:paraId="61548C84" w14:textId="77777777" w:rsidR="001873D1" w:rsidRDefault="001873D1" w:rsidP="001873D1"/>
    <w:p w14:paraId="039F7D7F" w14:textId="25FBDE53" w:rsidR="001873D1" w:rsidRDefault="001873D1" w:rsidP="001873D1">
      <w:r>
        <w:t>The first page of</w:t>
      </w:r>
      <w:r w:rsidRPr="001873D1">
        <w:t xml:space="preserve"> the </w:t>
      </w:r>
      <w:r>
        <w:t xml:space="preserve">notebook (or in the front sleeve of the </w:t>
      </w:r>
      <w:r w:rsidR="009D748D">
        <w:t xml:space="preserve">clear </w:t>
      </w:r>
      <w:proofErr w:type="gramStart"/>
      <w:r w:rsidR="009D748D">
        <w:t>front lab report cover</w:t>
      </w:r>
      <w:proofErr w:type="gramEnd"/>
      <w:r>
        <w:t>)</w:t>
      </w:r>
      <w:r w:rsidRPr="001873D1">
        <w:t xml:space="preserve"> will include </w:t>
      </w:r>
      <w:r>
        <w:t>(</w:t>
      </w:r>
      <w:r w:rsidRPr="001873D1">
        <w:t>in typewritten format</w:t>
      </w:r>
      <w:r>
        <w:t>)</w:t>
      </w:r>
      <w:r w:rsidRPr="001873D1">
        <w:t>:</w:t>
      </w:r>
      <w:r>
        <w:t xml:space="preserve"> </w:t>
      </w:r>
      <w:r w:rsidRPr="001873D1">
        <w:t>Student’s full name, course name, course number, s</w:t>
      </w:r>
      <w:r w:rsidR="00E25926">
        <w:t xml:space="preserve">emester, </w:t>
      </w:r>
      <w:r w:rsidRPr="001873D1">
        <w:t xml:space="preserve">and year in the above-mentioned order. </w:t>
      </w:r>
    </w:p>
    <w:p w14:paraId="189E26F0" w14:textId="77777777" w:rsidR="001873D1" w:rsidRDefault="001873D1" w:rsidP="001873D1"/>
    <w:p w14:paraId="064888B4" w14:textId="77777777" w:rsidR="00FE656A" w:rsidRDefault="001873D1" w:rsidP="001873D1">
      <w:r>
        <w:t xml:space="preserve">Notebooks </w:t>
      </w:r>
      <w:proofErr w:type="gramStart"/>
      <w:r>
        <w:t>are checked</w:t>
      </w:r>
      <w:proofErr w:type="gramEnd"/>
      <w:r>
        <w:t xml:space="preserve"> weekly and p</w:t>
      </w:r>
      <w:r w:rsidRPr="001873D1">
        <w:t>oints will be deducted for any missing assignment</w:t>
      </w:r>
      <w:r>
        <w:t>.</w:t>
      </w:r>
    </w:p>
    <w:p w14:paraId="4EBF4074" w14:textId="77777777" w:rsidR="00F749DC" w:rsidRDefault="00F819B0" w:rsidP="00FE656A">
      <w:pPr>
        <w:pStyle w:val="Heading2"/>
      </w:pPr>
      <w:r>
        <w:t>ACADEMIC DISHONESTY POLICY</w:t>
      </w:r>
    </w:p>
    <w:p w14:paraId="1A18705E" w14:textId="77777777" w:rsidR="00E130C2" w:rsidRDefault="000C0F73">
      <w:pPr>
        <w:rPr>
          <w:rFonts w:cs="Arial"/>
          <w:iCs/>
        </w:rPr>
      </w:pPr>
      <w:r w:rsidRPr="001C454C">
        <w:rPr>
          <w:rFonts w:cs="Arial"/>
        </w:rPr>
        <w:t xml:space="preserve">The </w:t>
      </w:r>
      <w:r w:rsidR="00D8012D">
        <w:rPr>
          <w:rFonts w:cs="Arial"/>
        </w:rPr>
        <w:t>Southeastern Technical College</w:t>
      </w:r>
      <w:r w:rsidRPr="001C454C">
        <w:rPr>
          <w:rFonts w:cs="Arial"/>
        </w:rPr>
        <w:t xml:space="preserve"> Academic Dishonesty Policy states </w:t>
      </w:r>
      <w:r w:rsidR="006E6262">
        <w:rPr>
          <w:rFonts w:cs="Arial"/>
        </w:rPr>
        <w:t>that a</w:t>
      </w:r>
      <w:r w:rsidRPr="001C454C">
        <w:rPr>
          <w:rFonts w:cs="Arial"/>
          <w:iCs/>
        </w:rPr>
        <w:t>ll forms of academic dishonesty, including but not limited to cheating on tests, plagiarism, collusion, and falsification of information, will call for discipline.</w:t>
      </w:r>
      <w:r w:rsidR="00FF76DC" w:rsidRPr="001C454C">
        <w:rPr>
          <w:rFonts w:cs="Arial"/>
        </w:rPr>
        <w:t xml:space="preserve">  </w:t>
      </w:r>
      <w:r w:rsidRPr="001C454C">
        <w:rPr>
          <w:rFonts w:cs="Arial"/>
        </w:rPr>
        <w:t xml:space="preserve">The policy </w:t>
      </w:r>
      <w:proofErr w:type="gramStart"/>
      <w:r w:rsidRPr="001C454C">
        <w:rPr>
          <w:rFonts w:cs="Arial"/>
        </w:rPr>
        <w:t xml:space="preserve">can also </w:t>
      </w:r>
      <w:r w:rsidRPr="00FE656A">
        <w:rPr>
          <w:rFonts w:cs="Arial"/>
          <w:noProof/>
        </w:rPr>
        <w:t>be found</w:t>
      </w:r>
      <w:proofErr w:type="gramEnd"/>
      <w:r w:rsidRPr="001C454C">
        <w:rPr>
          <w:rFonts w:cs="Arial"/>
        </w:rPr>
        <w:t xml:space="preserve"> in the</w:t>
      </w:r>
      <w:r w:rsidRPr="001C454C">
        <w:rPr>
          <w:rFonts w:cs="Arial"/>
          <w:iCs/>
        </w:rPr>
        <w:t xml:space="preserve"> </w:t>
      </w:r>
      <w:r w:rsidR="00D8012D">
        <w:rPr>
          <w:rFonts w:cs="Arial"/>
          <w:iCs/>
        </w:rPr>
        <w:t>Southeastern Technical College</w:t>
      </w:r>
      <w:r w:rsidRPr="001C454C">
        <w:rPr>
          <w:rFonts w:cs="Arial"/>
          <w:iCs/>
        </w:rPr>
        <w:t xml:space="preserve"> Catalog and Handbook.</w:t>
      </w:r>
    </w:p>
    <w:p w14:paraId="369B91E7" w14:textId="77777777" w:rsidR="001C454C" w:rsidRPr="00147D48" w:rsidRDefault="004162C8" w:rsidP="00E51EA7">
      <w:pPr>
        <w:pStyle w:val="Heading2"/>
      </w:pPr>
      <w:r w:rsidRPr="00147D48">
        <w:t>Procedure for Academic Misconduct</w:t>
      </w:r>
      <w:r w:rsidR="00FA59E9">
        <w:t xml:space="preserve"> </w:t>
      </w:r>
    </w:p>
    <w:p w14:paraId="093916E6" w14:textId="77777777" w:rsidR="004162C8" w:rsidRPr="00036EE2" w:rsidRDefault="004162C8" w:rsidP="004162C8">
      <w:pPr>
        <w:widowControl/>
        <w:autoSpaceDE w:val="0"/>
        <w:autoSpaceDN w:val="0"/>
        <w:adjustRightInd w:val="0"/>
        <w:spacing w:before="100" w:after="100"/>
        <w:rPr>
          <w:rFonts w:eastAsiaTheme="minorHAnsi" w:cs="Arial"/>
          <w:snapToGrid/>
        </w:rPr>
      </w:pPr>
      <w:r w:rsidRPr="00036EE2">
        <w:rPr>
          <w:rFonts w:eastAsiaTheme="minorHAnsi" w:cs="Arial"/>
          <w:snapToGrid/>
        </w:rPr>
        <w:t xml:space="preserve">The </w:t>
      </w:r>
      <w:r w:rsidRPr="006F3A4A">
        <w:rPr>
          <w:rFonts w:eastAsiaTheme="minorHAnsi" w:cs="Arial"/>
          <w:noProof/>
          <w:snapToGrid/>
        </w:rPr>
        <w:t>procedure</w:t>
      </w:r>
      <w:r w:rsidRPr="00036EE2">
        <w:rPr>
          <w:rFonts w:eastAsiaTheme="minorHAnsi" w:cs="Arial"/>
          <w:snapToGrid/>
        </w:rPr>
        <w:t xml:space="preserve"> for dealing with academic misconduct and dishonesty is as follows:</w:t>
      </w:r>
    </w:p>
    <w:p w14:paraId="6E303012" w14:textId="77777777" w:rsidR="00F749DC" w:rsidRPr="00147D48" w:rsidRDefault="004162C8" w:rsidP="00147D48">
      <w:pPr>
        <w:pStyle w:val="ListParagraph"/>
        <w:numPr>
          <w:ilvl w:val="0"/>
          <w:numId w:val="14"/>
        </w:numPr>
        <w:rPr>
          <w:rFonts w:eastAsiaTheme="minorHAnsi"/>
          <w:b/>
        </w:rPr>
      </w:pPr>
      <w:r w:rsidRPr="00147D48">
        <w:rPr>
          <w:rFonts w:eastAsiaTheme="majorEastAsia"/>
          <w:b/>
        </w:rPr>
        <w:t>First Offense</w:t>
      </w:r>
    </w:p>
    <w:p w14:paraId="49B11D6C" w14:textId="77777777" w:rsidR="004162C8" w:rsidRPr="00F749DC" w:rsidRDefault="004162C8" w:rsidP="00147D48">
      <w:pPr>
        <w:ind w:left="720"/>
        <w:rPr>
          <w:rFonts w:eastAsiaTheme="minorHAnsi"/>
          <w:snapToGrid/>
        </w:rPr>
      </w:pPr>
      <w:r w:rsidRPr="006F3A4A">
        <w:rPr>
          <w:rFonts w:eastAsiaTheme="minorHAnsi"/>
          <w:noProof/>
          <w:snapToGrid/>
        </w:rPr>
        <w:t>Student</w:t>
      </w:r>
      <w:r w:rsidRPr="00F749DC">
        <w:rPr>
          <w:rFonts w:eastAsiaTheme="minorHAnsi"/>
          <w:snapToGrid/>
        </w:rPr>
        <w:t xml:space="preserve"> </w:t>
      </w:r>
      <w:proofErr w:type="gramStart"/>
      <w:r w:rsidRPr="00F749DC">
        <w:rPr>
          <w:rFonts w:eastAsiaTheme="minorHAnsi"/>
          <w:snapToGrid/>
        </w:rPr>
        <w:t>will be assigned</w:t>
      </w:r>
      <w:proofErr w:type="gramEnd"/>
      <w:r w:rsidRPr="00F749DC">
        <w:rPr>
          <w:rFonts w:eastAsiaTheme="minorHAnsi"/>
          <w:snapToGrid/>
        </w:rPr>
        <w:t xml:space="preserve"> a grade of "0" for the test or assignment. </w:t>
      </w:r>
      <w:r w:rsidRPr="006F3A4A">
        <w:rPr>
          <w:rFonts w:eastAsiaTheme="minorHAnsi"/>
          <w:noProof/>
          <w:snapToGrid/>
        </w:rPr>
        <w:t>Instructor</w:t>
      </w:r>
      <w:r w:rsidRPr="00F749DC">
        <w:rPr>
          <w:rFonts w:eastAsiaTheme="minorHAnsi"/>
          <w:snapToGrid/>
        </w:rPr>
        <w:t xml:space="preserve"> keeps a record </w:t>
      </w:r>
      <w:r w:rsidRPr="006F3A4A">
        <w:rPr>
          <w:rFonts w:eastAsiaTheme="minorHAnsi"/>
          <w:noProof/>
          <w:snapToGrid/>
        </w:rPr>
        <w:t>in</w:t>
      </w:r>
      <w:r w:rsidRPr="00F749DC">
        <w:rPr>
          <w:rFonts w:eastAsiaTheme="minorHAnsi"/>
          <w:snapToGrid/>
        </w:rPr>
        <w:t xml:space="preserve"> course/program files and notes as </w:t>
      </w:r>
      <w:r w:rsidRPr="006F3A4A">
        <w:rPr>
          <w:rFonts w:eastAsiaTheme="minorHAnsi"/>
          <w:noProof/>
          <w:snapToGrid/>
        </w:rPr>
        <w:t>first</w:t>
      </w:r>
      <w:r w:rsidRPr="00F749DC">
        <w:rPr>
          <w:rFonts w:eastAsiaTheme="minorHAnsi"/>
          <w:snapToGrid/>
        </w:rPr>
        <w:t xml:space="preserve"> offense. The instructor will notify the student's program advisor, academic dean, and the Registrar at the student's home campus. The Registrar will input the incident into Banner for tracking purposes.</w:t>
      </w:r>
    </w:p>
    <w:p w14:paraId="2AC28DE1" w14:textId="77777777" w:rsidR="00F749DC" w:rsidRPr="00147D48" w:rsidRDefault="00F749DC" w:rsidP="00147D48">
      <w:pPr>
        <w:pStyle w:val="ListParagraph"/>
        <w:numPr>
          <w:ilvl w:val="0"/>
          <w:numId w:val="14"/>
        </w:numPr>
        <w:rPr>
          <w:rFonts w:eastAsiaTheme="minorHAnsi"/>
          <w:b/>
        </w:rPr>
      </w:pPr>
      <w:r w:rsidRPr="00147D48">
        <w:rPr>
          <w:rFonts w:eastAsiaTheme="majorEastAsia"/>
          <w:b/>
        </w:rPr>
        <w:t>Second Offense</w:t>
      </w:r>
    </w:p>
    <w:p w14:paraId="04C9BBD2" w14:textId="77777777" w:rsidR="004162C8" w:rsidRPr="00F749DC" w:rsidRDefault="004162C8" w:rsidP="00147D48">
      <w:pPr>
        <w:ind w:left="720"/>
        <w:rPr>
          <w:rFonts w:eastAsiaTheme="minorHAnsi"/>
          <w:snapToGrid/>
        </w:rPr>
      </w:pPr>
      <w:r w:rsidRPr="006F3A4A">
        <w:rPr>
          <w:rFonts w:eastAsiaTheme="minorHAnsi"/>
          <w:noProof/>
          <w:snapToGrid/>
        </w:rPr>
        <w:t>Student</w:t>
      </w:r>
      <w:r w:rsidRPr="00F749DC">
        <w:rPr>
          <w:rFonts w:eastAsiaTheme="minorHAnsi"/>
          <w:snapToGrid/>
        </w:rPr>
        <w:t xml:space="preserve"> </w:t>
      </w:r>
      <w:r w:rsidRPr="006F3A4A">
        <w:rPr>
          <w:rFonts w:eastAsiaTheme="minorHAnsi"/>
          <w:noProof/>
          <w:snapToGrid/>
        </w:rPr>
        <w:t>is given</w:t>
      </w:r>
      <w:r w:rsidRPr="00F749DC">
        <w:rPr>
          <w:rFonts w:eastAsiaTheme="minorHAnsi"/>
          <w:snapToGrid/>
        </w:rPr>
        <w:t xml:space="preserve"> a grade of "WF" </w:t>
      </w:r>
      <w:r w:rsidR="00D76A61">
        <w:rPr>
          <w:rFonts w:eastAsiaTheme="minorHAnsi"/>
          <w:snapToGrid/>
        </w:rPr>
        <w:t xml:space="preserve">(Withdrawn Failing) </w:t>
      </w:r>
      <w:r w:rsidRPr="00F749DC">
        <w:rPr>
          <w:rFonts w:eastAsiaTheme="minorHAnsi"/>
          <w:snapToGrid/>
        </w:rPr>
        <w:t xml:space="preserve">for the course in which offense occurs. The instructor will notify the student's program advisor, academic dean, and the Registrar at the student's home campus indicating a "WF" has </w:t>
      </w:r>
      <w:r w:rsidRPr="006F3A4A">
        <w:rPr>
          <w:rFonts w:eastAsiaTheme="minorHAnsi"/>
          <w:noProof/>
          <w:snapToGrid/>
        </w:rPr>
        <w:t>been issued</w:t>
      </w:r>
      <w:r w:rsidRPr="00F749DC">
        <w:rPr>
          <w:rFonts w:eastAsiaTheme="minorHAnsi"/>
          <w:snapToGrid/>
        </w:rPr>
        <w:t xml:space="preserve"> </w:t>
      </w:r>
      <w:proofErr w:type="gramStart"/>
      <w:r w:rsidRPr="00F749DC">
        <w:rPr>
          <w:rFonts w:eastAsiaTheme="minorHAnsi"/>
          <w:snapToGrid/>
        </w:rPr>
        <w:t>as a result</w:t>
      </w:r>
      <w:proofErr w:type="gramEnd"/>
      <w:r w:rsidRPr="00F749DC">
        <w:rPr>
          <w:rFonts w:eastAsiaTheme="minorHAnsi"/>
          <w:snapToGrid/>
        </w:rPr>
        <w:t xml:space="preserve"> of </w:t>
      </w:r>
      <w:r w:rsidRPr="006F3A4A">
        <w:rPr>
          <w:rFonts w:eastAsiaTheme="minorHAnsi"/>
          <w:noProof/>
          <w:snapToGrid/>
        </w:rPr>
        <w:t>second</w:t>
      </w:r>
      <w:r w:rsidRPr="00F749DC">
        <w:rPr>
          <w:rFonts w:eastAsiaTheme="minorHAnsi"/>
          <w:snapToGrid/>
        </w:rPr>
        <w:t xml:space="preserve"> offense. The Registrar will input the incident into Banner for tracking purposes.</w:t>
      </w:r>
    </w:p>
    <w:p w14:paraId="4A371AEA" w14:textId="77777777" w:rsidR="00F749DC" w:rsidRPr="00147D48" w:rsidRDefault="00F749DC" w:rsidP="00147D48">
      <w:pPr>
        <w:pStyle w:val="ListParagraph"/>
        <w:numPr>
          <w:ilvl w:val="0"/>
          <w:numId w:val="14"/>
        </w:numPr>
        <w:rPr>
          <w:b/>
        </w:rPr>
      </w:pPr>
      <w:r w:rsidRPr="00147D48">
        <w:rPr>
          <w:b/>
        </w:rPr>
        <w:lastRenderedPageBreak/>
        <w:t>Third Offense</w:t>
      </w:r>
    </w:p>
    <w:p w14:paraId="3F10629E" w14:textId="77777777" w:rsidR="004162C8" w:rsidRPr="008F5CED" w:rsidRDefault="004162C8" w:rsidP="00147D48">
      <w:pPr>
        <w:ind w:left="720"/>
        <w:rPr>
          <w:rFonts w:eastAsiaTheme="minorHAnsi"/>
          <w:snapToGrid/>
        </w:rPr>
      </w:pPr>
      <w:r w:rsidRPr="006F3A4A">
        <w:rPr>
          <w:rFonts w:eastAsiaTheme="minorHAnsi"/>
          <w:noProof/>
          <w:snapToGrid/>
        </w:rPr>
        <w:t>Student</w:t>
      </w:r>
      <w:r w:rsidRPr="008F5CED">
        <w:rPr>
          <w:rFonts w:eastAsiaTheme="minorHAnsi"/>
          <w:snapToGrid/>
        </w:rPr>
        <w:t xml:space="preserve"> </w:t>
      </w:r>
      <w:r w:rsidRPr="006F3A4A">
        <w:rPr>
          <w:rFonts w:eastAsiaTheme="minorHAnsi"/>
          <w:noProof/>
          <w:snapToGrid/>
        </w:rPr>
        <w:t>is given</w:t>
      </w:r>
      <w:r w:rsidRPr="008F5CED">
        <w:rPr>
          <w:rFonts w:eastAsiaTheme="minorHAnsi"/>
          <w:snapToGrid/>
        </w:rPr>
        <w:t xml:space="preserve"> a grade of "WF" for the course in which the offense occurs. The instructor will notify the student's program advisor, academic dean, and the Registrar at the student's home campus indicating a "WF" has </w:t>
      </w:r>
      <w:r w:rsidRPr="006F3A4A">
        <w:rPr>
          <w:rFonts w:eastAsiaTheme="minorHAnsi"/>
          <w:noProof/>
          <w:snapToGrid/>
        </w:rPr>
        <w:t>been issued</w:t>
      </w:r>
      <w:r w:rsidRPr="008F5CED">
        <w:rPr>
          <w:rFonts w:eastAsiaTheme="minorHAnsi"/>
          <w:snapToGrid/>
        </w:rPr>
        <w:t xml:space="preserve"> </w:t>
      </w:r>
      <w:proofErr w:type="gramStart"/>
      <w:r w:rsidRPr="008F5CED">
        <w:rPr>
          <w:rFonts w:eastAsiaTheme="minorHAnsi"/>
          <w:snapToGrid/>
        </w:rPr>
        <w:t>as a result</w:t>
      </w:r>
      <w:proofErr w:type="gramEnd"/>
      <w:r w:rsidRPr="008F5CED">
        <w:rPr>
          <w:rFonts w:eastAsiaTheme="minorHAnsi"/>
          <w:snapToGrid/>
        </w:rPr>
        <w:t xml:space="preserve"> of </w:t>
      </w:r>
      <w:r w:rsidR="00DC1ECC" w:rsidRPr="006F3A4A">
        <w:rPr>
          <w:rFonts w:eastAsiaTheme="minorHAnsi"/>
          <w:noProof/>
          <w:snapToGrid/>
        </w:rPr>
        <w:t>third</w:t>
      </w:r>
      <w:r w:rsidRPr="008F5CED">
        <w:rPr>
          <w:rFonts w:eastAsiaTheme="minorHAnsi"/>
          <w:snapToGrid/>
        </w:rPr>
        <w:t xml:space="preserve"> </w:t>
      </w:r>
      <w:r w:rsidRPr="008F5CED">
        <w:rPr>
          <w:rFonts w:eastAsiaTheme="minorHAnsi"/>
        </w:rPr>
        <w:t>offense</w:t>
      </w:r>
      <w:r w:rsidRPr="008F5CED">
        <w:rPr>
          <w:rFonts w:eastAsiaTheme="minorHAnsi"/>
          <w:snapToGrid/>
        </w:rPr>
        <w:t xml:space="preserve">. The Vice President for Student </w:t>
      </w:r>
      <w:r w:rsidRPr="008F5CED">
        <w:rPr>
          <w:rFonts w:eastAsiaTheme="minorHAnsi"/>
        </w:rPr>
        <w:t>Affairs</w:t>
      </w:r>
      <w:r w:rsidRPr="008F5CED">
        <w:rPr>
          <w:rFonts w:eastAsiaTheme="minorHAnsi"/>
          <w:snapToGrid/>
        </w:rPr>
        <w:t xml:space="preserve">, or designee, will notify the student of suspension from college for a specified </w:t>
      </w:r>
      <w:r w:rsidRPr="006F3A4A">
        <w:rPr>
          <w:rFonts w:eastAsiaTheme="minorHAnsi"/>
          <w:noProof/>
          <w:snapToGrid/>
        </w:rPr>
        <w:t>period of time</w:t>
      </w:r>
      <w:r w:rsidRPr="008F5CED">
        <w:rPr>
          <w:rFonts w:eastAsiaTheme="minorHAnsi"/>
          <w:snapToGrid/>
        </w:rPr>
        <w:t>. The Registrar will input the incident into Banner for tracking purposes.</w:t>
      </w:r>
    </w:p>
    <w:p w14:paraId="72A4188B" w14:textId="77777777" w:rsidR="008F5CED" w:rsidRPr="00A244FD" w:rsidRDefault="006E57B2" w:rsidP="00E51EA7">
      <w:pPr>
        <w:pStyle w:val="Heading2"/>
      </w:pPr>
      <w:r w:rsidRPr="00A244FD">
        <w:rPr>
          <w:rStyle w:val="Heading2Char"/>
          <w:b/>
        </w:rPr>
        <w:t>STATEMENT OF NON-DISCRIMINATION</w:t>
      </w:r>
    </w:p>
    <w:p w14:paraId="1C4E81D6" w14:textId="77777777" w:rsidR="00EA0428" w:rsidRPr="00EA0428" w:rsidRDefault="00EA0428" w:rsidP="00EA0428">
      <w:pPr>
        <w:widowControl/>
        <w:spacing w:line="240" w:lineRule="atLeast"/>
        <w:rPr>
          <w:rFonts w:cs="Arial"/>
          <w:noProof/>
          <w:szCs w:val="18"/>
        </w:rPr>
      </w:pPr>
      <w:r w:rsidRPr="00EA0428">
        <w:rPr>
          <w:rFonts w:cs="Arial"/>
          <w:noProof/>
          <w:szCs w:val="18"/>
        </w:rPr>
        <w:t>The Technical College System of Georgia (TCSG)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federally financed programs, educational programs and activities involving admissions, scholarships and loans, student life, and athletics. It also applies to the recruitment and employment of personnel and contracting for goods and services.</w:t>
      </w:r>
    </w:p>
    <w:p w14:paraId="0AD7B39B" w14:textId="77777777" w:rsidR="00EA0428" w:rsidRPr="00EA0428" w:rsidRDefault="00EA0428" w:rsidP="00EA0428">
      <w:pPr>
        <w:widowControl/>
        <w:spacing w:line="240" w:lineRule="atLeast"/>
        <w:rPr>
          <w:rFonts w:cs="Arial"/>
          <w:noProof/>
          <w:szCs w:val="18"/>
        </w:rPr>
      </w:pPr>
      <w:r w:rsidRPr="00EA0428">
        <w:rPr>
          <w:rFonts w:cs="Arial"/>
          <w:noProof/>
          <w:szCs w:val="18"/>
        </w:rPr>
        <w:t>All work and campus environments shall be free from unlawful forms of discrimination, harassment and retaliation as outlined under Title IX of the Educational Amendments of 1972, Title VI and Title VII of the Civil Rights Act of 1964, as amended, the Age Discrimination in Employment Act of 1967, as amended, Executive Order 11246, as amended, the Vietnam Era Veterans Readjustment Act of 1974, as amended, Section 504 of the Rehabilitation Act of 1973, as amended, the Americans With Disabilities Act of 1990, as amended, the Equal Pay Act, Lilly Ledbetter Fair Pay Act of 2009, the Georgia Fair Employment Act of 1978, as amended, the Immigration Reform and Control Act of 1986, the Genetic Information Nondiscrimination Act of 2008, the Workforce Investment Act of 1998 and other related mandates under TCSG Policy, federal or state statutes.</w:t>
      </w:r>
    </w:p>
    <w:p w14:paraId="1011F204" w14:textId="77777777" w:rsidR="00EA0428" w:rsidRPr="00EA0428" w:rsidRDefault="00EA0428" w:rsidP="00EA0428">
      <w:pPr>
        <w:widowControl/>
        <w:spacing w:line="240" w:lineRule="atLeast"/>
        <w:rPr>
          <w:rFonts w:cs="Arial"/>
          <w:noProof/>
          <w:szCs w:val="18"/>
        </w:rPr>
      </w:pPr>
      <w:r w:rsidRPr="00EA0428">
        <w:rPr>
          <w:rFonts w:cs="Arial"/>
          <w:noProof/>
          <w:szCs w:val="18"/>
        </w:rPr>
        <w:t>The Technical College System and Technical Colleges shall promote the realization of equal opportunity through a positive continuing program of specific practices designed to ensure the full realization of equal opportunity.</w:t>
      </w:r>
    </w:p>
    <w:p w14:paraId="1B7E397B" w14:textId="77777777" w:rsidR="00EA0428" w:rsidRPr="00EA0428" w:rsidRDefault="00EA0428" w:rsidP="00EA0428">
      <w:pPr>
        <w:widowControl/>
        <w:spacing w:line="240" w:lineRule="atLeast"/>
        <w:rPr>
          <w:rFonts w:cs="Arial"/>
          <w:noProof/>
          <w:szCs w:val="18"/>
        </w:rPr>
      </w:pPr>
      <w:r w:rsidRPr="00EA0428">
        <w:rPr>
          <w:rFonts w:cs="Arial"/>
          <w:noProof/>
          <w:szCs w:val="18"/>
        </w:rPr>
        <w:t>The following individuals have been designated to handle inquiries regarding the nondiscrimination policies:</w:t>
      </w:r>
    </w:p>
    <w:tbl>
      <w:tblPr>
        <w:tblStyle w:val="TableGrid"/>
        <w:tblW w:w="0" w:type="auto"/>
        <w:tblLook w:val="04A0" w:firstRow="1" w:lastRow="0" w:firstColumn="1" w:lastColumn="0" w:noHBand="0" w:noVBand="1"/>
        <w:tblCaption w:val="ADA/Section 504 Equity Title IX and Title VI - Title IX EEOC Contact Information"/>
        <w:tblDescription w:val="The first column of this tables provides contact information for the ADA/Section 504 Equity Title IX OCR Compliance Officer.  The second column provides contact information for the Title VI - Title IX EEOC Officer."/>
      </w:tblPr>
      <w:tblGrid>
        <w:gridCol w:w="4675"/>
        <w:gridCol w:w="4675"/>
      </w:tblGrid>
      <w:tr w:rsidR="002B6974" w:rsidRPr="002B6974" w14:paraId="58DAE524" w14:textId="77777777" w:rsidTr="004872B5">
        <w:trPr>
          <w:cantSplit/>
          <w:tblHeader/>
        </w:trPr>
        <w:tc>
          <w:tcPr>
            <w:tcW w:w="4675" w:type="dxa"/>
          </w:tcPr>
          <w:p w14:paraId="546FD5BC" w14:textId="77777777" w:rsidR="002B6974" w:rsidRPr="002B6974" w:rsidRDefault="002B6974" w:rsidP="006E6262">
            <w:pPr>
              <w:rPr>
                <w:rFonts w:cs="Arial"/>
                <w:b/>
              </w:rPr>
            </w:pPr>
            <w:r w:rsidRPr="002B6974">
              <w:rPr>
                <w:rFonts w:cs="Arial"/>
                <w:b/>
              </w:rPr>
              <w:t>A</w:t>
            </w:r>
            <w:r w:rsidR="006E6262">
              <w:rPr>
                <w:rFonts w:cs="Arial"/>
                <w:b/>
              </w:rPr>
              <w:t>merican With Disabilities Act (A</w:t>
            </w:r>
            <w:r w:rsidRPr="002B6974">
              <w:rPr>
                <w:rFonts w:cs="Arial"/>
                <w:b/>
              </w:rPr>
              <w:t>DA</w:t>
            </w:r>
            <w:r w:rsidR="006E6262">
              <w:rPr>
                <w:rFonts w:cs="Arial"/>
                <w:b/>
              </w:rPr>
              <w:t>)/</w:t>
            </w:r>
            <w:r w:rsidRPr="002B6974">
              <w:rPr>
                <w:rFonts w:cs="Arial"/>
                <w:b/>
              </w:rPr>
              <w:t xml:space="preserve">Section 504 - Equity- Title IX (Students) </w:t>
            </w:r>
            <w:r w:rsidR="006E6262">
              <w:rPr>
                <w:rFonts w:cs="Arial"/>
                <w:b/>
              </w:rPr>
              <w:t>–</w:t>
            </w:r>
            <w:r w:rsidRPr="002B6974">
              <w:rPr>
                <w:rFonts w:cs="Arial"/>
                <w:b/>
              </w:rPr>
              <w:t xml:space="preserve"> </w:t>
            </w:r>
            <w:r w:rsidR="006E6262">
              <w:rPr>
                <w:rFonts w:cs="Arial"/>
                <w:b/>
              </w:rPr>
              <w:t>Office of Civil Rights (OCR)</w:t>
            </w:r>
            <w:r w:rsidRPr="002B6974">
              <w:rPr>
                <w:rFonts w:cs="Arial"/>
                <w:b/>
              </w:rPr>
              <w:t xml:space="preserve"> Compliance Officer</w:t>
            </w:r>
          </w:p>
        </w:tc>
        <w:tc>
          <w:tcPr>
            <w:tcW w:w="4675" w:type="dxa"/>
          </w:tcPr>
          <w:p w14:paraId="61677406" w14:textId="77777777" w:rsidR="002B6974" w:rsidRPr="002B6974" w:rsidRDefault="006F3A4A" w:rsidP="006E6262">
            <w:pPr>
              <w:rPr>
                <w:rFonts w:cs="Arial"/>
                <w:b/>
              </w:rPr>
            </w:pPr>
            <w:r w:rsidRPr="006F3A4A">
              <w:rPr>
                <w:rFonts w:cs="Arial"/>
                <w:b/>
              </w:rPr>
              <w:t>Title VI - Title IX (Employees) – Equal Employment Opportunity Commission (EEOC) Officer</w:t>
            </w:r>
          </w:p>
        </w:tc>
      </w:tr>
      <w:tr w:rsidR="006F3A4A" w:rsidRPr="00ED2ABA" w14:paraId="5FFBD70C" w14:textId="77777777" w:rsidTr="00FE5BE7">
        <w:tc>
          <w:tcPr>
            <w:tcW w:w="4675" w:type="dxa"/>
          </w:tcPr>
          <w:p w14:paraId="6095838C" w14:textId="77777777" w:rsidR="006F3A4A" w:rsidRDefault="006F3A4A" w:rsidP="006F3A4A">
            <w:pPr>
              <w:spacing w:line="240" w:lineRule="atLeast"/>
              <w:rPr>
                <w:rFonts w:cs="Arial"/>
              </w:rPr>
            </w:pPr>
            <w:r w:rsidRPr="002B6974">
              <w:rPr>
                <w:rFonts w:cs="Arial"/>
              </w:rPr>
              <w:t>Helen T</w:t>
            </w:r>
            <w:r>
              <w:rPr>
                <w:rFonts w:cs="Arial"/>
              </w:rPr>
              <w:t>homas, Special Needs Specialist</w:t>
            </w:r>
          </w:p>
          <w:p w14:paraId="62E47A28" w14:textId="77777777" w:rsidR="006F3A4A" w:rsidRPr="002B6974" w:rsidRDefault="006F3A4A" w:rsidP="006F3A4A">
            <w:pPr>
              <w:spacing w:line="240" w:lineRule="atLeast"/>
              <w:rPr>
                <w:rFonts w:cs="Arial"/>
              </w:rPr>
            </w:pPr>
            <w:r w:rsidRPr="002B6974">
              <w:rPr>
                <w:rFonts w:cs="Arial"/>
              </w:rPr>
              <w:t>Vidalia Campus</w:t>
            </w:r>
          </w:p>
          <w:p w14:paraId="722F4ABD" w14:textId="77777777" w:rsidR="006F3A4A" w:rsidRDefault="006F3A4A" w:rsidP="006F3A4A">
            <w:pPr>
              <w:spacing w:line="240" w:lineRule="atLeast"/>
              <w:rPr>
                <w:rFonts w:cs="Arial"/>
              </w:rPr>
            </w:pPr>
            <w:r w:rsidRPr="002B6974">
              <w:rPr>
                <w:rFonts w:cs="Arial"/>
              </w:rPr>
              <w:t>3001 East 1</w:t>
            </w:r>
            <w:r w:rsidRPr="002B6974">
              <w:rPr>
                <w:rFonts w:cs="Arial"/>
                <w:vertAlign w:val="superscript"/>
              </w:rPr>
              <w:t>st</w:t>
            </w:r>
            <w:r w:rsidRPr="002B6974">
              <w:rPr>
                <w:rFonts w:cs="Arial"/>
              </w:rPr>
              <w:t xml:space="preserve"> Street, Vidalia</w:t>
            </w:r>
          </w:p>
          <w:p w14:paraId="1B531851" w14:textId="77777777" w:rsidR="006F3A4A" w:rsidRDefault="006F3A4A" w:rsidP="006F3A4A">
            <w:pPr>
              <w:spacing w:line="240" w:lineRule="atLeast"/>
              <w:rPr>
                <w:rFonts w:cs="Arial"/>
              </w:rPr>
            </w:pPr>
            <w:r w:rsidRPr="002B6974">
              <w:rPr>
                <w:rFonts w:cs="Arial"/>
              </w:rPr>
              <w:t>Office 108 Phone: 912-538-3126</w:t>
            </w:r>
          </w:p>
          <w:p w14:paraId="5DD8A561" w14:textId="77777777" w:rsidR="006F3A4A" w:rsidRPr="006F3A4A" w:rsidRDefault="006F3A4A" w:rsidP="006F3A4A">
            <w:pPr>
              <w:spacing w:line="240" w:lineRule="atLeast"/>
              <w:rPr>
                <w:rFonts w:cs="Arial"/>
              </w:rPr>
            </w:pPr>
            <w:r>
              <w:rPr>
                <w:rFonts w:cs="Arial"/>
              </w:rPr>
              <w:t xml:space="preserve">Email:  </w:t>
            </w:r>
            <w:hyperlink r:id="rId20" w:tooltip="hthomas@southeasterntech.edu" w:history="1">
              <w:r w:rsidRPr="006F3A4A">
                <w:rPr>
                  <w:rStyle w:val="Hyperlink"/>
                  <w:rFonts w:cs="Arial"/>
                  <w:color w:val="auto"/>
                </w:rPr>
                <w:t>Helen Thomas</w:t>
              </w:r>
            </w:hyperlink>
          </w:p>
          <w:p w14:paraId="5B4D5ECA" w14:textId="77777777" w:rsidR="006F3A4A" w:rsidRPr="002B6974" w:rsidRDefault="00141D73" w:rsidP="006F3A4A">
            <w:pPr>
              <w:spacing w:line="240" w:lineRule="atLeast"/>
              <w:rPr>
                <w:rFonts w:cs="Arial"/>
              </w:rPr>
            </w:pPr>
            <w:hyperlink r:id="rId21" w:tooltip="Email Address for Helen Thomas" w:history="1">
              <w:r w:rsidR="006F3A4A" w:rsidRPr="006F3A4A">
                <w:rPr>
                  <w:rStyle w:val="Hyperlink"/>
                  <w:rFonts w:cs="Arial"/>
                  <w:color w:val="auto"/>
                </w:rPr>
                <w:t>hthomas@southeasterntech.edu</w:t>
              </w:r>
            </w:hyperlink>
          </w:p>
        </w:tc>
        <w:tc>
          <w:tcPr>
            <w:tcW w:w="4675" w:type="dxa"/>
          </w:tcPr>
          <w:p w14:paraId="423A6272" w14:textId="77777777" w:rsidR="006F3A4A" w:rsidRPr="006F3A4A" w:rsidRDefault="006F3A4A" w:rsidP="006F3A4A">
            <w:pPr>
              <w:spacing w:line="240" w:lineRule="atLeast"/>
              <w:rPr>
                <w:rFonts w:cs="Arial"/>
              </w:rPr>
            </w:pPr>
            <w:r w:rsidRPr="006F3A4A">
              <w:rPr>
                <w:rFonts w:cs="Arial"/>
              </w:rPr>
              <w:t>Lanie Jonas, Director of Human Resources</w:t>
            </w:r>
          </w:p>
          <w:p w14:paraId="54DF7AF1" w14:textId="77777777" w:rsidR="006F3A4A" w:rsidRPr="006F3A4A" w:rsidRDefault="006F3A4A" w:rsidP="006F3A4A">
            <w:pPr>
              <w:spacing w:line="240" w:lineRule="atLeast"/>
              <w:rPr>
                <w:rFonts w:cs="Arial"/>
              </w:rPr>
            </w:pPr>
            <w:r w:rsidRPr="006F3A4A">
              <w:rPr>
                <w:rFonts w:cs="Arial"/>
              </w:rPr>
              <w:t>Vidalia Campus</w:t>
            </w:r>
          </w:p>
          <w:p w14:paraId="1C7C4CFD" w14:textId="77777777" w:rsidR="006F3A4A" w:rsidRPr="006F3A4A" w:rsidRDefault="006F3A4A" w:rsidP="006F3A4A">
            <w:pPr>
              <w:spacing w:line="240" w:lineRule="atLeast"/>
              <w:rPr>
                <w:rFonts w:cs="Arial"/>
              </w:rPr>
            </w:pPr>
            <w:r w:rsidRPr="006F3A4A">
              <w:rPr>
                <w:rFonts w:cs="Arial"/>
              </w:rPr>
              <w:t>3001 East 1</w:t>
            </w:r>
            <w:r w:rsidRPr="006F3A4A">
              <w:rPr>
                <w:rFonts w:cs="Arial"/>
                <w:vertAlign w:val="superscript"/>
              </w:rPr>
              <w:t>st</w:t>
            </w:r>
            <w:r w:rsidRPr="006F3A4A">
              <w:rPr>
                <w:rFonts w:cs="Arial"/>
              </w:rPr>
              <w:t xml:space="preserve"> Street, Vidalia</w:t>
            </w:r>
          </w:p>
          <w:p w14:paraId="67A24CCA" w14:textId="77777777" w:rsidR="006F3A4A" w:rsidRPr="00ED2ABA" w:rsidRDefault="006F3A4A" w:rsidP="006F3A4A">
            <w:pPr>
              <w:spacing w:line="240" w:lineRule="atLeast"/>
              <w:rPr>
                <w:rFonts w:cs="Arial"/>
                <w:lang w:val="fr-FR"/>
              </w:rPr>
            </w:pPr>
            <w:r w:rsidRPr="00ED2ABA">
              <w:rPr>
                <w:rFonts w:cs="Arial"/>
                <w:lang w:val="fr-FR"/>
              </w:rPr>
              <w:t>Office 138B Phone: 912-538-3230</w:t>
            </w:r>
          </w:p>
          <w:p w14:paraId="5868DB24" w14:textId="77777777" w:rsidR="006F3A4A" w:rsidRPr="00ED2ABA" w:rsidRDefault="006F3A4A" w:rsidP="006F3A4A">
            <w:pPr>
              <w:spacing w:line="240" w:lineRule="atLeast"/>
              <w:rPr>
                <w:lang w:val="fr-FR"/>
              </w:rPr>
            </w:pPr>
            <w:r w:rsidRPr="00ED2ABA">
              <w:rPr>
                <w:lang w:val="fr-FR"/>
              </w:rPr>
              <w:t xml:space="preserve">Email:  </w:t>
            </w:r>
            <w:hyperlink r:id="rId22" w:tooltip="ljonas@southeasterntech.edu" w:history="1">
              <w:r w:rsidRPr="00ED2ABA">
                <w:rPr>
                  <w:rStyle w:val="Hyperlink"/>
                  <w:color w:val="auto"/>
                  <w:lang w:val="fr-FR"/>
                </w:rPr>
                <w:t>Lanie Jonas</w:t>
              </w:r>
            </w:hyperlink>
            <w:hyperlink r:id="rId23" w:history="1"/>
          </w:p>
          <w:p w14:paraId="49ABD449" w14:textId="77777777" w:rsidR="006F3A4A" w:rsidRPr="00ED2ABA" w:rsidRDefault="00141D73" w:rsidP="006F3A4A">
            <w:pPr>
              <w:spacing w:line="240" w:lineRule="atLeast"/>
              <w:rPr>
                <w:rFonts w:cs="Arial"/>
                <w:lang w:val="fr-FR"/>
              </w:rPr>
            </w:pPr>
            <w:hyperlink r:id="rId24" w:tooltip="Email Address for Lanie Jonas" w:history="1">
              <w:r w:rsidR="006F3A4A" w:rsidRPr="00ED2ABA">
                <w:rPr>
                  <w:rStyle w:val="Hyperlink"/>
                  <w:color w:val="auto"/>
                  <w:lang w:val="fr-FR"/>
                </w:rPr>
                <w:t>ljonas@southeasterntech.edu</w:t>
              </w:r>
            </w:hyperlink>
          </w:p>
        </w:tc>
      </w:tr>
    </w:tbl>
    <w:p w14:paraId="5B75E217" w14:textId="77777777" w:rsidR="008B15D9" w:rsidRDefault="008B15D9" w:rsidP="00E51EA7">
      <w:pPr>
        <w:pStyle w:val="Heading2"/>
      </w:pPr>
      <w:r>
        <w:t>accessibility Statement</w:t>
      </w:r>
    </w:p>
    <w:p w14:paraId="546F7A6D" w14:textId="77777777" w:rsidR="008B15D9" w:rsidRPr="00741316" w:rsidRDefault="008B15D9" w:rsidP="008B15D9">
      <w:pPr>
        <w:rPr>
          <w:rFonts w:asciiTheme="minorHAnsi" w:hAnsiTheme="minorHAnsi" w:cstheme="minorHAnsi"/>
          <w:snapToGrid/>
          <w:szCs w:val="24"/>
        </w:rPr>
      </w:pPr>
      <w:r w:rsidRPr="00741316">
        <w:rPr>
          <w:rFonts w:asciiTheme="minorHAnsi" w:hAnsiTheme="minorHAnsi" w:cstheme="minorHAnsi"/>
          <w:szCs w:val="24"/>
        </w:rPr>
        <w:t>Southeastern Technical College is committed to making course content accessible to individuals to comply with the requirements of Section 508 of the Rehabilitation Act of Americans with Disabilities Act (ADA).  If you find a problem that prevents access, please contact the course instructor.</w:t>
      </w:r>
    </w:p>
    <w:p w14:paraId="53B87AEB" w14:textId="77777777" w:rsidR="00514B8A" w:rsidRDefault="00822617" w:rsidP="00E51EA7">
      <w:pPr>
        <w:pStyle w:val="Heading2"/>
      </w:pPr>
      <w:r w:rsidRPr="00633678">
        <w:t xml:space="preserve">GRIEVANCE </w:t>
      </w:r>
      <w:r w:rsidR="00F819B0">
        <w:t>PROCEDURES</w:t>
      </w:r>
    </w:p>
    <w:p w14:paraId="6750629C" w14:textId="77777777" w:rsidR="00822617" w:rsidRPr="00633678" w:rsidRDefault="00822617" w:rsidP="00822617">
      <w:pPr>
        <w:widowControl/>
        <w:spacing w:line="240" w:lineRule="atLeast"/>
        <w:rPr>
          <w:rFonts w:cs="Arial"/>
          <w:b/>
        </w:rPr>
      </w:pPr>
      <w:r w:rsidRPr="00633678">
        <w:rPr>
          <w:rFonts w:cs="Arial"/>
        </w:rPr>
        <w:t xml:space="preserve">Grievance procedures </w:t>
      </w:r>
      <w:proofErr w:type="gramStart"/>
      <w:r w:rsidRPr="00633678">
        <w:rPr>
          <w:rFonts w:cs="Arial"/>
        </w:rPr>
        <w:t xml:space="preserve">can </w:t>
      </w:r>
      <w:r w:rsidRPr="006F3A4A">
        <w:rPr>
          <w:rFonts w:cs="Arial"/>
          <w:noProof/>
        </w:rPr>
        <w:t>be found</w:t>
      </w:r>
      <w:proofErr w:type="gramEnd"/>
      <w:r w:rsidRPr="00633678">
        <w:rPr>
          <w:rFonts w:cs="Arial"/>
        </w:rPr>
        <w:t xml:space="preserve"> in the Catalog and Handbook located on </w:t>
      </w:r>
      <w:r w:rsidR="00D8012D">
        <w:rPr>
          <w:rFonts w:cs="Arial"/>
        </w:rPr>
        <w:t xml:space="preserve">Southeastern Technical College’s </w:t>
      </w:r>
      <w:r w:rsidRPr="00633678">
        <w:rPr>
          <w:rFonts w:cs="Arial"/>
        </w:rPr>
        <w:t>website.</w:t>
      </w:r>
    </w:p>
    <w:p w14:paraId="11E3E154" w14:textId="77777777" w:rsidR="00514B8A" w:rsidRPr="00E51EA7" w:rsidRDefault="00E130C2" w:rsidP="00E51EA7">
      <w:pPr>
        <w:pStyle w:val="Heading2"/>
      </w:pPr>
      <w:r w:rsidRPr="00E51EA7">
        <w:rPr>
          <w:rStyle w:val="Heading2Char"/>
          <w:b/>
        </w:rPr>
        <w:lastRenderedPageBreak/>
        <w:t>ACCESS TO TECHNOLOGY</w:t>
      </w:r>
    </w:p>
    <w:p w14:paraId="6E480125" w14:textId="77777777" w:rsidR="00292BF5" w:rsidRDefault="00292BF5" w:rsidP="00292BF5">
      <w:pPr>
        <w:widowControl/>
        <w:rPr>
          <w:rFonts w:cs="Arial"/>
        </w:rPr>
      </w:pPr>
      <w:r w:rsidRPr="00633678">
        <w:rPr>
          <w:rFonts w:cs="Arial"/>
        </w:rPr>
        <w:t xml:space="preserve">Students can now access </w:t>
      </w:r>
      <w:r w:rsidR="00D02254" w:rsidRPr="00F819B0">
        <w:rPr>
          <w:rFonts w:cs="Arial"/>
        </w:rPr>
        <w:t>Blackboard</w:t>
      </w:r>
      <w:r w:rsidRPr="00633678">
        <w:rPr>
          <w:rFonts w:cs="Arial"/>
        </w:rPr>
        <w:t xml:space="preserve">, Remote Lab Access, Student Email, Library Databases (Galileo), and </w:t>
      </w:r>
      <w:proofErr w:type="spellStart"/>
      <w:r w:rsidRPr="00633678">
        <w:rPr>
          <w:rFonts w:cs="Arial"/>
        </w:rPr>
        <w:t>BannerWeb</w:t>
      </w:r>
      <w:proofErr w:type="spellEnd"/>
      <w:r w:rsidRPr="00633678">
        <w:rPr>
          <w:rFonts w:cs="Arial"/>
        </w:rPr>
        <w:t xml:space="preserve"> via the </w:t>
      </w:r>
      <w:r w:rsidRPr="006F3A4A">
        <w:rPr>
          <w:rFonts w:cs="Arial"/>
          <w:noProof/>
        </w:rPr>
        <w:t>mySTC</w:t>
      </w:r>
      <w:r w:rsidRPr="00633678">
        <w:rPr>
          <w:rFonts w:cs="Arial"/>
        </w:rPr>
        <w:t xml:space="preserve"> portal or by clicking the Current Stu</w:t>
      </w:r>
      <w:r w:rsidR="00FF76DC">
        <w:rPr>
          <w:rFonts w:cs="Arial"/>
        </w:rPr>
        <w:t xml:space="preserve">dents link on the </w:t>
      </w:r>
      <w:hyperlink r:id="rId25" w:tooltip="www.southeasterntech.edu" w:history="1">
        <w:r w:rsidR="00D8012D">
          <w:rPr>
            <w:rStyle w:val="Hyperlink"/>
            <w:rFonts w:cs="Arial"/>
          </w:rPr>
          <w:t>Southeastern Technical College (STC) Website</w:t>
        </w:r>
      </w:hyperlink>
      <w:r w:rsidR="002048D9">
        <w:rPr>
          <w:rStyle w:val="Hyperlink"/>
          <w:rFonts w:cs="Arial"/>
          <w:u w:val="none"/>
        </w:rPr>
        <w:t xml:space="preserve"> (</w:t>
      </w:r>
      <w:hyperlink r:id="rId26" w:tooltip="Southeastern Tech's Website" w:history="1">
        <w:r w:rsidR="002048D9" w:rsidRPr="002048D9">
          <w:rPr>
            <w:rStyle w:val="Hyperlink"/>
            <w:rFonts w:cs="Arial"/>
          </w:rPr>
          <w:t>www.southeasterntech.edu</w:t>
        </w:r>
      </w:hyperlink>
      <w:r w:rsidR="002048D9">
        <w:rPr>
          <w:rStyle w:val="Hyperlink"/>
          <w:rFonts w:cs="Arial"/>
          <w:u w:val="none"/>
        </w:rPr>
        <w:t>)</w:t>
      </w:r>
      <w:r w:rsidRPr="00633678">
        <w:rPr>
          <w:rFonts w:cs="Arial"/>
        </w:rPr>
        <w:t>.</w:t>
      </w:r>
    </w:p>
    <w:p w14:paraId="5B60DA08" w14:textId="77777777" w:rsidR="00A244FD" w:rsidRDefault="009E747A" w:rsidP="00E51EA7">
      <w:pPr>
        <w:pStyle w:val="Heading2"/>
      </w:pPr>
      <w:r>
        <w:t>Technical college system of georgia (tcsg)</w:t>
      </w:r>
      <w:r w:rsidR="00A244FD" w:rsidRPr="00070E28">
        <w:t xml:space="preserve"> GUARANTEE/WARRANTY STATEMENT</w:t>
      </w:r>
    </w:p>
    <w:p w14:paraId="2D994CD5" w14:textId="77777777" w:rsidR="00A244FD" w:rsidRPr="00070E28" w:rsidRDefault="00A244FD" w:rsidP="00A244FD">
      <w:pPr>
        <w:rPr>
          <w:i/>
        </w:rPr>
      </w:pPr>
      <w:r w:rsidRPr="00070E28">
        <w:rPr>
          <w:i/>
        </w:rPr>
        <w:t xml:space="preserve">The Technical College System of Georgia guarantees employers that graduates of State Technical Colleges shall possess skills and knowledge as prescribed by State Curriculum Standards.  </w:t>
      </w:r>
      <w:proofErr w:type="gramStart"/>
      <w:r w:rsidRPr="00070E28">
        <w:rPr>
          <w:i/>
        </w:rPr>
        <w:t>Should any graduate employee within two years of graduation be deemed</w:t>
      </w:r>
      <w:proofErr w:type="gramEnd"/>
      <w:r w:rsidRPr="00070E28">
        <w:rPr>
          <w:i/>
        </w:rPr>
        <w:t xml:space="preserve"> lacking in said skills, that student shall </w:t>
      </w:r>
      <w:r w:rsidRPr="006F3A4A">
        <w:rPr>
          <w:i/>
          <w:noProof/>
        </w:rPr>
        <w:t>be retrained</w:t>
      </w:r>
      <w:r w:rsidRPr="00070E28">
        <w:rPr>
          <w:i/>
        </w:rPr>
        <w:t xml:space="preserve"> in any State Technical College at no charge for instructional costs to either the student or the employer.</w:t>
      </w:r>
    </w:p>
    <w:p w14:paraId="6D255EBE" w14:textId="77777777" w:rsidR="00F819B0" w:rsidRDefault="00F819B0" w:rsidP="00E51EA7">
      <w:pPr>
        <w:pStyle w:val="Heading2"/>
      </w:pPr>
      <w:r>
        <w:t>GRADING POLICY</w:t>
      </w:r>
    </w:p>
    <w:tbl>
      <w:tblPr>
        <w:tblStyle w:val="TableGrid"/>
        <w:tblW w:w="0" w:type="auto"/>
        <w:tblLook w:val="04A0" w:firstRow="1" w:lastRow="0" w:firstColumn="1" w:lastColumn="0" w:noHBand="0" w:noVBand="1"/>
        <w:tblCaption w:val="GRADING POLICY TABLE"/>
        <w:tblDescription w:val="The first column is a listing of assignments and the second column is the weighted percentage of each assignment."/>
      </w:tblPr>
      <w:tblGrid>
        <w:gridCol w:w="2663"/>
        <w:gridCol w:w="1337"/>
      </w:tblGrid>
      <w:tr w:rsidR="00F819B0" w:rsidRPr="00F819B0" w14:paraId="00306AE1" w14:textId="77777777" w:rsidTr="004872B5">
        <w:trPr>
          <w:cantSplit/>
          <w:tblHeader/>
        </w:trPr>
        <w:tc>
          <w:tcPr>
            <w:tcW w:w="0" w:type="auto"/>
          </w:tcPr>
          <w:p w14:paraId="4DB09748" w14:textId="77777777" w:rsidR="00F819B0" w:rsidRPr="00F819B0" w:rsidRDefault="00F819B0" w:rsidP="00F819B0">
            <w:pPr>
              <w:rPr>
                <w:rFonts w:cs="Arial"/>
                <w:b/>
              </w:rPr>
            </w:pPr>
            <w:r>
              <w:rPr>
                <w:rFonts w:cs="Arial"/>
                <w:b/>
              </w:rPr>
              <w:t>Assessment/Assignment</w:t>
            </w:r>
          </w:p>
        </w:tc>
        <w:tc>
          <w:tcPr>
            <w:tcW w:w="0" w:type="auto"/>
          </w:tcPr>
          <w:p w14:paraId="0AA89387" w14:textId="77777777" w:rsidR="00F819B0" w:rsidRPr="00F819B0" w:rsidRDefault="00F819B0" w:rsidP="00F819B0">
            <w:pPr>
              <w:rPr>
                <w:rFonts w:cs="Arial"/>
                <w:b/>
              </w:rPr>
            </w:pPr>
            <w:r w:rsidRPr="00F819B0">
              <w:rPr>
                <w:rFonts w:cs="Arial"/>
                <w:b/>
              </w:rPr>
              <w:t>Percentage</w:t>
            </w:r>
          </w:p>
        </w:tc>
      </w:tr>
      <w:tr w:rsidR="00F819B0" w:rsidRPr="00F819B0" w14:paraId="7E83275E" w14:textId="77777777" w:rsidTr="00FE5BE7">
        <w:tc>
          <w:tcPr>
            <w:tcW w:w="0" w:type="auto"/>
          </w:tcPr>
          <w:p w14:paraId="5C80DC21" w14:textId="77777777" w:rsidR="00F819B0" w:rsidRPr="00F819B0" w:rsidRDefault="00E25926" w:rsidP="00FE5BE7">
            <w:pPr>
              <w:rPr>
                <w:rFonts w:cs="Arial"/>
              </w:rPr>
            </w:pPr>
            <w:r>
              <w:rPr>
                <w:rFonts w:cs="Arial"/>
              </w:rPr>
              <w:t>Lab</w:t>
            </w:r>
            <w:r w:rsidR="00FE656A">
              <w:rPr>
                <w:rFonts w:cs="Arial"/>
              </w:rPr>
              <w:t xml:space="preserve"> Exams</w:t>
            </w:r>
          </w:p>
        </w:tc>
        <w:tc>
          <w:tcPr>
            <w:tcW w:w="0" w:type="auto"/>
          </w:tcPr>
          <w:p w14:paraId="5689C624" w14:textId="77777777" w:rsidR="00F819B0" w:rsidRPr="00F819B0" w:rsidRDefault="00FE656A" w:rsidP="00FE5BE7">
            <w:pPr>
              <w:rPr>
                <w:rFonts w:cs="Arial"/>
              </w:rPr>
            </w:pPr>
            <w:r>
              <w:rPr>
                <w:rFonts w:cs="Arial"/>
              </w:rPr>
              <w:t>50%</w:t>
            </w:r>
          </w:p>
        </w:tc>
      </w:tr>
      <w:tr w:rsidR="00F819B0" w:rsidRPr="00F819B0" w14:paraId="5F76852F" w14:textId="77777777" w:rsidTr="00FE5BE7">
        <w:tc>
          <w:tcPr>
            <w:tcW w:w="0" w:type="auto"/>
          </w:tcPr>
          <w:p w14:paraId="088A4E9E" w14:textId="0B6BA2CE" w:rsidR="00F819B0" w:rsidRPr="00F819B0" w:rsidRDefault="00E25926" w:rsidP="00FE5BE7">
            <w:pPr>
              <w:rPr>
                <w:rFonts w:cs="Arial"/>
              </w:rPr>
            </w:pPr>
            <w:r>
              <w:rPr>
                <w:rFonts w:cs="Arial"/>
              </w:rPr>
              <w:t xml:space="preserve">Lab </w:t>
            </w:r>
            <w:r w:rsidR="00C03CCE">
              <w:rPr>
                <w:rFonts w:cs="Arial"/>
              </w:rPr>
              <w:t>Workbook</w:t>
            </w:r>
          </w:p>
        </w:tc>
        <w:tc>
          <w:tcPr>
            <w:tcW w:w="0" w:type="auto"/>
          </w:tcPr>
          <w:p w14:paraId="3CF6B47A" w14:textId="77777777" w:rsidR="00F819B0" w:rsidRPr="00F819B0" w:rsidRDefault="00E25926" w:rsidP="00FE5BE7">
            <w:pPr>
              <w:rPr>
                <w:rFonts w:cs="Arial"/>
              </w:rPr>
            </w:pPr>
            <w:r>
              <w:rPr>
                <w:rFonts w:cs="Arial"/>
              </w:rPr>
              <w:t>10</w:t>
            </w:r>
            <w:r w:rsidR="00FE656A">
              <w:rPr>
                <w:rFonts w:cs="Arial"/>
              </w:rPr>
              <w:t>%</w:t>
            </w:r>
          </w:p>
        </w:tc>
      </w:tr>
      <w:tr w:rsidR="00F819B0" w:rsidRPr="00F819B0" w14:paraId="2138CFC4" w14:textId="77777777" w:rsidTr="00FE5BE7">
        <w:tc>
          <w:tcPr>
            <w:tcW w:w="0" w:type="auto"/>
          </w:tcPr>
          <w:p w14:paraId="60E0463F" w14:textId="2D8B7C6C" w:rsidR="00D8524A" w:rsidRPr="00F819B0" w:rsidRDefault="00F76925" w:rsidP="00D8524A">
            <w:pPr>
              <w:rPr>
                <w:rFonts w:cs="Arial"/>
              </w:rPr>
            </w:pPr>
            <w:r>
              <w:rPr>
                <w:rFonts w:cs="Arial"/>
              </w:rPr>
              <w:t xml:space="preserve">Lab </w:t>
            </w:r>
            <w:r w:rsidR="00E25926">
              <w:rPr>
                <w:rFonts w:cs="Arial"/>
              </w:rPr>
              <w:t>Assignment</w:t>
            </w:r>
            <w:r w:rsidR="00C03CCE">
              <w:rPr>
                <w:rFonts w:cs="Arial"/>
              </w:rPr>
              <w:t>s</w:t>
            </w:r>
            <w:r>
              <w:rPr>
                <w:rFonts w:cs="Arial"/>
              </w:rPr>
              <w:t xml:space="preserve"> (#1-#5)</w:t>
            </w:r>
          </w:p>
        </w:tc>
        <w:tc>
          <w:tcPr>
            <w:tcW w:w="0" w:type="auto"/>
          </w:tcPr>
          <w:p w14:paraId="16F3C77D" w14:textId="77777777" w:rsidR="00F819B0" w:rsidRPr="00F819B0" w:rsidRDefault="00E25926" w:rsidP="00FE5BE7">
            <w:pPr>
              <w:rPr>
                <w:rFonts w:cs="Arial"/>
              </w:rPr>
            </w:pPr>
            <w:r>
              <w:rPr>
                <w:rFonts w:cs="Arial"/>
              </w:rPr>
              <w:t>10%</w:t>
            </w:r>
          </w:p>
        </w:tc>
      </w:tr>
      <w:tr w:rsidR="00E25926" w:rsidRPr="00F819B0" w14:paraId="6AA6B03D" w14:textId="77777777" w:rsidTr="00FE5BE7">
        <w:tc>
          <w:tcPr>
            <w:tcW w:w="0" w:type="auto"/>
          </w:tcPr>
          <w:p w14:paraId="1B876560" w14:textId="77777777" w:rsidR="00E25926" w:rsidRPr="00F819B0" w:rsidRDefault="00E25926" w:rsidP="00E25926">
            <w:pPr>
              <w:rPr>
                <w:rFonts w:cs="Arial"/>
              </w:rPr>
            </w:pPr>
            <w:r>
              <w:rPr>
                <w:rFonts w:cs="Arial"/>
              </w:rPr>
              <w:t>Final Exam</w:t>
            </w:r>
          </w:p>
        </w:tc>
        <w:tc>
          <w:tcPr>
            <w:tcW w:w="0" w:type="auto"/>
          </w:tcPr>
          <w:p w14:paraId="3448DF2E" w14:textId="77777777" w:rsidR="00E25926" w:rsidRPr="00F819B0" w:rsidRDefault="00E25926" w:rsidP="00E25926">
            <w:pPr>
              <w:rPr>
                <w:rFonts w:cs="Arial"/>
              </w:rPr>
            </w:pPr>
            <w:r>
              <w:rPr>
                <w:rFonts w:cs="Arial"/>
              </w:rPr>
              <w:t>30%</w:t>
            </w:r>
          </w:p>
        </w:tc>
      </w:tr>
    </w:tbl>
    <w:p w14:paraId="17C40DC6" w14:textId="77777777" w:rsidR="00F819B0" w:rsidRDefault="00F819B0" w:rsidP="00E51EA7">
      <w:pPr>
        <w:pStyle w:val="Heading2"/>
      </w:pPr>
      <w:r w:rsidRPr="00A244FD">
        <w:t>grading</w:t>
      </w:r>
      <w:r>
        <w:t xml:space="preserve"> scale</w:t>
      </w:r>
    </w:p>
    <w:tbl>
      <w:tblPr>
        <w:tblStyle w:val="TableGrid1"/>
        <w:tblW w:w="0" w:type="auto"/>
        <w:tblLook w:val="04A0" w:firstRow="1" w:lastRow="0" w:firstColumn="1" w:lastColumn="0" w:noHBand="0" w:noVBand="1"/>
        <w:tblCaption w:val="GRADING SCALE TABLE"/>
        <w:tblDescription w:val="The first column displays the Letter Grade and the Second Column displays the Range of Points.  For example, a letter grade of A will be awarded for grades in the 90-100 range."/>
      </w:tblPr>
      <w:tblGrid>
        <w:gridCol w:w="1615"/>
        <w:gridCol w:w="1103"/>
      </w:tblGrid>
      <w:tr w:rsidR="00F819B0" w14:paraId="7F55B792" w14:textId="77777777" w:rsidTr="002D6EA3">
        <w:trPr>
          <w:cantSplit/>
          <w:tblHeader/>
        </w:trPr>
        <w:tc>
          <w:tcPr>
            <w:tcW w:w="1615" w:type="dxa"/>
          </w:tcPr>
          <w:p w14:paraId="575110D6" w14:textId="77777777" w:rsidR="00F819B0" w:rsidRPr="00F819B0" w:rsidRDefault="002D6EA3" w:rsidP="00F819B0">
            <w:pPr>
              <w:rPr>
                <w:rFonts w:cs="Arial"/>
                <w:b/>
              </w:rPr>
            </w:pPr>
            <w:r>
              <w:rPr>
                <w:rFonts w:cs="Arial"/>
                <w:b/>
              </w:rPr>
              <w:t>Letter Grade</w:t>
            </w:r>
          </w:p>
        </w:tc>
        <w:tc>
          <w:tcPr>
            <w:tcW w:w="1103" w:type="dxa"/>
          </w:tcPr>
          <w:p w14:paraId="5BFFCC83" w14:textId="77777777" w:rsidR="00F819B0" w:rsidRPr="00F819B0" w:rsidRDefault="00F819B0" w:rsidP="00F819B0">
            <w:pPr>
              <w:rPr>
                <w:rFonts w:cs="Arial"/>
                <w:b/>
              </w:rPr>
            </w:pPr>
            <w:r w:rsidRPr="00F819B0">
              <w:rPr>
                <w:rFonts w:cs="Arial"/>
                <w:b/>
              </w:rPr>
              <w:t>Range</w:t>
            </w:r>
          </w:p>
        </w:tc>
      </w:tr>
      <w:tr w:rsidR="00F819B0" w14:paraId="2FB6679B" w14:textId="77777777" w:rsidTr="002D6EA3">
        <w:tc>
          <w:tcPr>
            <w:tcW w:w="1615" w:type="dxa"/>
          </w:tcPr>
          <w:p w14:paraId="16705128" w14:textId="77777777" w:rsidR="00F819B0" w:rsidRPr="00A244FD" w:rsidRDefault="00F819B0" w:rsidP="00FE5BE7">
            <w:pPr>
              <w:rPr>
                <w:rFonts w:cs="Arial"/>
              </w:rPr>
            </w:pPr>
            <w:r w:rsidRPr="00A244FD">
              <w:rPr>
                <w:rFonts w:cs="Arial"/>
              </w:rPr>
              <w:t>A</w:t>
            </w:r>
          </w:p>
        </w:tc>
        <w:tc>
          <w:tcPr>
            <w:tcW w:w="1103" w:type="dxa"/>
          </w:tcPr>
          <w:p w14:paraId="6DE61B68" w14:textId="77777777" w:rsidR="00F819B0" w:rsidRPr="00A244FD" w:rsidRDefault="00F819B0" w:rsidP="00FE5BE7">
            <w:pPr>
              <w:rPr>
                <w:rFonts w:cs="Arial"/>
              </w:rPr>
            </w:pPr>
            <w:r w:rsidRPr="00A244FD">
              <w:rPr>
                <w:rFonts w:cs="Arial"/>
              </w:rPr>
              <w:t>90-100</w:t>
            </w:r>
          </w:p>
        </w:tc>
      </w:tr>
      <w:tr w:rsidR="00F819B0" w14:paraId="1F51DF67" w14:textId="77777777" w:rsidTr="002D6EA3">
        <w:tc>
          <w:tcPr>
            <w:tcW w:w="1615" w:type="dxa"/>
          </w:tcPr>
          <w:p w14:paraId="03B184D9" w14:textId="77777777" w:rsidR="00F819B0" w:rsidRPr="00A244FD" w:rsidRDefault="00F819B0" w:rsidP="00FE5BE7">
            <w:pPr>
              <w:rPr>
                <w:rFonts w:cs="Arial"/>
              </w:rPr>
            </w:pPr>
            <w:r w:rsidRPr="00A244FD">
              <w:rPr>
                <w:rFonts w:cs="Arial"/>
              </w:rPr>
              <w:t>B</w:t>
            </w:r>
          </w:p>
        </w:tc>
        <w:tc>
          <w:tcPr>
            <w:tcW w:w="1103" w:type="dxa"/>
          </w:tcPr>
          <w:p w14:paraId="4C421CA6" w14:textId="77777777" w:rsidR="00F819B0" w:rsidRPr="00A244FD" w:rsidRDefault="00F819B0" w:rsidP="00FE5BE7">
            <w:pPr>
              <w:rPr>
                <w:rFonts w:cs="Arial"/>
              </w:rPr>
            </w:pPr>
            <w:r w:rsidRPr="00A244FD">
              <w:rPr>
                <w:rFonts w:cs="Arial"/>
              </w:rPr>
              <w:t>80-89</w:t>
            </w:r>
          </w:p>
        </w:tc>
      </w:tr>
      <w:tr w:rsidR="00F819B0" w14:paraId="323E7013" w14:textId="77777777" w:rsidTr="002D6EA3">
        <w:tc>
          <w:tcPr>
            <w:tcW w:w="1615" w:type="dxa"/>
          </w:tcPr>
          <w:p w14:paraId="22F436C1" w14:textId="77777777" w:rsidR="00F819B0" w:rsidRPr="00A244FD" w:rsidRDefault="00F819B0" w:rsidP="00FE5BE7">
            <w:pPr>
              <w:rPr>
                <w:rFonts w:cs="Arial"/>
              </w:rPr>
            </w:pPr>
            <w:r w:rsidRPr="00A244FD">
              <w:rPr>
                <w:rFonts w:cs="Arial"/>
              </w:rPr>
              <w:t>C</w:t>
            </w:r>
          </w:p>
        </w:tc>
        <w:tc>
          <w:tcPr>
            <w:tcW w:w="1103" w:type="dxa"/>
          </w:tcPr>
          <w:p w14:paraId="0DE556C5" w14:textId="77777777" w:rsidR="00F819B0" w:rsidRPr="00A244FD" w:rsidRDefault="00F819B0" w:rsidP="00FE5BE7">
            <w:pPr>
              <w:rPr>
                <w:rFonts w:cs="Arial"/>
              </w:rPr>
            </w:pPr>
            <w:r w:rsidRPr="00A244FD">
              <w:rPr>
                <w:rFonts w:cs="Arial"/>
              </w:rPr>
              <w:t>70-79</w:t>
            </w:r>
          </w:p>
        </w:tc>
      </w:tr>
      <w:tr w:rsidR="00F819B0" w14:paraId="0DBE03F6" w14:textId="77777777" w:rsidTr="002D6EA3">
        <w:tc>
          <w:tcPr>
            <w:tcW w:w="1615" w:type="dxa"/>
          </w:tcPr>
          <w:p w14:paraId="205E5EB3" w14:textId="77777777" w:rsidR="00F819B0" w:rsidRPr="00A244FD" w:rsidRDefault="00F819B0" w:rsidP="00FE5BE7">
            <w:pPr>
              <w:rPr>
                <w:rFonts w:cs="Arial"/>
              </w:rPr>
            </w:pPr>
            <w:r w:rsidRPr="00A244FD">
              <w:rPr>
                <w:rFonts w:cs="Arial"/>
              </w:rPr>
              <w:t>D</w:t>
            </w:r>
          </w:p>
        </w:tc>
        <w:tc>
          <w:tcPr>
            <w:tcW w:w="1103" w:type="dxa"/>
          </w:tcPr>
          <w:p w14:paraId="5F63ABAD" w14:textId="77777777" w:rsidR="00F819B0" w:rsidRPr="00A244FD" w:rsidRDefault="00F819B0" w:rsidP="00FE5BE7">
            <w:pPr>
              <w:rPr>
                <w:rFonts w:cs="Arial"/>
              </w:rPr>
            </w:pPr>
            <w:r w:rsidRPr="00A244FD">
              <w:rPr>
                <w:rFonts w:cs="Arial"/>
              </w:rPr>
              <w:t>60-69</w:t>
            </w:r>
          </w:p>
        </w:tc>
      </w:tr>
      <w:tr w:rsidR="00F819B0" w14:paraId="3AD2C9F5" w14:textId="77777777" w:rsidTr="002D6EA3">
        <w:tc>
          <w:tcPr>
            <w:tcW w:w="1615" w:type="dxa"/>
          </w:tcPr>
          <w:p w14:paraId="4DAAAE5C" w14:textId="77777777" w:rsidR="00F819B0" w:rsidRPr="00A244FD" w:rsidRDefault="00F819B0" w:rsidP="00FE5BE7">
            <w:pPr>
              <w:rPr>
                <w:rFonts w:cs="Arial"/>
              </w:rPr>
            </w:pPr>
            <w:r w:rsidRPr="00A244FD">
              <w:rPr>
                <w:rFonts w:cs="Arial"/>
              </w:rPr>
              <w:t>F</w:t>
            </w:r>
          </w:p>
        </w:tc>
        <w:tc>
          <w:tcPr>
            <w:tcW w:w="1103" w:type="dxa"/>
          </w:tcPr>
          <w:p w14:paraId="27EFEFE4" w14:textId="77777777" w:rsidR="00F819B0" w:rsidRPr="00A244FD" w:rsidRDefault="00F819B0" w:rsidP="00FE5BE7">
            <w:pPr>
              <w:rPr>
                <w:rFonts w:cs="Arial"/>
              </w:rPr>
            </w:pPr>
            <w:r w:rsidRPr="00A244FD">
              <w:rPr>
                <w:rFonts w:cs="Arial"/>
              </w:rPr>
              <w:t>0-59</w:t>
            </w:r>
          </w:p>
        </w:tc>
      </w:tr>
    </w:tbl>
    <w:p w14:paraId="439A8476" w14:textId="77777777" w:rsidR="000B2581" w:rsidRDefault="000B2581">
      <w:pPr>
        <w:rPr>
          <w:rFonts w:cs="Arial"/>
          <w:b/>
        </w:rPr>
      </w:pPr>
    </w:p>
    <w:p w14:paraId="19D86F26" w14:textId="77777777" w:rsidR="00E25926" w:rsidRPr="000E6E1F" w:rsidRDefault="00E25926" w:rsidP="00E25926">
      <w:pPr>
        <w:pStyle w:val="Heading2"/>
        <w:rPr>
          <w:rFonts w:asciiTheme="minorHAnsi" w:hAnsiTheme="minorHAnsi"/>
          <w:snapToGrid/>
        </w:rPr>
      </w:pPr>
      <w:r w:rsidRPr="000E6E1F">
        <w:rPr>
          <w:rFonts w:asciiTheme="minorHAnsi" w:hAnsiTheme="minorHAnsi"/>
        </w:rPr>
        <w:t>Disclaimer Statement</w:t>
      </w:r>
    </w:p>
    <w:p w14:paraId="1F2CB4D6" w14:textId="566FBFEA" w:rsidR="00E25926" w:rsidRPr="00EC2236" w:rsidRDefault="00E25926" w:rsidP="00E25926">
      <w:pPr>
        <w:rPr>
          <w:rFonts w:asciiTheme="minorHAnsi" w:hAnsiTheme="minorHAnsi" w:cs="Arial"/>
          <w:b/>
        </w:rPr>
        <w:sectPr w:rsidR="00E25926" w:rsidRPr="00EC2236" w:rsidSect="00A244FD">
          <w:pgSz w:w="12240" w:h="15840"/>
          <w:pgMar w:top="576" w:right="720" w:bottom="576" w:left="720" w:header="720" w:footer="720" w:gutter="0"/>
          <w:cols w:space="720"/>
          <w:docGrid w:linePitch="360"/>
        </w:sectPr>
      </w:pPr>
      <w:r w:rsidRPr="00E718AE">
        <w:rPr>
          <w:rFonts w:asciiTheme="minorHAnsi" w:hAnsiTheme="minorHAnsi"/>
          <w:b/>
          <w:bCs/>
          <w:noProof/>
          <w:szCs w:val="24"/>
        </w:rPr>
        <w:t>Instructor</w:t>
      </w:r>
      <w:r w:rsidRPr="00EC2236">
        <w:rPr>
          <w:rFonts w:asciiTheme="minorHAnsi" w:hAnsiTheme="minorHAnsi"/>
          <w:b/>
          <w:bCs/>
          <w:szCs w:val="24"/>
        </w:rPr>
        <w:t xml:space="preserve"> reserves the right to change the syllabus </w:t>
      </w:r>
      <w:r w:rsidRPr="00E718AE">
        <w:rPr>
          <w:rFonts w:asciiTheme="minorHAnsi" w:hAnsiTheme="minorHAnsi"/>
          <w:b/>
          <w:bCs/>
          <w:noProof/>
          <w:szCs w:val="24"/>
        </w:rPr>
        <w:t>and/or</w:t>
      </w:r>
      <w:r w:rsidRPr="00EC2236">
        <w:rPr>
          <w:rFonts w:asciiTheme="minorHAnsi" w:hAnsiTheme="minorHAnsi"/>
          <w:b/>
          <w:bCs/>
          <w:szCs w:val="24"/>
        </w:rPr>
        <w:t xml:space="preserve"> lesson plan as necessary. The official copy of the syllabus is located on the STC M-Drive and </w:t>
      </w:r>
      <w:proofErr w:type="gramStart"/>
      <w:r w:rsidRPr="00EC2236">
        <w:rPr>
          <w:rFonts w:asciiTheme="minorHAnsi" w:hAnsiTheme="minorHAnsi"/>
          <w:b/>
          <w:bCs/>
          <w:szCs w:val="24"/>
        </w:rPr>
        <w:t xml:space="preserve">will </w:t>
      </w:r>
      <w:r w:rsidRPr="00E718AE">
        <w:rPr>
          <w:rFonts w:asciiTheme="minorHAnsi" w:hAnsiTheme="minorHAnsi"/>
          <w:b/>
          <w:bCs/>
          <w:noProof/>
          <w:szCs w:val="24"/>
        </w:rPr>
        <w:t>be discussed</w:t>
      </w:r>
      <w:proofErr w:type="gramEnd"/>
      <w:r w:rsidRPr="00EC2236">
        <w:rPr>
          <w:rFonts w:asciiTheme="minorHAnsi" w:hAnsiTheme="minorHAnsi"/>
          <w:b/>
          <w:bCs/>
          <w:szCs w:val="24"/>
        </w:rPr>
        <w:t xml:space="preserve"> on the first day of class.  The </w:t>
      </w:r>
      <w:r w:rsidRPr="00E718AE">
        <w:rPr>
          <w:rFonts w:asciiTheme="minorHAnsi" w:hAnsiTheme="minorHAnsi"/>
          <w:b/>
          <w:bCs/>
          <w:noProof/>
          <w:szCs w:val="24"/>
        </w:rPr>
        <w:t>syllabus</w:t>
      </w:r>
      <w:r w:rsidRPr="00EC2236">
        <w:rPr>
          <w:rFonts w:asciiTheme="minorHAnsi" w:hAnsiTheme="minorHAnsi"/>
          <w:b/>
          <w:bCs/>
          <w:szCs w:val="24"/>
        </w:rPr>
        <w:t xml:space="preserve"> </w:t>
      </w:r>
      <w:r w:rsidR="00FE5BE7">
        <w:rPr>
          <w:rFonts w:asciiTheme="minorHAnsi" w:hAnsiTheme="minorHAnsi"/>
          <w:b/>
          <w:bCs/>
          <w:szCs w:val="24"/>
        </w:rPr>
        <w:t xml:space="preserve">with chapter assignments, dates, tests, &amp; competency (comp) are </w:t>
      </w:r>
      <w:r w:rsidRPr="00EC2236">
        <w:rPr>
          <w:rFonts w:asciiTheme="minorHAnsi" w:hAnsiTheme="minorHAnsi"/>
          <w:b/>
          <w:bCs/>
          <w:szCs w:val="24"/>
        </w:rPr>
        <w:t>displayed in advance of the semester in any location is for planning purposes only.</w:t>
      </w:r>
    </w:p>
    <w:p w14:paraId="112239C8" w14:textId="77777777" w:rsidR="004F0243" w:rsidRDefault="00FE656A" w:rsidP="00691641">
      <w:pPr>
        <w:pStyle w:val="Heading1"/>
      </w:pPr>
      <w:r>
        <w:lastRenderedPageBreak/>
        <w:t>Microbiology</w:t>
      </w:r>
      <w:r w:rsidR="001873D1">
        <w:t xml:space="preserve"> Lab</w:t>
      </w:r>
      <w:r>
        <w:t xml:space="preserve"> – BIOL 2117</w:t>
      </w:r>
      <w:r w:rsidR="001873D1">
        <w:t>L</w:t>
      </w:r>
    </w:p>
    <w:p w14:paraId="690F5E6F" w14:textId="4F6DF102" w:rsidR="00DC21BD" w:rsidRDefault="00FE656A" w:rsidP="00691641">
      <w:pPr>
        <w:pStyle w:val="Heading1"/>
      </w:pPr>
      <w:r>
        <w:t>Summer</w:t>
      </w:r>
      <w:r w:rsidR="00DC21BD">
        <w:t xml:space="preserve"> Semester </w:t>
      </w:r>
      <w:r w:rsidR="00DC21BD" w:rsidRPr="00526B73">
        <w:t>20</w:t>
      </w:r>
      <w:r w:rsidR="002157B3" w:rsidRPr="00526B73">
        <w:t>21</w:t>
      </w:r>
      <w:r w:rsidR="00DC21BD">
        <w:t xml:space="preserve"> </w:t>
      </w:r>
      <w:r w:rsidR="00691641">
        <w:t>L</w:t>
      </w:r>
      <w:r w:rsidR="00DC21BD">
        <w:t xml:space="preserve">esson </w:t>
      </w:r>
      <w:r w:rsidR="00691641">
        <w:t>P</w:t>
      </w:r>
      <w:r w:rsidR="00DC21BD">
        <w:t>lan</w:t>
      </w:r>
    </w:p>
    <w:p w14:paraId="0DA6ABAF" w14:textId="77777777" w:rsidR="00DC21BD" w:rsidRPr="001873D1" w:rsidRDefault="001873D1" w:rsidP="001873D1">
      <w:pPr>
        <w:jc w:val="center"/>
        <w:rPr>
          <w:i/>
        </w:rPr>
      </w:pPr>
      <w:r w:rsidRPr="00C332D9">
        <w:rPr>
          <w:i/>
        </w:rPr>
        <w:t xml:space="preserve">Subject to change at </w:t>
      </w:r>
      <w:r w:rsidRPr="00067AAB">
        <w:rPr>
          <w:i/>
          <w:noProof/>
        </w:rPr>
        <w:t>instructor’s</w:t>
      </w:r>
      <w:r w:rsidRPr="00C332D9">
        <w:rPr>
          <w:i/>
        </w:rPr>
        <w:t xml:space="preserve"> discretion. Any updates </w:t>
      </w:r>
      <w:proofErr w:type="gramStart"/>
      <w:r w:rsidRPr="00C332D9">
        <w:rPr>
          <w:i/>
        </w:rPr>
        <w:t xml:space="preserve">will </w:t>
      </w:r>
      <w:r w:rsidRPr="00067AAB">
        <w:rPr>
          <w:i/>
          <w:noProof/>
        </w:rPr>
        <w:t>be distributed</w:t>
      </w:r>
      <w:proofErr w:type="gramEnd"/>
      <w:r w:rsidRPr="00C332D9">
        <w:rPr>
          <w:i/>
        </w:rPr>
        <w:t xml:space="preserve"> in class.</w:t>
      </w:r>
    </w:p>
    <w:tbl>
      <w:tblPr>
        <w:tblStyle w:val="TableGrid"/>
        <w:tblW w:w="11160" w:type="dxa"/>
        <w:tblInd w:w="-95" w:type="dxa"/>
        <w:tblLook w:val="04A0" w:firstRow="1" w:lastRow="0" w:firstColumn="1" w:lastColumn="0" w:noHBand="0" w:noVBand="1"/>
        <w:tblCaption w:val="Lesson Plan"/>
        <w:tblDescription w:val="The lesson plan is organized by columns.  Column A displays the Date/Week of the Assignment.  Column B displays the Chapter and/or Lesson.  Column C displays the Content.  Column D displays the Assignment and Test Due Dates.  Column E displays the assignment's correlating Course Competency Area and General Education Competency Area.      "/>
      </w:tblPr>
      <w:tblGrid>
        <w:gridCol w:w="747"/>
        <w:gridCol w:w="963"/>
        <w:gridCol w:w="4950"/>
        <w:gridCol w:w="3600"/>
        <w:gridCol w:w="900"/>
      </w:tblGrid>
      <w:tr w:rsidR="00DC21BD" w:rsidRPr="00552118" w14:paraId="2BF851F7" w14:textId="77777777" w:rsidTr="007A2BCA">
        <w:trPr>
          <w:cantSplit/>
          <w:trHeight w:val="432"/>
          <w:tblHeader/>
        </w:trPr>
        <w:tc>
          <w:tcPr>
            <w:tcW w:w="747" w:type="dxa"/>
          </w:tcPr>
          <w:p w14:paraId="4E150681" w14:textId="77777777" w:rsidR="00DC21BD" w:rsidRPr="00FE5BE7" w:rsidRDefault="00274C3E" w:rsidP="00274C3E">
            <w:pPr>
              <w:jc w:val="center"/>
              <w:rPr>
                <w:rFonts w:cs="Arial"/>
                <w:b/>
                <w:bCs/>
                <w:sz w:val="22"/>
                <w:szCs w:val="22"/>
              </w:rPr>
            </w:pPr>
            <w:r w:rsidRPr="00FE5BE7">
              <w:rPr>
                <w:rFonts w:cs="Arial"/>
                <w:b/>
                <w:bCs/>
                <w:sz w:val="22"/>
                <w:szCs w:val="22"/>
              </w:rPr>
              <w:t>Date</w:t>
            </w:r>
          </w:p>
        </w:tc>
        <w:tc>
          <w:tcPr>
            <w:tcW w:w="963" w:type="dxa"/>
          </w:tcPr>
          <w:p w14:paraId="17A769F8" w14:textId="77777777" w:rsidR="00DC21BD" w:rsidRPr="00EA36D3" w:rsidRDefault="00274C3E" w:rsidP="00274C3E">
            <w:pPr>
              <w:jc w:val="center"/>
              <w:rPr>
                <w:rFonts w:cs="Arial"/>
                <w:b/>
                <w:bCs/>
                <w:sz w:val="20"/>
              </w:rPr>
            </w:pPr>
            <w:r w:rsidRPr="00EA36D3">
              <w:rPr>
                <w:rFonts w:cs="Arial"/>
                <w:b/>
                <w:bCs/>
                <w:sz w:val="20"/>
              </w:rPr>
              <w:t>Chapter (</w:t>
            </w:r>
            <w:proofErr w:type="spellStart"/>
            <w:r w:rsidRPr="00EA36D3">
              <w:rPr>
                <w:rFonts w:cs="Arial"/>
                <w:b/>
                <w:bCs/>
                <w:sz w:val="20"/>
              </w:rPr>
              <w:t>Ch</w:t>
            </w:r>
            <w:proofErr w:type="spellEnd"/>
            <w:r w:rsidRPr="00EA36D3">
              <w:rPr>
                <w:rFonts w:cs="Arial"/>
                <w:b/>
                <w:bCs/>
                <w:sz w:val="20"/>
              </w:rPr>
              <w:t>)</w:t>
            </w:r>
          </w:p>
        </w:tc>
        <w:tc>
          <w:tcPr>
            <w:tcW w:w="4950" w:type="dxa"/>
          </w:tcPr>
          <w:p w14:paraId="0C99002D" w14:textId="77777777" w:rsidR="00DC21BD" w:rsidRPr="00552118" w:rsidRDefault="00DC21BD" w:rsidP="00DC21BD">
            <w:pPr>
              <w:jc w:val="center"/>
              <w:rPr>
                <w:rFonts w:cs="Arial"/>
                <w:b/>
                <w:bCs/>
                <w:szCs w:val="24"/>
              </w:rPr>
            </w:pPr>
            <w:r w:rsidRPr="00552118">
              <w:rPr>
                <w:rFonts w:cs="Arial"/>
                <w:b/>
                <w:bCs/>
                <w:szCs w:val="24"/>
              </w:rPr>
              <w:t>Content</w:t>
            </w:r>
          </w:p>
        </w:tc>
        <w:tc>
          <w:tcPr>
            <w:tcW w:w="3600" w:type="dxa"/>
          </w:tcPr>
          <w:p w14:paraId="64A870D9" w14:textId="7984BBA7" w:rsidR="00DC21BD" w:rsidRPr="00552118" w:rsidRDefault="00DC21BD" w:rsidP="00DC21BD">
            <w:pPr>
              <w:jc w:val="center"/>
              <w:rPr>
                <w:rFonts w:cs="Arial"/>
                <w:b/>
                <w:bCs/>
                <w:szCs w:val="24"/>
              </w:rPr>
            </w:pPr>
            <w:r w:rsidRPr="00552118">
              <w:rPr>
                <w:rFonts w:cs="Arial"/>
                <w:b/>
                <w:bCs/>
                <w:szCs w:val="24"/>
              </w:rPr>
              <w:t>Assignments</w:t>
            </w:r>
            <w:r w:rsidR="008357B5">
              <w:rPr>
                <w:rFonts w:cs="Arial"/>
                <w:b/>
                <w:bCs/>
                <w:szCs w:val="24"/>
              </w:rPr>
              <w:t xml:space="preserve"> (</w:t>
            </w:r>
            <w:proofErr w:type="spellStart"/>
            <w:r w:rsidR="008357B5">
              <w:rPr>
                <w:rFonts w:cs="Arial"/>
                <w:b/>
                <w:bCs/>
                <w:szCs w:val="24"/>
              </w:rPr>
              <w:t>Asgmts</w:t>
            </w:r>
            <w:proofErr w:type="spellEnd"/>
            <w:r w:rsidR="008357B5">
              <w:rPr>
                <w:rFonts w:cs="Arial"/>
                <w:b/>
                <w:bCs/>
                <w:szCs w:val="24"/>
              </w:rPr>
              <w:t>.)</w:t>
            </w:r>
            <w:r w:rsidR="004518A5">
              <w:rPr>
                <w:rFonts w:cs="Arial"/>
                <w:b/>
                <w:bCs/>
                <w:szCs w:val="24"/>
              </w:rPr>
              <w:t xml:space="preserve">, </w:t>
            </w:r>
            <w:r w:rsidR="00EC7C40">
              <w:rPr>
                <w:rFonts w:cs="Arial"/>
                <w:b/>
                <w:bCs/>
                <w:szCs w:val="24"/>
              </w:rPr>
              <w:t>Homework</w:t>
            </w:r>
            <w:r w:rsidRPr="00552118">
              <w:rPr>
                <w:rFonts w:cs="Arial"/>
                <w:b/>
                <w:bCs/>
                <w:szCs w:val="24"/>
              </w:rPr>
              <w:t xml:space="preserve"> &amp; Tests Due Dates</w:t>
            </w:r>
          </w:p>
        </w:tc>
        <w:tc>
          <w:tcPr>
            <w:tcW w:w="900" w:type="dxa"/>
          </w:tcPr>
          <w:p w14:paraId="39FA8870" w14:textId="77777777" w:rsidR="00FE5BE7" w:rsidRDefault="00DC21BD" w:rsidP="00DC21BD">
            <w:pPr>
              <w:jc w:val="center"/>
              <w:rPr>
                <w:rFonts w:cs="Arial"/>
                <w:b/>
                <w:bCs/>
                <w:sz w:val="18"/>
                <w:szCs w:val="18"/>
              </w:rPr>
            </w:pPr>
            <w:r w:rsidRPr="00B74E21">
              <w:rPr>
                <w:rFonts w:cs="Arial"/>
                <w:b/>
                <w:bCs/>
                <w:sz w:val="18"/>
                <w:szCs w:val="18"/>
              </w:rPr>
              <w:t>Comp</w:t>
            </w:r>
          </w:p>
          <w:p w14:paraId="2CFE1F02" w14:textId="2B781CED" w:rsidR="00DC21BD" w:rsidRPr="00B74E21" w:rsidRDefault="00DC21BD" w:rsidP="00DC21BD">
            <w:pPr>
              <w:jc w:val="center"/>
              <w:rPr>
                <w:rFonts w:cs="Arial"/>
                <w:b/>
                <w:bCs/>
                <w:sz w:val="18"/>
                <w:szCs w:val="18"/>
              </w:rPr>
            </w:pPr>
            <w:r w:rsidRPr="00B74E21">
              <w:rPr>
                <w:rFonts w:cs="Arial"/>
                <w:b/>
                <w:bCs/>
                <w:sz w:val="18"/>
                <w:szCs w:val="18"/>
              </w:rPr>
              <w:t xml:space="preserve"> Area</w:t>
            </w:r>
          </w:p>
        </w:tc>
      </w:tr>
      <w:tr w:rsidR="00B74E21" w:rsidRPr="00552118" w14:paraId="33F3AE9D" w14:textId="77777777" w:rsidTr="00D62F8F">
        <w:trPr>
          <w:cantSplit/>
          <w:trHeight w:val="2897"/>
        </w:trPr>
        <w:tc>
          <w:tcPr>
            <w:tcW w:w="747" w:type="dxa"/>
          </w:tcPr>
          <w:p w14:paraId="1A4ACA88" w14:textId="77777777" w:rsidR="00B74E21" w:rsidRDefault="00B74E21" w:rsidP="00B74E21">
            <w:pPr>
              <w:rPr>
                <w:rFonts w:cs="Arial"/>
                <w:bCs/>
                <w:sz w:val="22"/>
                <w:szCs w:val="22"/>
              </w:rPr>
            </w:pPr>
          </w:p>
          <w:p w14:paraId="4248832C" w14:textId="77777777" w:rsidR="00B74E21" w:rsidRDefault="00B74E21" w:rsidP="00B74E21">
            <w:pPr>
              <w:rPr>
                <w:rFonts w:cs="Arial"/>
                <w:bCs/>
                <w:sz w:val="22"/>
                <w:szCs w:val="22"/>
              </w:rPr>
            </w:pPr>
            <w:r w:rsidRPr="008A6B63">
              <w:rPr>
                <w:rFonts w:cs="Arial"/>
                <w:bCs/>
                <w:sz w:val="22"/>
                <w:szCs w:val="22"/>
              </w:rPr>
              <w:t>05/17</w:t>
            </w:r>
          </w:p>
          <w:p w14:paraId="706D3A15" w14:textId="47C3B656" w:rsidR="00B74E21" w:rsidRPr="00552118" w:rsidRDefault="00B74E21" w:rsidP="00AC2B6A">
            <w:pPr>
              <w:rPr>
                <w:rFonts w:cs="Arial"/>
                <w:bCs/>
                <w:szCs w:val="24"/>
              </w:rPr>
            </w:pPr>
          </w:p>
        </w:tc>
        <w:tc>
          <w:tcPr>
            <w:tcW w:w="963" w:type="dxa"/>
          </w:tcPr>
          <w:p w14:paraId="295A312A" w14:textId="77777777" w:rsidR="00B74E21" w:rsidRPr="00EA36D3" w:rsidRDefault="00B74E21" w:rsidP="00B74E21">
            <w:pPr>
              <w:jc w:val="center"/>
              <w:rPr>
                <w:rFonts w:cs="Arial"/>
                <w:bCs/>
                <w:sz w:val="20"/>
              </w:rPr>
            </w:pPr>
            <w:r w:rsidRPr="00EA36D3">
              <w:rPr>
                <w:rFonts w:cs="Arial"/>
                <w:bCs/>
                <w:sz w:val="20"/>
              </w:rPr>
              <w:t>Lab 1</w:t>
            </w:r>
          </w:p>
          <w:p w14:paraId="041CE3B7" w14:textId="55438D67" w:rsidR="00B74E21" w:rsidRPr="00EA36D3" w:rsidRDefault="00E7487A" w:rsidP="00B74E21">
            <w:pPr>
              <w:jc w:val="center"/>
              <w:rPr>
                <w:rFonts w:cs="Arial"/>
                <w:bCs/>
                <w:sz w:val="20"/>
              </w:rPr>
            </w:pPr>
            <w:proofErr w:type="spellStart"/>
            <w:r>
              <w:rPr>
                <w:rFonts w:cs="Arial"/>
                <w:bCs/>
                <w:sz w:val="20"/>
              </w:rPr>
              <w:t>Ch</w:t>
            </w:r>
            <w:proofErr w:type="spellEnd"/>
            <w:r>
              <w:rPr>
                <w:rFonts w:cs="Arial"/>
                <w:bCs/>
                <w:sz w:val="20"/>
              </w:rPr>
              <w:t xml:space="preserve"> 1-4</w:t>
            </w:r>
          </w:p>
        </w:tc>
        <w:tc>
          <w:tcPr>
            <w:tcW w:w="4950" w:type="dxa"/>
          </w:tcPr>
          <w:p w14:paraId="63589395" w14:textId="05053358" w:rsidR="00B74E21" w:rsidRPr="00AA0DD9" w:rsidRDefault="00B74E21" w:rsidP="00B74E21">
            <w:pPr>
              <w:rPr>
                <w:rFonts w:cs="Arial"/>
                <w:bCs/>
                <w:sz w:val="22"/>
                <w:szCs w:val="22"/>
              </w:rPr>
            </w:pPr>
            <w:r w:rsidRPr="00AA0DD9">
              <w:rPr>
                <w:rFonts w:cs="Arial"/>
                <w:bCs/>
                <w:sz w:val="22"/>
                <w:szCs w:val="22"/>
              </w:rPr>
              <w:t xml:space="preserve">Introduction to </w:t>
            </w:r>
            <w:r w:rsidRPr="00AA0DD9">
              <w:rPr>
                <w:rFonts w:cs="Arial"/>
                <w:bCs/>
                <w:noProof/>
                <w:sz w:val="22"/>
                <w:szCs w:val="22"/>
              </w:rPr>
              <w:t>lab</w:t>
            </w:r>
            <w:r w:rsidRPr="00AA0DD9">
              <w:rPr>
                <w:rFonts w:cs="Arial"/>
                <w:bCs/>
                <w:sz w:val="22"/>
                <w:szCs w:val="22"/>
              </w:rPr>
              <w:t>, syllabus review</w:t>
            </w:r>
            <w:r w:rsidR="00EA36D3" w:rsidRPr="00AA0DD9">
              <w:rPr>
                <w:rFonts w:cs="Arial"/>
                <w:bCs/>
                <w:sz w:val="22"/>
                <w:szCs w:val="22"/>
              </w:rPr>
              <w:t xml:space="preserve"> &amp;</w:t>
            </w:r>
            <w:r w:rsidRPr="00AA0DD9">
              <w:rPr>
                <w:rFonts w:cs="Arial"/>
                <w:bCs/>
                <w:sz w:val="22"/>
                <w:szCs w:val="22"/>
              </w:rPr>
              <w:t xml:space="preserve"> lab safety</w:t>
            </w:r>
            <w:r w:rsidR="00EA36D3" w:rsidRPr="00AA0DD9">
              <w:rPr>
                <w:rFonts w:cs="Arial"/>
                <w:bCs/>
                <w:sz w:val="22"/>
                <w:szCs w:val="22"/>
              </w:rPr>
              <w:t>.</w:t>
            </w:r>
          </w:p>
          <w:p w14:paraId="7F43E94B" w14:textId="77777777" w:rsidR="00C6789D" w:rsidRPr="00AA0DD9" w:rsidRDefault="00C6789D" w:rsidP="00C6789D">
            <w:pPr>
              <w:pStyle w:val="ListParagraph"/>
              <w:numPr>
                <w:ilvl w:val="0"/>
                <w:numId w:val="26"/>
              </w:numPr>
              <w:rPr>
                <w:rFonts w:cs="Arial"/>
                <w:bCs/>
                <w:sz w:val="22"/>
                <w:szCs w:val="22"/>
              </w:rPr>
            </w:pPr>
            <w:r w:rsidRPr="00AA0DD9">
              <w:rPr>
                <w:rFonts w:cs="Arial"/>
                <w:bCs/>
                <w:sz w:val="22"/>
                <w:szCs w:val="22"/>
              </w:rPr>
              <w:t xml:space="preserve">Petri dish inoculation </w:t>
            </w:r>
          </w:p>
          <w:p w14:paraId="6F040D8B" w14:textId="77777777" w:rsidR="00C6789D" w:rsidRPr="00AA0DD9" w:rsidRDefault="00C6789D" w:rsidP="00C6789D">
            <w:pPr>
              <w:pStyle w:val="ListParagraph"/>
              <w:numPr>
                <w:ilvl w:val="0"/>
                <w:numId w:val="26"/>
              </w:numPr>
              <w:rPr>
                <w:rFonts w:cs="Arial"/>
                <w:bCs/>
                <w:sz w:val="22"/>
                <w:szCs w:val="22"/>
              </w:rPr>
            </w:pPr>
            <w:r w:rsidRPr="00AA0DD9">
              <w:rPr>
                <w:rFonts w:cs="Arial"/>
                <w:bCs/>
                <w:sz w:val="22"/>
                <w:szCs w:val="22"/>
              </w:rPr>
              <w:t xml:space="preserve">Bacterial Shapes </w:t>
            </w:r>
          </w:p>
          <w:p w14:paraId="60839B6C" w14:textId="29CFBE2A" w:rsidR="00EA36D3" w:rsidRPr="00AA0DD9" w:rsidRDefault="00AD1F94" w:rsidP="00AD1F94">
            <w:pPr>
              <w:pStyle w:val="ListParagraph"/>
              <w:numPr>
                <w:ilvl w:val="0"/>
                <w:numId w:val="26"/>
              </w:numPr>
              <w:rPr>
                <w:rFonts w:cs="Arial"/>
                <w:bCs/>
                <w:sz w:val="22"/>
                <w:szCs w:val="22"/>
              </w:rPr>
            </w:pPr>
            <w:r w:rsidRPr="00AA0DD9">
              <w:rPr>
                <w:sz w:val="22"/>
                <w:szCs w:val="22"/>
              </w:rPr>
              <w:t>Robert Koch’s Postulates</w:t>
            </w:r>
          </w:p>
          <w:p w14:paraId="6C3EF4AD" w14:textId="1284EC70" w:rsidR="00AD1F94" w:rsidRPr="00C32D2F" w:rsidRDefault="00AD1F94" w:rsidP="00AD1F94">
            <w:pPr>
              <w:rPr>
                <w:rFonts w:cs="Arial"/>
                <w:sz w:val="22"/>
                <w:szCs w:val="22"/>
                <w:u w:val="single"/>
              </w:rPr>
            </w:pPr>
            <w:r w:rsidRPr="00C32D2F">
              <w:rPr>
                <w:rFonts w:cs="Arial"/>
                <w:sz w:val="22"/>
                <w:szCs w:val="22"/>
                <w:u w:val="single"/>
              </w:rPr>
              <w:t xml:space="preserve">Include in </w:t>
            </w:r>
            <w:r w:rsidR="00FE5BE7" w:rsidRPr="00C32D2F">
              <w:rPr>
                <w:rFonts w:cs="Arial"/>
                <w:sz w:val="22"/>
                <w:szCs w:val="22"/>
                <w:u w:val="single"/>
              </w:rPr>
              <w:t xml:space="preserve">clear front </w:t>
            </w:r>
            <w:r w:rsidRPr="00C32D2F">
              <w:rPr>
                <w:rFonts w:cs="Arial"/>
                <w:sz w:val="22"/>
                <w:szCs w:val="22"/>
                <w:u w:val="single"/>
              </w:rPr>
              <w:t>lab report:</w:t>
            </w:r>
          </w:p>
          <w:p w14:paraId="63A303B0" w14:textId="2C0BED3F" w:rsidR="00AD1F94" w:rsidRPr="00C32D2F" w:rsidRDefault="00AD1F94" w:rsidP="00AD1F94">
            <w:pPr>
              <w:rPr>
                <w:sz w:val="22"/>
                <w:szCs w:val="22"/>
              </w:rPr>
            </w:pPr>
            <w:r w:rsidRPr="00C32D2F">
              <w:rPr>
                <w:rFonts w:cs="Arial"/>
                <w:sz w:val="22"/>
                <w:szCs w:val="22"/>
              </w:rPr>
              <w:t>1</w:t>
            </w:r>
            <w:r w:rsidRPr="00C32D2F">
              <w:rPr>
                <w:rFonts w:cs="Arial"/>
                <w:sz w:val="22"/>
                <w:szCs w:val="22"/>
                <w:vertAlign w:val="superscript"/>
              </w:rPr>
              <w:t xml:space="preserve">st </w:t>
            </w:r>
            <w:r w:rsidRPr="00C32D2F">
              <w:rPr>
                <w:rFonts w:cs="Arial"/>
                <w:sz w:val="22"/>
                <w:szCs w:val="22"/>
              </w:rPr>
              <w:t xml:space="preserve"> page: N</w:t>
            </w:r>
            <w:r w:rsidRPr="00C32D2F">
              <w:rPr>
                <w:sz w:val="22"/>
                <w:szCs w:val="22"/>
              </w:rPr>
              <w:t xml:space="preserve">ame, Course, CRN #, semester, &amp; year </w:t>
            </w:r>
          </w:p>
          <w:p w14:paraId="012CD90F" w14:textId="60994BAC" w:rsidR="00AD1F94" w:rsidRPr="00C32D2F" w:rsidRDefault="00AD1F94" w:rsidP="00AD1F94">
            <w:pPr>
              <w:rPr>
                <w:rFonts w:cs="Arial"/>
                <w:sz w:val="22"/>
                <w:szCs w:val="22"/>
              </w:rPr>
            </w:pPr>
            <w:r w:rsidRPr="00C32D2F">
              <w:rPr>
                <w:rFonts w:cs="Arial"/>
                <w:sz w:val="22"/>
                <w:szCs w:val="22"/>
              </w:rPr>
              <w:t>2</w:t>
            </w:r>
            <w:r w:rsidRPr="00C32D2F">
              <w:rPr>
                <w:rFonts w:cs="Arial"/>
                <w:sz w:val="22"/>
                <w:szCs w:val="22"/>
                <w:vertAlign w:val="superscript"/>
              </w:rPr>
              <w:t>nd</w:t>
            </w:r>
            <w:r w:rsidRPr="00C32D2F">
              <w:rPr>
                <w:rFonts w:cs="Arial"/>
                <w:sz w:val="22"/>
                <w:szCs w:val="22"/>
              </w:rPr>
              <w:t xml:space="preserve"> page: Lab safety handout (signed)</w:t>
            </w:r>
          </w:p>
          <w:p w14:paraId="349876D4" w14:textId="7D0EDE69" w:rsidR="00EC7C40" w:rsidRPr="00C32D2F" w:rsidRDefault="00AD1F94" w:rsidP="00AD1F94">
            <w:pPr>
              <w:rPr>
                <w:rFonts w:cs="Arial"/>
                <w:sz w:val="22"/>
                <w:szCs w:val="22"/>
              </w:rPr>
            </w:pPr>
            <w:r w:rsidRPr="00C32D2F">
              <w:rPr>
                <w:rFonts w:cs="Arial"/>
                <w:sz w:val="22"/>
                <w:szCs w:val="22"/>
              </w:rPr>
              <w:t>3</w:t>
            </w:r>
            <w:r w:rsidRPr="00C32D2F">
              <w:rPr>
                <w:rFonts w:cs="Arial"/>
                <w:sz w:val="22"/>
                <w:szCs w:val="22"/>
                <w:vertAlign w:val="superscript"/>
              </w:rPr>
              <w:t>rd</w:t>
            </w:r>
            <w:r w:rsidRPr="00C32D2F">
              <w:rPr>
                <w:rFonts w:cs="Arial"/>
                <w:sz w:val="22"/>
                <w:szCs w:val="22"/>
              </w:rPr>
              <w:t xml:space="preserve"> page: Group Presentation </w:t>
            </w:r>
            <w:r w:rsidR="00EC7C40" w:rsidRPr="00C32D2F">
              <w:rPr>
                <w:rFonts w:cs="Arial"/>
                <w:sz w:val="22"/>
                <w:szCs w:val="22"/>
              </w:rPr>
              <w:t xml:space="preserve">Topic, list </w:t>
            </w:r>
            <w:r w:rsidR="00D62F8F" w:rsidRPr="00C32D2F">
              <w:rPr>
                <w:rFonts w:cs="Arial"/>
                <w:sz w:val="22"/>
                <w:szCs w:val="22"/>
              </w:rPr>
              <w:t>m</w:t>
            </w:r>
            <w:r w:rsidR="00EC7C40" w:rsidRPr="00C32D2F">
              <w:rPr>
                <w:rFonts w:cs="Arial"/>
                <w:sz w:val="22"/>
                <w:szCs w:val="22"/>
              </w:rPr>
              <w:t>embers</w:t>
            </w:r>
            <w:r w:rsidR="00D62F8F" w:rsidRPr="00C32D2F">
              <w:rPr>
                <w:rFonts w:cs="Arial"/>
                <w:sz w:val="22"/>
                <w:szCs w:val="22"/>
              </w:rPr>
              <w:t>/</w:t>
            </w:r>
            <w:r w:rsidR="00EC7C40" w:rsidRPr="00C32D2F">
              <w:rPr>
                <w:rFonts w:cs="Arial"/>
                <w:sz w:val="22"/>
                <w:szCs w:val="22"/>
              </w:rPr>
              <w:t>contact</w:t>
            </w:r>
          </w:p>
          <w:p w14:paraId="5C88C4F6" w14:textId="696E1996" w:rsidR="00AD1F94" w:rsidRPr="00AA0DD9" w:rsidRDefault="00EC7C40" w:rsidP="009822A9">
            <w:pPr>
              <w:rPr>
                <w:rFonts w:cs="Arial"/>
                <w:sz w:val="22"/>
                <w:szCs w:val="22"/>
              </w:rPr>
            </w:pPr>
            <w:r w:rsidRPr="00C32D2F">
              <w:rPr>
                <w:rFonts w:cs="Arial"/>
                <w:sz w:val="22"/>
                <w:szCs w:val="22"/>
              </w:rPr>
              <w:t>4</w:t>
            </w:r>
            <w:r w:rsidRPr="00C32D2F">
              <w:rPr>
                <w:rFonts w:cs="Arial"/>
                <w:sz w:val="22"/>
                <w:szCs w:val="22"/>
                <w:vertAlign w:val="superscript"/>
              </w:rPr>
              <w:t>th</w:t>
            </w:r>
            <w:r w:rsidRPr="00C32D2F">
              <w:rPr>
                <w:rFonts w:cs="Arial"/>
                <w:sz w:val="22"/>
                <w:szCs w:val="22"/>
              </w:rPr>
              <w:t xml:space="preserve"> Completed lab workbook assignments </w:t>
            </w:r>
            <w:proofErr w:type="spellStart"/>
            <w:r w:rsidRPr="00C32D2F">
              <w:rPr>
                <w:rFonts w:cs="Arial"/>
                <w:sz w:val="22"/>
                <w:szCs w:val="22"/>
              </w:rPr>
              <w:t>Ch</w:t>
            </w:r>
            <w:proofErr w:type="spellEnd"/>
            <w:r w:rsidRPr="00C32D2F">
              <w:rPr>
                <w:rFonts w:cs="Arial"/>
                <w:sz w:val="22"/>
                <w:szCs w:val="22"/>
              </w:rPr>
              <w:t xml:space="preserve"> 1-5</w:t>
            </w:r>
            <w:r w:rsidR="009822A9" w:rsidRPr="00C32D2F">
              <w:rPr>
                <w:rFonts w:cs="Arial"/>
                <w:sz w:val="22"/>
                <w:szCs w:val="22"/>
              </w:rPr>
              <w:t>.</w:t>
            </w:r>
          </w:p>
        </w:tc>
        <w:tc>
          <w:tcPr>
            <w:tcW w:w="3600" w:type="dxa"/>
          </w:tcPr>
          <w:p w14:paraId="05F9079C" w14:textId="2D70CA4B" w:rsidR="00B74E21" w:rsidRPr="0038273B" w:rsidRDefault="00EC7C40" w:rsidP="00B74E21">
            <w:pPr>
              <w:rPr>
                <w:rFonts w:cs="Arial"/>
                <w:bCs/>
                <w:sz w:val="22"/>
                <w:szCs w:val="22"/>
              </w:rPr>
            </w:pPr>
            <w:r w:rsidRPr="0038273B">
              <w:rPr>
                <w:rFonts w:cs="Arial"/>
                <w:bCs/>
                <w:sz w:val="22"/>
                <w:szCs w:val="22"/>
              </w:rPr>
              <w:t>L</w:t>
            </w:r>
            <w:r w:rsidR="00AD1F94" w:rsidRPr="0038273B">
              <w:rPr>
                <w:rFonts w:cs="Arial"/>
                <w:bCs/>
                <w:sz w:val="22"/>
                <w:szCs w:val="22"/>
              </w:rPr>
              <w:t xml:space="preserve">ab Workbook </w:t>
            </w:r>
            <w:proofErr w:type="spellStart"/>
            <w:r w:rsidR="00AD1F94" w:rsidRPr="0038273B">
              <w:rPr>
                <w:rFonts w:cs="Arial"/>
                <w:bCs/>
                <w:sz w:val="22"/>
                <w:szCs w:val="22"/>
              </w:rPr>
              <w:t>as</w:t>
            </w:r>
            <w:r w:rsidR="00D62F8F">
              <w:rPr>
                <w:rFonts w:cs="Arial"/>
                <w:bCs/>
                <w:sz w:val="22"/>
                <w:szCs w:val="22"/>
              </w:rPr>
              <w:t>gmts</w:t>
            </w:r>
            <w:proofErr w:type="spellEnd"/>
            <w:r w:rsidR="00D62F8F">
              <w:rPr>
                <w:rFonts w:cs="Arial"/>
                <w:bCs/>
                <w:sz w:val="22"/>
                <w:szCs w:val="22"/>
              </w:rPr>
              <w:t xml:space="preserve">. </w:t>
            </w:r>
            <w:proofErr w:type="gramStart"/>
            <w:r w:rsidRPr="0038273B">
              <w:rPr>
                <w:rFonts w:cs="Arial"/>
                <w:bCs/>
                <w:sz w:val="22"/>
                <w:szCs w:val="22"/>
              </w:rPr>
              <w:t>are</w:t>
            </w:r>
            <w:proofErr w:type="gramEnd"/>
            <w:r w:rsidRPr="0038273B">
              <w:rPr>
                <w:rFonts w:cs="Arial"/>
                <w:bCs/>
                <w:sz w:val="22"/>
                <w:szCs w:val="22"/>
              </w:rPr>
              <w:t xml:space="preserve"> </w:t>
            </w:r>
            <w:r w:rsidR="00AD1F94" w:rsidRPr="0038273B">
              <w:rPr>
                <w:rFonts w:cs="Arial"/>
                <w:bCs/>
                <w:sz w:val="22"/>
                <w:szCs w:val="22"/>
              </w:rPr>
              <w:t xml:space="preserve">completed at home.  These </w:t>
            </w:r>
            <w:proofErr w:type="spellStart"/>
            <w:r w:rsidR="00AD1F94" w:rsidRPr="0038273B">
              <w:rPr>
                <w:rFonts w:cs="Arial"/>
                <w:bCs/>
                <w:sz w:val="22"/>
                <w:szCs w:val="22"/>
              </w:rPr>
              <w:t>as</w:t>
            </w:r>
            <w:r w:rsidR="008357B5">
              <w:rPr>
                <w:rFonts w:cs="Arial"/>
                <w:bCs/>
                <w:sz w:val="22"/>
                <w:szCs w:val="22"/>
              </w:rPr>
              <w:t>gmt</w:t>
            </w:r>
            <w:r w:rsidR="00AD1F94" w:rsidRPr="0038273B">
              <w:rPr>
                <w:rFonts w:cs="Arial"/>
                <w:bCs/>
                <w:sz w:val="22"/>
                <w:szCs w:val="22"/>
              </w:rPr>
              <w:t>s</w:t>
            </w:r>
            <w:proofErr w:type="spellEnd"/>
            <w:r w:rsidR="008357B5">
              <w:rPr>
                <w:rFonts w:cs="Arial"/>
                <w:bCs/>
                <w:sz w:val="22"/>
                <w:szCs w:val="22"/>
              </w:rPr>
              <w:t>.</w:t>
            </w:r>
            <w:r w:rsidR="00AD1F94" w:rsidRPr="0038273B">
              <w:rPr>
                <w:rFonts w:cs="Arial"/>
                <w:bCs/>
                <w:sz w:val="22"/>
                <w:szCs w:val="22"/>
              </w:rPr>
              <w:t xml:space="preserve"> </w:t>
            </w:r>
            <w:proofErr w:type="gramStart"/>
            <w:r w:rsidR="00AD1F94" w:rsidRPr="0038273B">
              <w:rPr>
                <w:rFonts w:cs="Arial"/>
                <w:bCs/>
                <w:sz w:val="22"/>
                <w:szCs w:val="22"/>
              </w:rPr>
              <w:t>are</w:t>
            </w:r>
            <w:proofErr w:type="gramEnd"/>
            <w:r w:rsidR="00AD1F94" w:rsidRPr="0038273B">
              <w:rPr>
                <w:rFonts w:cs="Arial"/>
                <w:bCs/>
                <w:sz w:val="22"/>
                <w:szCs w:val="22"/>
              </w:rPr>
              <w:t xml:space="preserve"> submitted in clear front lab report at the end of each day. </w:t>
            </w:r>
          </w:p>
          <w:p w14:paraId="655FE5E9" w14:textId="77777777" w:rsidR="00EC7C40" w:rsidRPr="0038273B" w:rsidRDefault="00EC7C40" w:rsidP="00B74E21">
            <w:pPr>
              <w:rPr>
                <w:rFonts w:cs="Arial"/>
                <w:bCs/>
                <w:sz w:val="10"/>
                <w:szCs w:val="10"/>
              </w:rPr>
            </w:pPr>
          </w:p>
          <w:p w14:paraId="6EDE6AF5" w14:textId="7D2AECB3" w:rsidR="00FE5BE7" w:rsidRPr="0038273B" w:rsidRDefault="00E7487A" w:rsidP="0038273B">
            <w:pPr>
              <w:rPr>
                <w:rFonts w:cs="Arial"/>
                <w:sz w:val="22"/>
                <w:szCs w:val="22"/>
              </w:rPr>
            </w:pPr>
            <w:proofErr w:type="spellStart"/>
            <w:r>
              <w:rPr>
                <w:rFonts w:cs="Arial"/>
                <w:sz w:val="22"/>
                <w:szCs w:val="22"/>
              </w:rPr>
              <w:t>Ch</w:t>
            </w:r>
            <w:proofErr w:type="spellEnd"/>
            <w:r>
              <w:rPr>
                <w:rFonts w:cs="Arial"/>
                <w:sz w:val="22"/>
                <w:szCs w:val="22"/>
              </w:rPr>
              <w:t xml:space="preserve"> 1-4</w:t>
            </w:r>
            <w:r w:rsidR="00FE5BE7" w:rsidRPr="0038273B">
              <w:rPr>
                <w:rFonts w:cs="Arial"/>
                <w:sz w:val="22"/>
                <w:szCs w:val="22"/>
              </w:rPr>
              <w:t xml:space="preserve"> Workbook </w:t>
            </w:r>
            <w:proofErr w:type="spellStart"/>
            <w:r w:rsidR="00FE5BE7" w:rsidRPr="0038273B">
              <w:rPr>
                <w:rFonts w:cs="Arial"/>
                <w:sz w:val="22"/>
                <w:szCs w:val="22"/>
              </w:rPr>
              <w:t>as</w:t>
            </w:r>
            <w:r w:rsidR="008357B5">
              <w:rPr>
                <w:rFonts w:cs="Arial"/>
                <w:sz w:val="22"/>
                <w:szCs w:val="22"/>
              </w:rPr>
              <w:t>gmts</w:t>
            </w:r>
            <w:proofErr w:type="spellEnd"/>
            <w:r w:rsidR="00FB1D3D">
              <w:rPr>
                <w:rFonts w:cs="Arial"/>
                <w:sz w:val="22"/>
                <w:szCs w:val="22"/>
              </w:rPr>
              <w:t>.</w:t>
            </w:r>
            <w:r w:rsidR="008357B5">
              <w:rPr>
                <w:rFonts w:cs="Arial"/>
                <w:sz w:val="22"/>
                <w:szCs w:val="22"/>
              </w:rPr>
              <w:t xml:space="preserve"> </w:t>
            </w:r>
            <w:r w:rsidR="00FE5BE7" w:rsidRPr="0038273B">
              <w:rPr>
                <w:rFonts w:cs="Arial"/>
                <w:sz w:val="22"/>
                <w:szCs w:val="22"/>
              </w:rPr>
              <w:t>due 5/24</w:t>
            </w:r>
          </w:p>
          <w:p w14:paraId="306BA375" w14:textId="77777777" w:rsidR="00FE5BE7" w:rsidRPr="0038273B" w:rsidRDefault="00FE5BE7" w:rsidP="00EC7C40">
            <w:pPr>
              <w:rPr>
                <w:rFonts w:cs="Arial"/>
                <w:b/>
                <w:bCs/>
                <w:sz w:val="10"/>
                <w:szCs w:val="10"/>
              </w:rPr>
            </w:pPr>
          </w:p>
          <w:p w14:paraId="2B03F868" w14:textId="65BA2007" w:rsidR="00EC7C40" w:rsidRPr="0038273B" w:rsidRDefault="00EC7C40" w:rsidP="00EC7C40">
            <w:pPr>
              <w:rPr>
                <w:rFonts w:cs="Arial"/>
                <w:b/>
                <w:bCs/>
                <w:sz w:val="22"/>
                <w:szCs w:val="22"/>
              </w:rPr>
            </w:pPr>
            <w:r w:rsidRPr="0038273B">
              <w:rPr>
                <w:rFonts w:cs="Arial"/>
                <w:b/>
                <w:bCs/>
                <w:sz w:val="22"/>
                <w:szCs w:val="22"/>
              </w:rPr>
              <w:t>Submit all completed work in clear front lab report.  Lab reports do not go home!</w:t>
            </w:r>
          </w:p>
          <w:p w14:paraId="13B51F0D" w14:textId="2B158581" w:rsidR="00FE5BE7" w:rsidRPr="0038273B" w:rsidRDefault="00FE5BE7" w:rsidP="00B74E21">
            <w:pPr>
              <w:rPr>
                <w:rFonts w:cs="Arial"/>
                <w:bCs/>
                <w:sz w:val="22"/>
                <w:szCs w:val="22"/>
              </w:rPr>
            </w:pPr>
            <w:r w:rsidRPr="0038273B">
              <w:rPr>
                <w:rFonts w:cs="Arial"/>
                <w:bCs/>
                <w:sz w:val="22"/>
                <w:szCs w:val="22"/>
              </w:rPr>
              <w:t xml:space="preserve">Reminder: bring laptops &amp; </w:t>
            </w:r>
            <w:r w:rsidRPr="0038273B">
              <w:rPr>
                <w:rFonts w:cs="Arial"/>
                <w:bCs/>
                <w:sz w:val="22"/>
                <w:szCs w:val="22"/>
                <w:u w:val="single"/>
              </w:rPr>
              <w:t>charger</w:t>
            </w:r>
            <w:r w:rsidRPr="0038273B">
              <w:rPr>
                <w:rFonts w:cs="Arial"/>
                <w:bCs/>
                <w:sz w:val="22"/>
                <w:szCs w:val="22"/>
              </w:rPr>
              <w:t xml:space="preserve"> to all class meetings.</w:t>
            </w:r>
          </w:p>
        </w:tc>
        <w:tc>
          <w:tcPr>
            <w:tcW w:w="900" w:type="dxa"/>
          </w:tcPr>
          <w:p w14:paraId="2674F87C" w14:textId="77777777" w:rsidR="00B74E21" w:rsidRPr="00FE5BE7" w:rsidRDefault="00B74E21" w:rsidP="00B74E21">
            <w:pPr>
              <w:jc w:val="center"/>
              <w:rPr>
                <w:rFonts w:cs="Arial"/>
                <w:bCs/>
                <w:sz w:val="22"/>
                <w:szCs w:val="22"/>
              </w:rPr>
            </w:pPr>
            <w:r w:rsidRPr="00FE5BE7">
              <w:rPr>
                <w:rFonts w:cs="Arial"/>
                <w:bCs/>
                <w:sz w:val="22"/>
                <w:szCs w:val="22"/>
              </w:rPr>
              <w:t>CC 1-5</w:t>
            </w:r>
          </w:p>
          <w:p w14:paraId="706D80D0" w14:textId="4B40DF43" w:rsidR="00B74E21" w:rsidRPr="00FE5BE7" w:rsidRDefault="00B74E21" w:rsidP="00B74E21">
            <w:pPr>
              <w:jc w:val="center"/>
              <w:rPr>
                <w:rFonts w:cs="Arial"/>
                <w:bCs/>
                <w:sz w:val="22"/>
                <w:szCs w:val="22"/>
              </w:rPr>
            </w:pPr>
            <w:r w:rsidRPr="00FE5BE7">
              <w:rPr>
                <w:rFonts w:cs="Arial"/>
                <w:bCs/>
                <w:sz w:val="22"/>
                <w:szCs w:val="22"/>
              </w:rPr>
              <w:t>GC 1-3</w:t>
            </w:r>
          </w:p>
        </w:tc>
      </w:tr>
      <w:tr w:rsidR="00B74E21" w:rsidRPr="00552118" w14:paraId="057ACCF1" w14:textId="77777777" w:rsidTr="007A2BCA">
        <w:trPr>
          <w:cantSplit/>
          <w:trHeight w:val="432"/>
        </w:trPr>
        <w:tc>
          <w:tcPr>
            <w:tcW w:w="747" w:type="dxa"/>
          </w:tcPr>
          <w:p w14:paraId="22389464" w14:textId="77777777" w:rsidR="00B74E21" w:rsidRDefault="00B74E21" w:rsidP="00B74E21">
            <w:pPr>
              <w:rPr>
                <w:rFonts w:cs="Arial"/>
                <w:bCs/>
                <w:sz w:val="22"/>
                <w:szCs w:val="22"/>
              </w:rPr>
            </w:pPr>
          </w:p>
          <w:p w14:paraId="6FA17F57" w14:textId="77777777" w:rsidR="00B74E21" w:rsidRDefault="00B74E21" w:rsidP="00B74E21">
            <w:pPr>
              <w:rPr>
                <w:rFonts w:cs="Arial"/>
                <w:bCs/>
                <w:sz w:val="22"/>
                <w:szCs w:val="22"/>
              </w:rPr>
            </w:pPr>
            <w:r w:rsidRPr="008A6B63">
              <w:rPr>
                <w:rFonts w:cs="Arial"/>
                <w:bCs/>
                <w:sz w:val="22"/>
                <w:szCs w:val="22"/>
              </w:rPr>
              <w:t>5/24</w:t>
            </w:r>
          </w:p>
          <w:p w14:paraId="219F2398" w14:textId="77777777" w:rsidR="00B74E21" w:rsidRDefault="00B74E21" w:rsidP="00B74E21">
            <w:pPr>
              <w:rPr>
                <w:rFonts w:cs="Arial"/>
                <w:bCs/>
                <w:sz w:val="22"/>
                <w:szCs w:val="22"/>
              </w:rPr>
            </w:pPr>
          </w:p>
          <w:p w14:paraId="267E8B0A" w14:textId="3A36EE90" w:rsidR="00B74E21" w:rsidRDefault="00B74E21" w:rsidP="00B74E21">
            <w:pPr>
              <w:rPr>
                <w:rFonts w:cs="Arial"/>
                <w:bCs/>
                <w:szCs w:val="24"/>
              </w:rPr>
            </w:pPr>
          </w:p>
        </w:tc>
        <w:tc>
          <w:tcPr>
            <w:tcW w:w="963" w:type="dxa"/>
          </w:tcPr>
          <w:p w14:paraId="5FA8B57B" w14:textId="77777777" w:rsidR="00B74E21" w:rsidRPr="00EA36D3" w:rsidRDefault="00B74E21" w:rsidP="00B74E21">
            <w:pPr>
              <w:jc w:val="center"/>
              <w:rPr>
                <w:rFonts w:cs="Arial"/>
                <w:bCs/>
                <w:sz w:val="20"/>
              </w:rPr>
            </w:pPr>
            <w:r w:rsidRPr="00EA36D3">
              <w:rPr>
                <w:rFonts w:cs="Arial"/>
                <w:bCs/>
                <w:sz w:val="20"/>
              </w:rPr>
              <w:t>Lab 2</w:t>
            </w:r>
          </w:p>
          <w:p w14:paraId="66470806" w14:textId="6221E1FB" w:rsidR="00B74E21" w:rsidRPr="00EA36D3" w:rsidRDefault="00E7487A" w:rsidP="00B74E21">
            <w:pPr>
              <w:jc w:val="center"/>
              <w:rPr>
                <w:rFonts w:cs="Arial"/>
                <w:bCs/>
                <w:sz w:val="20"/>
              </w:rPr>
            </w:pPr>
            <w:proofErr w:type="spellStart"/>
            <w:r>
              <w:rPr>
                <w:rFonts w:cs="Arial"/>
                <w:bCs/>
                <w:sz w:val="20"/>
              </w:rPr>
              <w:t>Ch</w:t>
            </w:r>
            <w:proofErr w:type="spellEnd"/>
            <w:r>
              <w:rPr>
                <w:rFonts w:cs="Arial"/>
                <w:bCs/>
                <w:sz w:val="20"/>
              </w:rPr>
              <w:t xml:space="preserve"> 5-8</w:t>
            </w:r>
          </w:p>
        </w:tc>
        <w:tc>
          <w:tcPr>
            <w:tcW w:w="4950" w:type="dxa"/>
          </w:tcPr>
          <w:p w14:paraId="311CAF46" w14:textId="376804BE" w:rsidR="00B74E21" w:rsidRPr="00AA0DD9" w:rsidRDefault="00B74E21" w:rsidP="00B74E21">
            <w:pPr>
              <w:pStyle w:val="ListParagraph"/>
              <w:numPr>
                <w:ilvl w:val="0"/>
                <w:numId w:val="27"/>
              </w:numPr>
              <w:rPr>
                <w:rFonts w:cs="Arial"/>
                <w:bCs/>
                <w:sz w:val="22"/>
                <w:szCs w:val="22"/>
              </w:rPr>
            </w:pPr>
            <w:r w:rsidRPr="00AA0DD9">
              <w:rPr>
                <w:rFonts w:cs="Arial"/>
                <w:bCs/>
                <w:sz w:val="22"/>
                <w:szCs w:val="22"/>
              </w:rPr>
              <w:t>Intro to Gram Stain</w:t>
            </w:r>
            <w:r w:rsidR="00EC7C40" w:rsidRPr="00AA0DD9">
              <w:rPr>
                <w:rFonts w:cs="Arial"/>
                <w:bCs/>
                <w:sz w:val="22"/>
                <w:szCs w:val="22"/>
              </w:rPr>
              <w:t>/Slide prep</w:t>
            </w:r>
            <w:r w:rsidR="00645557" w:rsidRPr="00AA0DD9">
              <w:rPr>
                <w:rFonts w:cs="Arial"/>
                <w:bCs/>
                <w:sz w:val="22"/>
                <w:szCs w:val="22"/>
              </w:rPr>
              <w:t>/observation</w:t>
            </w:r>
          </w:p>
          <w:p w14:paraId="347CD72A" w14:textId="0A8DAA3C" w:rsidR="00B74E21" w:rsidRPr="00AA0DD9" w:rsidRDefault="00B74E21" w:rsidP="00B74E21">
            <w:pPr>
              <w:pStyle w:val="ListParagraph"/>
              <w:numPr>
                <w:ilvl w:val="0"/>
                <w:numId w:val="27"/>
              </w:numPr>
              <w:rPr>
                <w:rFonts w:cs="Arial"/>
                <w:bCs/>
                <w:sz w:val="22"/>
                <w:szCs w:val="22"/>
              </w:rPr>
            </w:pPr>
            <w:r w:rsidRPr="00AA0DD9">
              <w:rPr>
                <w:rFonts w:cs="Arial"/>
                <w:bCs/>
                <w:sz w:val="22"/>
                <w:szCs w:val="22"/>
              </w:rPr>
              <w:t xml:space="preserve">Pond water </w:t>
            </w:r>
            <w:r w:rsidR="00FE5BE7" w:rsidRPr="00AA0DD9">
              <w:rPr>
                <w:rFonts w:cs="Arial"/>
                <w:bCs/>
                <w:sz w:val="22"/>
                <w:szCs w:val="22"/>
              </w:rPr>
              <w:t>o</w:t>
            </w:r>
            <w:r w:rsidRPr="00AA0DD9">
              <w:rPr>
                <w:rFonts w:cs="Arial"/>
                <w:bCs/>
                <w:sz w:val="22"/>
                <w:szCs w:val="22"/>
              </w:rPr>
              <w:t>bservation</w:t>
            </w:r>
          </w:p>
          <w:p w14:paraId="002317BA" w14:textId="07322F98" w:rsidR="00FE5BE7" w:rsidRDefault="00DF0F2E" w:rsidP="00FE5BE7">
            <w:pPr>
              <w:rPr>
                <w:bCs/>
                <w:sz w:val="22"/>
                <w:szCs w:val="22"/>
              </w:rPr>
            </w:pPr>
            <w:r w:rsidRPr="00AA0DD9">
              <w:rPr>
                <w:bCs/>
                <w:sz w:val="22"/>
                <w:szCs w:val="22"/>
                <w:u w:val="single"/>
              </w:rPr>
              <w:t>Print</w:t>
            </w:r>
            <w:r w:rsidRPr="00AA0DD9">
              <w:rPr>
                <w:bCs/>
                <w:sz w:val="22"/>
                <w:szCs w:val="22"/>
              </w:rPr>
              <w:t xml:space="preserve"> “Contro</w:t>
            </w:r>
            <w:r w:rsidR="00AC2B6A">
              <w:rPr>
                <w:bCs/>
                <w:sz w:val="22"/>
                <w:szCs w:val="22"/>
              </w:rPr>
              <w:t>l of Microbial growth: M drive,</w:t>
            </w:r>
            <w:r w:rsidRPr="00AA0DD9">
              <w:rPr>
                <w:bCs/>
                <w:sz w:val="22"/>
                <w:szCs w:val="22"/>
              </w:rPr>
              <w:t xml:space="preserve"> </w:t>
            </w:r>
            <w:r w:rsidRPr="00AA0DD9">
              <w:rPr>
                <w:bCs/>
                <w:sz w:val="22"/>
                <w:szCs w:val="22"/>
                <w:u w:val="single"/>
              </w:rPr>
              <w:t xml:space="preserve">Bring </w:t>
            </w:r>
            <w:r w:rsidRPr="00AA0DD9">
              <w:rPr>
                <w:bCs/>
                <w:sz w:val="22"/>
                <w:szCs w:val="22"/>
              </w:rPr>
              <w:t>microbial agents</w:t>
            </w:r>
            <w:r w:rsidR="00AA0DD9" w:rsidRPr="00AA0DD9">
              <w:rPr>
                <w:bCs/>
                <w:sz w:val="22"/>
                <w:szCs w:val="22"/>
              </w:rPr>
              <w:t xml:space="preserve"> </w:t>
            </w:r>
            <w:r w:rsidRPr="00AA0DD9">
              <w:rPr>
                <w:bCs/>
                <w:sz w:val="22"/>
                <w:szCs w:val="22"/>
              </w:rPr>
              <w:t>for next lab.</w:t>
            </w:r>
          </w:p>
          <w:p w14:paraId="34572BB8" w14:textId="4542797D" w:rsidR="00AC2B6A" w:rsidRPr="00AA0DD9" w:rsidRDefault="00AC2B6A" w:rsidP="00D86702">
            <w:pPr>
              <w:rPr>
                <w:rFonts w:cs="Arial"/>
                <w:bCs/>
                <w:sz w:val="22"/>
                <w:szCs w:val="22"/>
              </w:rPr>
            </w:pPr>
          </w:p>
        </w:tc>
        <w:tc>
          <w:tcPr>
            <w:tcW w:w="3600" w:type="dxa"/>
          </w:tcPr>
          <w:p w14:paraId="55E70278" w14:textId="61F486D6" w:rsidR="00B74E21" w:rsidRPr="0038273B" w:rsidRDefault="00EC7C40" w:rsidP="0038273B">
            <w:pPr>
              <w:rPr>
                <w:rFonts w:cs="Arial"/>
                <w:bCs/>
                <w:sz w:val="22"/>
                <w:szCs w:val="22"/>
              </w:rPr>
            </w:pPr>
            <w:r w:rsidRPr="0038273B">
              <w:rPr>
                <w:rFonts w:cs="Arial"/>
                <w:bCs/>
                <w:sz w:val="22"/>
                <w:szCs w:val="22"/>
              </w:rPr>
              <w:t>Lab Workb</w:t>
            </w:r>
            <w:r w:rsidR="00E7487A">
              <w:rPr>
                <w:rFonts w:cs="Arial"/>
                <w:bCs/>
                <w:sz w:val="22"/>
                <w:szCs w:val="22"/>
              </w:rPr>
              <w:t xml:space="preserve">ook </w:t>
            </w:r>
            <w:proofErr w:type="spellStart"/>
            <w:r w:rsidR="00E7487A">
              <w:rPr>
                <w:rFonts w:cs="Arial"/>
                <w:bCs/>
                <w:sz w:val="22"/>
                <w:szCs w:val="22"/>
              </w:rPr>
              <w:t>Ch</w:t>
            </w:r>
            <w:proofErr w:type="spellEnd"/>
            <w:r w:rsidR="00E7487A">
              <w:rPr>
                <w:rFonts w:cs="Arial"/>
                <w:bCs/>
                <w:sz w:val="22"/>
                <w:szCs w:val="22"/>
              </w:rPr>
              <w:t xml:space="preserve"> 5-8</w:t>
            </w:r>
            <w:r w:rsidR="0038273B" w:rsidRPr="0038273B">
              <w:rPr>
                <w:rFonts w:cs="Arial"/>
                <w:bCs/>
                <w:sz w:val="22"/>
                <w:szCs w:val="22"/>
              </w:rPr>
              <w:t xml:space="preserve"> </w:t>
            </w:r>
            <w:r w:rsidR="00FE5BE7" w:rsidRPr="0038273B">
              <w:rPr>
                <w:rFonts w:cs="Arial"/>
                <w:bCs/>
                <w:sz w:val="22"/>
                <w:szCs w:val="22"/>
              </w:rPr>
              <w:t>d</w:t>
            </w:r>
            <w:r w:rsidRPr="0038273B">
              <w:rPr>
                <w:rFonts w:cs="Arial"/>
                <w:bCs/>
                <w:sz w:val="22"/>
                <w:szCs w:val="22"/>
              </w:rPr>
              <w:t xml:space="preserve">ue </w:t>
            </w:r>
            <w:r w:rsidR="00FE5BE7" w:rsidRPr="0038273B">
              <w:rPr>
                <w:rFonts w:cs="Arial"/>
                <w:bCs/>
                <w:sz w:val="22"/>
                <w:szCs w:val="22"/>
              </w:rPr>
              <w:t>6/7</w:t>
            </w:r>
          </w:p>
          <w:p w14:paraId="0F34F3EF" w14:textId="6847D087" w:rsidR="0038273B" w:rsidRPr="0038273B" w:rsidRDefault="0038273B" w:rsidP="00FE5BE7">
            <w:pPr>
              <w:rPr>
                <w:rFonts w:cs="Arial"/>
                <w:bCs/>
                <w:i/>
                <w:iCs/>
                <w:sz w:val="22"/>
                <w:szCs w:val="22"/>
              </w:rPr>
            </w:pPr>
            <w:r w:rsidRPr="0038273B">
              <w:rPr>
                <w:rFonts w:cs="Arial"/>
                <w:bCs/>
                <w:i/>
                <w:iCs/>
                <w:sz w:val="22"/>
                <w:szCs w:val="22"/>
              </w:rPr>
              <w:t xml:space="preserve">Students are encouraged to work ahead &amp; complete workbook assignments </w:t>
            </w:r>
            <w:r>
              <w:rPr>
                <w:rFonts w:cs="Arial"/>
                <w:bCs/>
                <w:i/>
                <w:iCs/>
                <w:sz w:val="22"/>
                <w:szCs w:val="22"/>
              </w:rPr>
              <w:t xml:space="preserve">for upcoming </w:t>
            </w:r>
            <w:r w:rsidRPr="0038273B">
              <w:rPr>
                <w:rFonts w:cs="Arial"/>
                <w:bCs/>
                <w:i/>
                <w:iCs/>
                <w:sz w:val="22"/>
                <w:szCs w:val="22"/>
              </w:rPr>
              <w:t>chapters to submit in lab report.</w:t>
            </w:r>
          </w:p>
        </w:tc>
        <w:tc>
          <w:tcPr>
            <w:tcW w:w="900" w:type="dxa"/>
          </w:tcPr>
          <w:p w14:paraId="074FDDFB" w14:textId="77777777" w:rsidR="004E734D" w:rsidRPr="00FE5BE7" w:rsidRDefault="004E734D" w:rsidP="004E734D">
            <w:pPr>
              <w:jc w:val="center"/>
              <w:rPr>
                <w:rFonts w:cs="Arial"/>
                <w:bCs/>
                <w:sz w:val="22"/>
                <w:szCs w:val="22"/>
              </w:rPr>
            </w:pPr>
            <w:r w:rsidRPr="00FE5BE7">
              <w:rPr>
                <w:rFonts w:cs="Arial"/>
                <w:bCs/>
                <w:sz w:val="22"/>
                <w:szCs w:val="22"/>
              </w:rPr>
              <w:t>CC 1-5</w:t>
            </w:r>
          </w:p>
          <w:p w14:paraId="7D7ED33D" w14:textId="1E038D99" w:rsidR="00B74E21" w:rsidRPr="00FE5BE7" w:rsidRDefault="004E734D" w:rsidP="004E734D">
            <w:pPr>
              <w:jc w:val="center"/>
              <w:rPr>
                <w:rFonts w:cs="Arial"/>
                <w:bCs/>
                <w:sz w:val="22"/>
                <w:szCs w:val="22"/>
              </w:rPr>
            </w:pPr>
            <w:r w:rsidRPr="00FE5BE7">
              <w:rPr>
                <w:rFonts w:cs="Arial"/>
                <w:bCs/>
                <w:sz w:val="22"/>
                <w:szCs w:val="22"/>
              </w:rPr>
              <w:t>GC 1-3</w:t>
            </w:r>
          </w:p>
        </w:tc>
      </w:tr>
      <w:tr w:rsidR="00B74E21" w:rsidRPr="00552118" w14:paraId="6D8F3D75" w14:textId="77777777" w:rsidTr="007A2BCA">
        <w:trPr>
          <w:cantSplit/>
          <w:trHeight w:val="233"/>
        </w:trPr>
        <w:tc>
          <w:tcPr>
            <w:tcW w:w="747" w:type="dxa"/>
            <w:shd w:val="clear" w:color="auto" w:fill="D9D9D9" w:themeFill="background1" w:themeFillShade="D9"/>
          </w:tcPr>
          <w:p w14:paraId="14153D6A" w14:textId="7E0CB16D" w:rsidR="00B74E21" w:rsidRPr="00D62F8F" w:rsidRDefault="00B74E21" w:rsidP="00B74E21">
            <w:pPr>
              <w:rPr>
                <w:rFonts w:cs="Arial"/>
                <w:bCs/>
                <w:sz w:val="18"/>
                <w:szCs w:val="18"/>
              </w:rPr>
            </w:pPr>
            <w:r w:rsidRPr="00D62F8F">
              <w:rPr>
                <w:rFonts w:cs="Arial"/>
                <w:bCs/>
                <w:sz w:val="18"/>
                <w:szCs w:val="18"/>
              </w:rPr>
              <w:t>5/31</w:t>
            </w:r>
          </w:p>
        </w:tc>
        <w:tc>
          <w:tcPr>
            <w:tcW w:w="963" w:type="dxa"/>
            <w:shd w:val="clear" w:color="auto" w:fill="D9D9D9" w:themeFill="background1" w:themeFillShade="D9"/>
          </w:tcPr>
          <w:p w14:paraId="0DE1C98D" w14:textId="77777777" w:rsidR="00B74E21" w:rsidRPr="00D62F8F" w:rsidRDefault="00B74E21" w:rsidP="00B74E21">
            <w:pPr>
              <w:jc w:val="center"/>
              <w:rPr>
                <w:rFonts w:cs="Arial"/>
                <w:bCs/>
                <w:sz w:val="18"/>
                <w:szCs w:val="18"/>
              </w:rPr>
            </w:pPr>
          </w:p>
        </w:tc>
        <w:tc>
          <w:tcPr>
            <w:tcW w:w="4950" w:type="dxa"/>
            <w:shd w:val="clear" w:color="auto" w:fill="D9D9D9" w:themeFill="background1" w:themeFillShade="D9"/>
          </w:tcPr>
          <w:p w14:paraId="29FDE8FC" w14:textId="245E507B" w:rsidR="00B74E21" w:rsidRPr="00D62F8F" w:rsidRDefault="00B74E21" w:rsidP="00B74E21">
            <w:pPr>
              <w:rPr>
                <w:rFonts w:cs="Arial"/>
                <w:bCs/>
                <w:sz w:val="18"/>
                <w:szCs w:val="18"/>
              </w:rPr>
            </w:pPr>
            <w:r w:rsidRPr="00D62F8F">
              <w:rPr>
                <w:rFonts w:cs="Arial"/>
                <w:b/>
                <w:bCs/>
                <w:sz w:val="18"/>
                <w:szCs w:val="18"/>
              </w:rPr>
              <w:t xml:space="preserve">Memorial Day Holiday </w:t>
            </w:r>
          </w:p>
        </w:tc>
        <w:tc>
          <w:tcPr>
            <w:tcW w:w="3600" w:type="dxa"/>
            <w:shd w:val="clear" w:color="auto" w:fill="D9D9D9" w:themeFill="background1" w:themeFillShade="D9"/>
          </w:tcPr>
          <w:p w14:paraId="0CDFDF52" w14:textId="5142474A" w:rsidR="00B74E21" w:rsidRPr="00D62F8F" w:rsidRDefault="00B74E21" w:rsidP="00B74E21">
            <w:pPr>
              <w:rPr>
                <w:rFonts w:cs="Arial"/>
                <w:bCs/>
                <w:sz w:val="18"/>
                <w:szCs w:val="18"/>
              </w:rPr>
            </w:pPr>
            <w:r w:rsidRPr="00D62F8F">
              <w:rPr>
                <w:rFonts w:eastAsia="Calibri" w:cs="Calibri"/>
                <w:b/>
                <w:bCs/>
                <w:sz w:val="18"/>
                <w:szCs w:val="18"/>
              </w:rPr>
              <w:t>No Class</w:t>
            </w:r>
          </w:p>
        </w:tc>
        <w:tc>
          <w:tcPr>
            <w:tcW w:w="900" w:type="dxa"/>
            <w:shd w:val="clear" w:color="auto" w:fill="D9D9D9" w:themeFill="background1" w:themeFillShade="D9"/>
          </w:tcPr>
          <w:p w14:paraId="0387031E" w14:textId="77777777" w:rsidR="00B74E21" w:rsidRPr="00FE5BE7" w:rsidRDefault="00B74E21" w:rsidP="00B74E21">
            <w:pPr>
              <w:jc w:val="center"/>
              <w:rPr>
                <w:rFonts w:cs="Arial"/>
                <w:bCs/>
                <w:sz w:val="22"/>
                <w:szCs w:val="22"/>
              </w:rPr>
            </w:pPr>
          </w:p>
        </w:tc>
      </w:tr>
      <w:tr w:rsidR="003A284F" w:rsidRPr="00552118" w14:paraId="6A92D683" w14:textId="77777777" w:rsidTr="00E7487A">
        <w:trPr>
          <w:cantSplit/>
          <w:trHeight w:val="1277"/>
        </w:trPr>
        <w:tc>
          <w:tcPr>
            <w:tcW w:w="747" w:type="dxa"/>
          </w:tcPr>
          <w:p w14:paraId="3D7FADDA" w14:textId="77777777" w:rsidR="003A284F" w:rsidRDefault="003A284F" w:rsidP="003A284F">
            <w:pPr>
              <w:rPr>
                <w:rFonts w:cs="Arial"/>
                <w:bCs/>
                <w:sz w:val="22"/>
                <w:szCs w:val="22"/>
              </w:rPr>
            </w:pPr>
          </w:p>
          <w:p w14:paraId="663D4ADA" w14:textId="77777777" w:rsidR="003A284F" w:rsidRDefault="003A284F" w:rsidP="003A284F">
            <w:pPr>
              <w:rPr>
                <w:rFonts w:cs="Arial"/>
                <w:bCs/>
                <w:sz w:val="22"/>
                <w:szCs w:val="22"/>
              </w:rPr>
            </w:pPr>
            <w:r w:rsidRPr="008A6B63">
              <w:rPr>
                <w:rFonts w:cs="Arial"/>
                <w:bCs/>
                <w:sz w:val="22"/>
                <w:szCs w:val="22"/>
              </w:rPr>
              <w:t>06/7</w:t>
            </w:r>
          </w:p>
          <w:p w14:paraId="586D720C" w14:textId="77777777" w:rsidR="003A284F" w:rsidRPr="00F331E6" w:rsidRDefault="003A284F" w:rsidP="003A284F">
            <w:pPr>
              <w:rPr>
                <w:rFonts w:cs="Arial"/>
                <w:sz w:val="22"/>
                <w:szCs w:val="22"/>
              </w:rPr>
            </w:pPr>
          </w:p>
          <w:p w14:paraId="79BD22ED" w14:textId="77777777" w:rsidR="003A284F" w:rsidRDefault="003A284F" w:rsidP="003A284F">
            <w:pPr>
              <w:rPr>
                <w:rFonts w:cs="Arial"/>
                <w:bCs/>
                <w:sz w:val="22"/>
                <w:szCs w:val="22"/>
              </w:rPr>
            </w:pPr>
          </w:p>
          <w:p w14:paraId="1EDF7D08" w14:textId="67D39CEF" w:rsidR="003A284F" w:rsidRPr="00552118" w:rsidRDefault="003A284F" w:rsidP="003A284F">
            <w:pPr>
              <w:rPr>
                <w:rFonts w:cs="Arial"/>
                <w:bCs/>
                <w:szCs w:val="24"/>
              </w:rPr>
            </w:pPr>
          </w:p>
        </w:tc>
        <w:tc>
          <w:tcPr>
            <w:tcW w:w="963" w:type="dxa"/>
          </w:tcPr>
          <w:p w14:paraId="7ECC6076" w14:textId="1DE3C335" w:rsidR="003A284F" w:rsidRPr="00EA36D3" w:rsidRDefault="003A284F" w:rsidP="003A284F">
            <w:pPr>
              <w:jc w:val="center"/>
              <w:rPr>
                <w:rFonts w:cs="Arial"/>
                <w:bCs/>
                <w:sz w:val="20"/>
              </w:rPr>
            </w:pPr>
            <w:r w:rsidRPr="00EA36D3">
              <w:rPr>
                <w:rFonts w:cs="Arial"/>
                <w:bCs/>
                <w:sz w:val="20"/>
              </w:rPr>
              <w:t xml:space="preserve">Lab </w:t>
            </w:r>
            <w:r w:rsidR="00C863E8" w:rsidRPr="00EA36D3">
              <w:rPr>
                <w:rFonts w:cs="Arial"/>
                <w:bCs/>
                <w:sz w:val="20"/>
              </w:rPr>
              <w:t>3</w:t>
            </w:r>
          </w:p>
          <w:p w14:paraId="019D96CB" w14:textId="663FE808" w:rsidR="003A284F" w:rsidRPr="00EA36D3" w:rsidRDefault="00E7487A" w:rsidP="003A284F">
            <w:pPr>
              <w:jc w:val="center"/>
              <w:rPr>
                <w:rFonts w:cs="Arial"/>
                <w:bCs/>
                <w:sz w:val="20"/>
              </w:rPr>
            </w:pPr>
            <w:proofErr w:type="spellStart"/>
            <w:r>
              <w:rPr>
                <w:rFonts w:cs="Arial"/>
                <w:bCs/>
                <w:sz w:val="20"/>
              </w:rPr>
              <w:t>Ch</w:t>
            </w:r>
            <w:proofErr w:type="spellEnd"/>
            <w:r>
              <w:rPr>
                <w:rFonts w:cs="Arial"/>
                <w:bCs/>
                <w:sz w:val="20"/>
              </w:rPr>
              <w:t xml:space="preserve"> 9-11</w:t>
            </w:r>
          </w:p>
        </w:tc>
        <w:tc>
          <w:tcPr>
            <w:tcW w:w="4950" w:type="dxa"/>
          </w:tcPr>
          <w:p w14:paraId="0858649E" w14:textId="66840316" w:rsidR="00645557" w:rsidRPr="00AA0DD9" w:rsidRDefault="00645557" w:rsidP="00645557">
            <w:pPr>
              <w:pStyle w:val="ListParagraph"/>
              <w:numPr>
                <w:ilvl w:val="0"/>
                <w:numId w:val="28"/>
              </w:numPr>
              <w:rPr>
                <w:rFonts w:cs="Arial"/>
                <w:bCs/>
                <w:sz w:val="22"/>
                <w:szCs w:val="22"/>
              </w:rPr>
            </w:pPr>
            <w:r w:rsidRPr="00AA0DD9">
              <w:rPr>
                <w:rFonts w:cs="Arial"/>
                <w:bCs/>
                <w:sz w:val="22"/>
                <w:szCs w:val="22"/>
              </w:rPr>
              <w:t>Intro to Dichotomous keys (animal/plant virus)</w:t>
            </w:r>
          </w:p>
          <w:p w14:paraId="48A369C3" w14:textId="3124692A" w:rsidR="00645557" w:rsidRPr="00AA0DD9" w:rsidRDefault="00645557" w:rsidP="00645557">
            <w:pPr>
              <w:pStyle w:val="ListParagraph"/>
              <w:numPr>
                <w:ilvl w:val="0"/>
                <w:numId w:val="28"/>
              </w:numPr>
              <w:rPr>
                <w:rFonts w:cs="Arial"/>
                <w:bCs/>
                <w:sz w:val="22"/>
                <w:szCs w:val="22"/>
              </w:rPr>
            </w:pPr>
            <w:r w:rsidRPr="00AA0DD9">
              <w:rPr>
                <w:rFonts w:cs="Arial"/>
                <w:bCs/>
                <w:sz w:val="22"/>
                <w:szCs w:val="22"/>
              </w:rPr>
              <w:t>Pioneers in Microbiology Activity</w:t>
            </w:r>
          </w:p>
          <w:p w14:paraId="6A1E3B1E" w14:textId="128FFF56" w:rsidR="00AA0DD9" w:rsidRPr="00AA0DD9" w:rsidRDefault="00AC2B6A" w:rsidP="00E7487A">
            <w:pPr>
              <w:pStyle w:val="ListParagraph"/>
              <w:numPr>
                <w:ilvl w:val="0"/>
                <w:numId w:val="28"/>
              </w:numPr>
              <w:rPr>
                <w:rFonts w:cs="Arial"/>
                <w:bCs/>
                <w:sz w:val="22"/>
                <w:szCs w:val="22"/>
              </w:rPr>
            </w:pPr>
            <w:r w:rsidRPr="00AC2B6A">
              <w:rPr>
                <w:rFonts w:cs="Arial"/>
                <w:b/>
                <w:bCs/>
                <w:sz w:val="22"/>
                <w:szCs w:val="22"/>
              </w:rPr>
              <w:t>Lab Asgmt</w:t>
            </w:r>
            <w:r w:rsidRPr="00F76925">
              <w:rPr>
                <w:rFonts w:cs="Arial"/>
                <w:b/>
                <w:bCs/>
                <w:sz w:val="22"/>
                <w:szCs w:val="22"/>
              </w:rPr>
              <w:t xml:space="preserve">. </w:t>
            </w:r>
            <w:r w:rsidRPr="00D62F8F">
              <w:rPr>
                <w:rFonts w:cs="Arial"/>
                <w:b/>
                <w:bCs/>
                <w:color w:val="FF0000"/>
                <w:sz w:val="22"/>
                <w:szCs w:val="22"/>
              </w:rPr>
              <w:t>#1</w:t>
            </w:r>
            <w:r w:rsidRPr="00F76925">
              <w:rPr>
                <w:rFonts w:cs="Arial"/>
                <w:bCs/>
                <w:sz w:val="22"/>
                <w:szCs w:val="22"/>
              </w:rPr>
              <w:t xml:space="preserve">: </w:t>
            </w:r>
            <w:r w:rsidR="003A284F" w:rsidRPr="00AA0DD9">
              <w:rPr>
                <w:rFonts w:cs="Arial"/>
                <w:bCs/>
                <w:sz w:val="22"/>
                <w:szCs w:val="22"/>
              </w:rPr>
              <w:t xml:space="preserve">Control of Microbial Growth </w:t>
            </w:r>
          </w:p>
        </w:tc>
        <w:tc>
          <w:tcPr>
            <w:tcW w:w="3600" w:type="dxa"/>
          </w:tcPr>
          <w:p w14:paraId="0F9B7FD6" w14:textId="1F197219" w:rsidR="003A284F" w:rsidRPr="0038273B" w:rsidRDefault="003A284F" w:rsidP="003A284F">
            <w:pPr>
              <w:rPr>
                <w:rFonts w:cs="Arial"/>
                <w:b/>
                <w:bCs/>
                <w:sz w:val="22"/>
                <w:szCs w:val="22"/>
              </w:rPr>
            </w:pPr>
            <w:r w:rsidRPr="00526B73">
              <w:rPr>
                <w:rFonts w:cs="Arial"/>
                <w:b/>
                <w:bCs/>
                <w:sz w:val="22"/>
                <w:szCs w:val="22"/>
              </w:rPr>
              <w:t>Lab Exam 1: Ch</w:t>
            </w:r>
            <w:r w:rsidR="00C863E8" w:rsidRPr="00526B73">
              <w:rPr>
                <w:rFonts w:cs="Arial"/>
                <w:b/>
                <w:bCs/>
                <w:sz w:val="22"/>
                <w:szCs w:val="22"/>
              </w:rPr>
              <w:t>.</w:t>
            </w:r>
            <w:r w:rsidRPr="00526B73">
              <w:rPr>
                <w:rFonts w:cs="Arial"/>
                <w:b/>
                <w:bCs/>
                <w:sz w:val="22"/>
                <w:szCs w:val="22"/>
              </w:rPr>
              <w:t xml:space="preserve"> 1-7</w:t>
            </w:r>
          </w:p>
          <w:p w14:paraId="1FE6A920" w14:textId="4BF68C99" w:rsidR="003A284F" w:rsidRDefault="00E7487A" w:rsidP="00FE5BE7">
            <w:pPr>
              <w:rPr>
                <w:rFonts w:cs="Arial"/>
                <w:bCs/>
                <w:sz w:val="22"/>
                <w:szCs w:val="22"/>
              </w:rPr>
            </w:pPr>
            <w:r>
              <w:rPr>
                <w:rFonts w:cs="Arial"/>
                <w:bCs/>
                <w:sz w:val="22"/>
                <w:szCs w:val="22"/>
              </w:rPr>
              <w:t xml:space="preserve">Lab Workbook </w:t>
            </w:r>
            <w:proofErr w:type="spellStart"/>
            <w:r>
              <w:rPr>
                <w:rFonts w:cs="Arial"/>
                <w:bCs/>
                <w:sz w:val="22"/>
                <w:szCs w:val="22"/>
              </w:rPr>
              <w:t>Ch</w:t>
            </w:r>
            <w:proofErr w:type="spellEnd"/>
            <w:r>
              <w:rPr>
                <w:rFonts w:cs="Arial"/>
                <w:bCs/>
                <w:sz w:val="22"/>
                <w:szCs w:val="22"/>
              </w:rPr>
              <w:t xml:space="preserve"> 9-11</w:t>
            </w:r>
            <w:r w:rsidR="00FE5BE7" w:rsidRPr="0038273B">
              <w:rPr>
                <w:rFonts w:cs="Arial"/>
                <w:bCs/>
                <w:sz w:val="22"/>
                <w:szCs w:val="22"/>
              </w:rPr>
              <w:t xml:space="preserve"> due 7/12</w:t>
            </w:r>
          </w:p>
          <w:p w14:paraId="504524F0" w14:textId="77777777" w:rsidR="00AA0DD9" w:rsidRPr="00AA0DD9" w:rsidRDefault="00AA0DD9" w:rsidP="00AA0DD9">
            <w:pPr>
              <w:rPr>
                <w:rFonts w:cs="Arial"/>
                <w:bCs/>
                <w:sz w:val="10"/>
                <w:szCs w:val="10"/>
              </w:rPr>
            </w:pPr>
          </w:p>
          <w:p w14:paraId="24CEDDFE" w14:textId="5C007998" w:rsidR="00D62F8F" w:rsidRPr="00AC2B6A" w:rsidRDefault="00AC2B6A" w:rsidP="00E7487A">
            <w:pPr>
              <w:rPr>
                <w:rFonts w:cs="Arial"/>
                <w:b/>
                <w:sz w:val="22"/>
                <w:szCs w:val="22"/>
              </w:rPr>
            </w:pPr>
            <w:r w:rsidRPr="00AC2B6A">
              <w:rPr>
                <w:rFonts w:cs="Arial"/>
                <w:b/>
                <w:sz w:val="22"/>
                <w:szCs w:val="22"/>
              </w:rPr>
              <w:t xml:space="preserve">Place </w:t>
            </w:r>
            <w:r w:rsidR="00D62F8F">
              <w:rPr>
                <w:rFonts w:cs="Arial"/>
                <w:b/>
                <w:sz w:val="22"/>
                <w:szCs w:val="22"/>
              </w:rPr>
              <w:t xml:space="preserve">all </w:t>
            </w:r>
            <w:r w:rsidRPr="00AC2B6A">
              <w:rPr>
                <w:rFonts w:cs="Arial"/>
                <w:b/>
                <w:sz w:val="22"/>
                <w:szCs w:val="22"/>
              </w:rPr>
              <w:t xml:space="preserve">Lab </w:t>
            </w:r>
            <w:proofErr w:type="spellStart"/>
            <w:r w:rsidRPr="00AC2B6A">
              <w:rPr>
                <w:rFonts w:cs="Arial"/>
                <w:b/>
                <w:sz w:val="22"/>
                <w:szCs w:val="22"/>
              </w:rPr>
              <w:t>Asgmts</w:t>
            </w:r>
            <w:proofErr w:type="spellEnd"/>
            <w:r w:rsidR="00D62F8F">
              <w:rPr>
                <w:rFonts w:cs="Arial"/>
                <w:b/>
                <w:sz w:val="22"/>
                <w:szCs w:val="22"/>
              </w:rPr>
              <w:t xml:space="preserve"> </w:t>
            </w:r>
            <w:r w:rsidR="004B1FCF" w:rsidRPr="004B1FCF">
              <w:rPr>
                <w:rFonts w:cs="Arial"/>
                <w:b/>
                <w:sz w:val="22"/>
                <w:szCs w:val="22"/>
              </w:rPr>
              <w:t>(</w:t>
            </w:r>
            <w:r w:rsidR="00D62F8F" w:rsidRPr="004B1FCF">
              <w:rPr>
                <w:rFonts w:cs="Arial"/>
                <w:b/>
                <w:sz w:val="22"/>
                <w:szCs w:val="22"/>
              </w:rPr>
              <w:t>#1-#5</w:t>
            </w:r>
            <w:r w:rsidR="004B1FCF" w:rsidRPr="004B1FCF">
              <w:rPr>
                <w:rFonts w:cs="Arial"/>
                <w:b/>
                <w:sz w:val="22"/>
                <w:szCs w:val="22"/>
              </w:rPr>
              <w:t>)</w:t>
            </w:r>
            <w:r w:rsidRPr="004B1FCF">
              <w:rPr>
                <w:rFonts w:cs="Arial"/>
                <w:b/>
                <w:sz w:val="22"/>
                <w:szCs w:val="22"/>
              </w:rPr>
              <w:t xml:space="preserve"> </w:t>
            </w:r>
            <w:r w:rsidRPr="00AC2B6A">
              <w:rPr>
                <w:rFonts w:cs="Arial"/>
                <w:b/>
                <w:sz w:val="22"/>
                <w:szCs w:val="22"/>
              </w:rPr>
              <w:t>in lab report</w:t>
            </w:r>
            <w:r w:rsidR="00E7487A">
              <w:rPr>
                <w:rFonts w:cs="Arial"/>
                <w:b/>
                <w:sz w:val="22"/>
                <w:szCs w:val="22"/>
              </w:rPr>
              <w:t>.</w:t>
            </w:r>
            <w:r w:rsidRPr="00AC2B6A">
              <w:rPr>
                <w:rFonts w:cs="Arial"/>
                <w:b/>
                <w:sz w:val="22"/>
                <w:szCs w:val="22"/>
              </w:rPr>
              <w:t xml:space="preserve"> </w:t>
            </w:r>
          </w:p>
        </w:tc>
        <w:tc>
          <w:tcPr>
            <w:tcW w:w="900" w:type="dxa"/>
          </w:tcPr>
          <w:p w14:paraId="708A05D4" w14:textId="77777777" w:rsidR="003A284F" w:rsidRPr="00FE5BE7" w:rsidRDefault="003A284F" w:rsidP="003A284F">
            <w:pPr>
              <w:jc w:val="center"/>
              <w:rPr>
                <w:rFonts w:cs="Arial"/>
                <w:bCs/>
                <w:sz w:val="22"/>
                <w:szCs w:val="22"/>
              </w:rPr>
            </w:pPr>
            <w:r w:rsidRPr="00FE5BE7">
              <w:rPr>
                <w:rFonts w:cs="Arial"/>
                <w:bCs/>
                <w:sz w:val="22"/>
                <w:szCs w:val="22"/>
              </w:rPr>
              <w:t>CC 1-5</w:t>
            </w:r>
          </w:p>
          <w:p w14:paraId="0C59C2CC" w14:textId="7A0E9265" w:rsidR="003A284F" w:rsidRPr="00FE5BE7" w:rsidRDefault="003A284F" w:rsidP="003A284F">
            <w:pPr>
              <w:jc w:val="center"/>
              <w:rPr>
                <w:rFonts w:cs="Arial"/>
                <w:bCs/>
                <w:sz w:val="22"/>
                <w:szCs w:val="22"/>
              </w:rPr>
            </w:pPr>
            <w:r w:rsidRPr="00FE5BE7">
              <w:rPr>
                <w:rFonts w:cs="Arial"/>
                <w:bCs/>
                <w:sz w:val="22"/>
                <w:szCs w:val="22"/>
              </w:rPr>
              <w:t>GC 1-3</w:t>
            </w:r>
          </w:p>
        </w:tc>
      </w:tr>
      <w:tr w:rsidR="003A284F" w:rsidRPr="00552118" w14:paraId="591C4B12" w14:textId="77777777" w:rsidTr="00D62F8F">
        <w:trPr>
          <w:cantSplit/>
          <w:trHeight w:val="818"/>
        </w:trPr>
        <w:tc>
          <w:tcPr>
            <w:tcW w:w="747" w:type="dxa"/>
          </w:tcPr>
          <w:p w14:paraId="460C5495" w14:textId="77777777" w:rsidR="003A284F" w:rsidRDefault="003A284F" w:rsidP="003A284F">
            <w:pPr>
              <w:rPr>
                <w:rFonts w:cs="Arial"/>
                <w:bCs/>
                <w:sz w:val="22"/>
                <w:szCs w:val="22"/>
              </w:rPr>
            </w:pPr>
            <w:r w:rsidRPr="008A6B63">
              <w:rPr>
                <w:rFonts w:cs="Arial"/>
                <w:bCs/>
                <w:sz w:val="22"/>
                <w:szCs w:val="22"/>
              </w:rPr>
              <w:t>06/14</w:t>
            </w:r>
          </w:p>
          <w:p w14:paraId="1E3C4798" w14:textId="3C385FBB" w:rsidR="003A284F" w:rsidRDefault="003A284F" w:rsidP="003A284F">
            <w:pPr>
              <w:rPr>
                <w:rFonts w:cs="Arial"/>
                <w:bCs/>
                <w:szCs w:val="24"/>
              </w:rPr>
            </w:pPr>
          </w:p>
        </w:tc>
        <w:tc>
          <w:tcPr>
            <w:tcW w:w="963" w:type="dxa"/>
          </w:tcPr>
          <w:p w14:paraId="1497C884" w14:textId="77777777" w:rsidR="003A284F" w:rsidRDefault="003A284F" w:rsidP="003A284F">
            <w:pPr>
              <w:jc w:val="center"/>
              <w:rPr>
                <w:rFonts w:cs="Arial"/>
                <w:bCs/>
                <w:sz w:val="20"/>
              </w:rPr>
            </w:pPr>
            <w:r w:rsidRPr="00EA36D3">
              <w:rPr>
                <w:rFonts w:cs="Arial"/>
                <w:bCs/>
                <w:sz w:val="20"/>
              </w:rPr>
              <w:t xml:space="preserve">Lab </w:t>
            </w:r>
            <w:r w:rsidR="00C863E8" w:rsidRPr="00EA36D3">
              <w:rPr>
                <w:rFonts w:cs="Arial"/>
                <w:bCs/>
                <w:sz w:val="20"/>
              </w:rPr>
              <w:t>4</w:t>
            </w:r>
          </w:p>
          <w:p w14:paraId="09934A32" w14:textId="79A157A2" w:rsidR="00E7487A" w:rsidRPr="00EA36D3" w:rsidRDefault="00E7487A" w:rsidP="003A284F">
            <w:pPr>
              <w:jc w:val="center"/>
              <w:rPr>
                <w:rFonts w:cs="Arial"/>
                <w:bCs/>
                <w:sz w:val="20"/>
              </w:rPr>
            </w:pPr>
            <w:proofErr w:type="spellStart"/>
            <w:r>
              <w:rPr>
                <w:rFonts w:cs="Arial"/>
                <w:bCs/>
                <w:sz w:val="20"/>
              </w:rPr>
              <w:t>Ch</w:t>
            </w:r>
            <w:proofErr w:type="spellEnd"/>
            <w:r>
              <w:rPr>
                <w:rFonts w:cs="Arial"/>
                <w:bCs/>
                <w:sz w:val="20"/>
              </w:rPr>
              <w:t xml:space="preserve"> 12-13</w:t>
            </w:r>
          </w:p>
        </w:tc>
        <w:tc>
          <w:tcPr>
            <w:tcW w:w="4950" w:type="dxa"/>
          </w:tcPr>
          <w:p w14:paraId="2FADD2D5" w14:textId="26FEC2BF" w:rsidR="00AC2B6A" w:rsidRPr="00A232D9" w:rsidRDefault="00AC2B6A" w:rsidP="00D62F8F">
            <w:pPr>
              <w:rPr>
                <w:rFonts w:cstheme="minorBidi"/>
                <w:color w:val="FF33CC"/>
                <w:sz w:val="20"/>
              </w:rPr>
            </w:pPr>
            <w:r w:rsidRPr="00A232D9">
              <w:rPr>
                <w:rFonts w:cstheme="minorBidi"/>
                <w:color w:val="FF33CC"/>
                <w:sz w:val="20"/>
              </w:rPr>
              <w:t xml:space="preserve">Dental Hygiene </w:t>
            </w:r>
            <w:r w:rsidR="00D62F8F" w:rsidRPr="00A232D9">
              <w:rPr>
                <w:rFonts w:cs="Arial"/>
                <w:bCs/>
                <w:color w:val="FF33CC"/>
                <w:sz w:val="20"/>
              </w:rPr>
              <w:t xml:space="preserve">report to Dr. J. Gramiak: </w:t>
            </w:r>
            <w:r w:rsidRPr="00A232D9">
              <w:rPr>
                <w:rFonts w:cstheme="minorBidi"/>
                <w:color w:val="FF33CC"/>
                <w:sz w:val="20"/>
              </w:rPr>
              <w:t xml:space="preserve">Skill Evaluations. </w:t>
            </w:r>
          </w:p>
          <w:p w14:paraId="23406F10" w14:textId="408852AE" w:rsidR="003A284F" w:rsidRPr="00A232D9" w:rsidRDefault="00AC2B6A" w:rsidP="003A284F">
            <w:pPr>
              <w:rPr>
                <w:rFonts w:cs="Arial"/>
                <w:bCs/>
                <w:color w:val="FF33CC"/>
                <w:sz w:val="20"/>
              </w:rPr>
            </w:pPr>
            <w:r w:rsidRPr="00A232D9">
              <w:rPr>
                <w:rFonts w:cstheme="minorBidi"/>
                <w:color w:val="FF33CC"/>
                <w:sz w:val="20"/>
              </w:rPr>
              <w:t xml:space="preserve">See </w:t>
            </w:r>
            <w:r w:rsidRPr="00A232D9">
              <w:rPr>
                <w:rFonts w:cstheme="minorBidi"/>
                <w:b/>
                <w:color w:val="FF33CC"/>
                <w:sz w:val="20"/>
                <w:u w:val="single"/>
              </w:rPr>
              <w:t>Lecture</w:t>
            </w:r>
            <w:r w:rsidRPr="00A232D9">
              <w:rPr>
                <w:rFonts w:cstheme="minorBidi"/>
                <w:color w:val="FF33CC"/>
                <w:sz w:val="20"/>
              </w:rPr>
              <w:t xml:space="preserve"> Syllabus for details.</w:t>
            </w:r>
            <w:r w:rsidR="00D86702" w:rsidRPr="00A232D9">
              <w:rPr>
                <w:rFonts w:cstheme="minorBidi"/>
                <w:color w:val="FF33CC"/>
                <w:sz w:val="20"/>
              </w:rPr>
              <w:t xml:space="preserve"> </w:t>
            </w:r>
          </w:p>
          <w:p w14:paraId="47D55E46" w14:textId="77777777" w:rsidR="00D62F8F" w:rsidRPr="00D62F8F" w:rsidRDefault="00D62F8F" w:rsidP="00D62F8F">
            <w:pPr>
              <w:rPr>
                <w:rFonts w:cs="Arial"/>
                <w:bCs/>
                <w:color w:val="CC00FF"/>
                <w:sz w:val="6"/>
                <w:szCs w:val="6"/>
              </w:rPr>
            </w:pPr>
          </w:p>
          <w:p w14:paraId="72920793" w14:textId="278581E8" w:rsidR="003A284F" w:rsidRPr="004B1FCF" w:rsidRDefault="00AC2B6A" w:rsidP="00D62F8F">
            <w:pPr>
              <w:rPr>
                <w:rFonts w:cs="Arial"/>
                <w:bCs/>
                <w:color w:val="0000FF"/>
                <w:sz w:val="22"/>
                <w:szCs w:val="22"/>
              </w:rPr>
            </w:pPr>
            <w:r w:rsidRPr="004B1FCF">
              <w:rPr>
                <w:rFonts w:cs="Arial"/>
                <w:bCs/>
                <w:color w:val="0000FF"/>
                <w:sz w:val="20"/>
              </w:rPr>
              <w:t>Nursing/Health Sciences Students</w:t>
            </w:r>
            <w:r w:rsidR="00D62F8F" w:rsidRPr="004B1FCF">
              <w:rPr>
                <w:rFonts w:cs="Arial"/>
                <w:bCs/>
                <w:color w:val="0000FF"/>
                <w:sz w:val="20"/>
              </w:rPr>
              <w:t xml:space="preserve">. </w:t>
            </w:r>
            <w:r w:rsidRPr="004B1FCF">
              <w:rPr>
                <w:rFonts w:cs="Arial"/>
                <w:bCs/>
                <w:color w:val="0000FF"/>
                <w:sz w:val="20"/>
              </w:rPr>
              <w:t>Report to lab as usual.</w:t>
            </w:r>
            <w:r w:rsidRPr="004B1FCF">
              <w:rPr>
                <w:rFonts w:cs="Arial"/>
                <w:b/>
                <w:bCs/>
                <w:color w:val="0000FF"/>
                <w:sz w:val="22"/>
                <w:szCs w:val="22"/>
              </w:rPr>
              <w:t xml:space="preserve"> </w:t>
            </w:r>
          </w:p>
        </w:tc>
        <w:tc>
          <w:tcPr>
            <w:tcW w:w="3600" w:type="dxa"/>
          </w:tcPr>
          <w:p w14:paraId="5880A749" w14:textId="332E34BC" w:rsidR="003A284F" w:rsidRDefault="00E7487A" w:rsidP="003A284F">
            <w:pPr>
              <w:rPr>
                <w:rFonts w:cs="Arial"/>
                <w:bCs/>
                <w:sz w:val="22"/>
                <w:szCs w:val="22"/>
              </w:rPr>
            </w:pPr>
            <w:r>
              <w:rPr>
                <w:rFonts w:cs="Arial"/>
                <w:bCs/>
                <w:sz w:val="22"/>
                <w:szCs w:val="22"/>
              </w:rPr>
              <w:t xml:space="preserve">Lab Workbook </w:t>
            </w:r>
            <w:proofErr w:type="spellStart"/>
            <w:r>
              <w:rPr>
                <w:rFonts w:cs="Arial"/>
                <w:bCs/>
                <w:sz w:val="22"/>
                <w:szCs w:val="22"/>
              </w:rPr>
              <w:t>Ch</w:t>
            </w:r>
            <w:proofErr w:type="spellEnd"/>
            <w:r>
              <w:rPr>
                <w:rFonts w:cs="Arial"/>
                <w:bCs/>
                <w:sz w:val="22"/>
                <w:szCs w:val="22"/>
              </w:rPr>
              <w:t xml:space="preserve"> 12-13</w:t>
            </w:r>
            <w:r w:rsidR="00FE5BE7" w:rsidRPr="0038273B">
              <w:rPr>
                <w:rFonts w:cs="Arial"/>
                <w:bCs/>
                <w:sz w:val="22"/>
                <w:szCs w:val="22"/>
              </w:rPr>
              <w:t xml:space="preserve"> due 7/12</w:t>
            </w:r>
          </w:p>
          <w:p w14:paraId="77BF75D6" w14:textId="2F73B247" w:rsidR="00AC2B6A" w:rsidRPr="00AC2B6A" w:rsidRDefault="00AC2B6A" w:rsidP="00AC2B6A">
            <w:pPr>
              <w:rPr>
                <w:bCs/>
                <w:sz w:val="22"/>
                <w:szCs w:val="22"/>
              </w:rPr>
            </w:pPr>
            <w:r w:rsidRPr="00AC2B6A">
              <w:rPr>
                <w:bCs/>
                <w:sz w:val="22"/>
                <w:szCs w:val="22"/>
                <w:u w:val="single"/>
              </w:rPr>
              <w:t>Print</w:t>
            </w:r>
            <w:r w:rsidRPr="00AC2B6A">
              <w:rPr>
                <w:bCs/>
                <w:sz w:val="22"/>
                <w:szCs w:val="22"/>
              </w:rPr>
              <w:t xml:space="preserve"> from M Drive &amp; complete: </w:t>
            </w:r>
          </w:p>
          <w:p w14:paraId="67398112" w14:textId="4052E89A" w:rsidR="00AC2B6A" w:rsidRPr="0038273B" w:rsidRDefault="00F76925" w:rsidP="00D62F8F">
            <w:pPr>
              <w:rPr>
                <w:rFonts w:cs="Arial"/>
                <w:b/>
                <w:bCs/>
                <w:sz w:val="22"/>
                <w:szCs w:val="22"/>
              </w:rPr>
            </w:pPr>
            <w:r>
              <w:rPr>
                <w:b/>
                <w:sz w:val="22"/>
                <w:szCs w:val="22"/>
              </w:rPr>
              <w:t>Lab Asgmt.</w:t>
            </w:r>
            <w:r w:rsidR="00AC2B6A" w:rsidRPr="00AC2B6A">
              <w:rPr>
                <w:b/>
                <w:sz w:val="22"/>
                <w:szCs w:val="22"/>
              </w:rPr>
              <w:t xml:space="preserve"> </w:t>
            </w:r>
            <w:r w:rsidR="00103962">
              <w:rPr>
                <w:b/>
                <w:color w:val="FF0000"/>
                <w:sz w:val="22"/>
                <w:szCs w:val="22"/>
              </w:rPr>
              <w:t>#2</w:t>
            </w:r>
            <w:r w:rsidR="00AC2B6A" w:rsidRPr="00AC2B6A">
              <w:rPr>
                <w:sz w:val="22"/>
                <w:szCs w:val="22"/>
              </w:rPr>
              <w:t>: I</w:t>
            </w:r>
            <w:r w:rsidR="00AC2B6A" w:rsidRPr="00AC2B6A">
              <w:rPr>
                <w:bCs/>
                <w:sz w:val="22"/>
                <w:szCs w:val="22"/>
              </w:rPr>
              <w:t xml:space="preserve">mmunology </w:t>
            </w:r>
            <w:r w:rsidR="00D62F8F">
              <w:rPr>
                <w:bCs/>
                <w:sz w:val="22"/>
                <w:szCs w:val="22"/>
              </w:rPr>
              <w:t>due 7/12</w:t>
            </w:r>
          </w:p>
        </w:tc>
        <w:tc>
          <w:tcPr>
            <w:tcW w:w="900" w:type="dxa"/>
          </w:tcPr>
          <w:p w14:paraId="48E93CF3" w14:textId="77777777" w:rsidR="004E734D" w:rsidRPr="007A2BCA" w:rsidRDefault="004E734D" w:rsidP="004E734D">
            <w:pPr>
              <w:jc w:val="center"/>
              <w:rPr>
                <w:rFonts w:cs="Arial"/>
                <w:bCs/>
                <w:sz w:val="20"/>
              </w:rPr>
            </w:pPr>
            <w:r w:rsidRPr="007A2BCA">
              <w:rPr>
                <w:rFonts w:cs="Arial"/>
                <w:bCs/>
                <w:sz w:val="20"/>
              </w:rPr>
              <w:t>CC 1-8</w:t>
            </w:r>
          </w:p>
          <w:p w14:paraId="7F902D06" w14:textId="36D412D1" w:rsidR="003A284F" w:rsidRPr="007A2BCA" w:rsidRDefault="004E734D" w:rsidP="004E734D">
            <w:pPr>
              <w:jc w:val="center"/>
              <w:rPr>
                <w:rFonts w:cs="Arial"/>
                <w:bCs/>
                <w:sz w:val="20"/>
              </w:rPr>
            </w:pPr>
            <w:r w:rsidRPr="007A2BCA">
              <w:rPr>
                <w:rFonts w:cs="Arial"/>
                <w:bCs/>
                <w:sz w:val="20"/>
              </w:rPr>
              <w:t>GC 1,3</w:t>
            </w:r>
          </w:p>
        </w:tc>
      </w:tr>
      <w:tr w:rsidR="003A284F" w:rsidRPr="00552118" w14:paraId="7C72BE9A" w14:textId="77777777" w:rsidTr="00D62F8F">
        <w:trPr>
          <w:cantSplit/>
          <w:trHeight w:val="890"/>
        </w:trPr>
        <w:tc>
          <w:tcPr>
            <w:tcW w:w="747" w:type="dxa"/>
          </w:tcPr>
          <w:p w14:paraId="6215B749" w14:textId="77777777" w:rsidR="003A284F" w:rsidRDefault="003A284F" w:rsidP="003A284F">
            <w:pPr>
              <w:rPr>
                <w:rFonts w:cs="Arial"/>
                <w:bCs/>
                <w:sz w:val="22"/>
                <w:szCs w:val="22"/>
              </w:rPr>
            </w:pPr>
            <w:r w:rsidRPr="008A6B63">
              <w:rPr>
                <w:rFonts w:cs="Arial"/>
                <w:bCs/>
                <w:sz w:val="22"/>
                <w:szCs w:val="22"/>
              </w:rPr>
              <w:t>06/21</w:t>
            </w:r>
          </w:p>
          <w:p w14:paraId="2D78D02D" w14:textId="59BD59C8" w:rsidR="003A284F" w:rsidRPr="00552118" w:rsidRDefault="003A284F" w:rsidP="003A284F">
            <w:pPr>
              <w:rPr>
                <w:rFonts w:cs="Arial"/>
                <w:bCs/>
                <w:szCs w:val="24"/>
              </w:rPr>
            </w:pPr>
          </w:p>
        </w:tc>
        <w:tc>
          <w:tcPr>
            <w:tcW w:w="963" w:type="dxa"/>
          </w:tcPr>
          <w:p w14:paraId="023D909A" w14:textId="77777777" w:rsidR="003A284F" w:rsidRDefault="003A284F" w:rsidP="003A284F">
            <w:pPr>
              <w:jc w:val="center"/>
              <w:rPr>
                <w:rFonts w:cs="Arial"/>
                <w:bCs/>
                <w:sz w:val="20"/>
              </w:rPr>
            </w:pPr>
            <w:r w:rsidRPr="00EA36D3">
              <w:rPr>
                <w:rFonts w:cs="Arial"/>
                <w:bCs/>
                <w:sz w:val="20"/>
              </w:rPr>
              <w:t xml:space="preserve">Lab </w:t>
            </w:r>
            <w:r w:rsidR="00C863E8" w:rsidRPr="00EA36D3">
              <w:rPr>
                <w:rFonts w:cs="Arial"/>
                <w:bCs/>
                <w:sz w:val="20"/>
              </w:rPr>
              <w:t>5</w:t>
            </w:r>
          </w:p>
          <w:p w14:paraId="0ED711A3" w14:textId="6F83408D" w:rsidR="00E7487A" w:rsidRPr="00EA36D3" w:rsidRDefault="00E7487A" w:rsidP="003A284F">
            <w:pPr>
              <w:jc w:val="center"/>
              <w:rPr>
                <w:rFonts w:cs="Arial"/>
                <w:bCs/>
                <w:sz w:val="20"/>
              </w:rPr>
            </w:pPr>
            <w:proofErr w:type="spellStart"/>
            <w:r>
              <w:rPr>
                <w:rFonts w:cs="Arial"/>
                <w:bCs/>
                <w:sz w:val="20"/>
              </w:rPr>
              <w:t>Ch</w:t>
            </w:r>
            <w:proofErr w:type="spellEnd"/>
            <w:r>
              <w:rPr>
                <w:rFonts w:cs="Arial"/>
                <w:bCs/>
                <w:sz w:val="20"/>
              </w:rPr>
              <w:t xml:space="preserve"> 14-15</w:t>
            </w:r>
          </w:p>
        </w:tc>
        <w:tc>
          <w:tcPr>
            <w:tcW w:w="4950" w:type="dxa"/>
          </w:tcPr>
          <w:p w14:paraId="5E8620F5" w14:textId="77777777" w:rsidR="004B1FCF" w:rsidRPr="00A232D9" w:rsidRDefault="004B1FCF" w:rsidP="004B1FCF">
            <w:pPr>
              <w:rPr>
                <w:rFonts w:cstheme="minorBidi"/>
                <w:color w:val="FF33CC"/>
                <w:sz w:val="20"/>
              </w:rPr>
            </w:pPr>
            <w:r w:rsidRPr="00A232D9">
              <w:rPr>
                <w:rFonts w:cstheme="minorBidi"/>
                <w:color w:val="FF33CC"/>
                <w:sz w:val="20"/>
              </w:rPr>
              <w:t xml:space="preserve">Dental Hygiene </w:t>
            </w:r>
            <w:r w:rsidRPr="00A232D9">
              <w:rPr>
                <w:rFonts w:cs="Arial"/>
                <w:bCs/>
                <w:color w:val="FF33CC"/>
                <w:sz w:val="20"/>
              </w:rPr>
              <w:t xml:space="preserve">report to Dr. J. Gramiak: </w:t>
            </w:r>
            <w:r w:rsidRPr="00A232D9">
              <w:rPr>
                <w:rFonts w:cstheme="minorBidi"/>
                <w:color w:val="FF33CC"/>
                <w:sz w:val="20"/>
              </w:rPr>
              <w:t xml:space="preserve">Skill Evaluations. </w:t>
            </w:r>
          </w:p>
          <w:p w14:paraId="5AAB43B9" w14:textId="77777777" w:rsidR="004B1FCF" w:rsidRPr="00A232D9" w:rsidRDefault="004B1FCF" w:rsidP="004B1FCF">
            <w:pPr>
              <w:rPr>
                <w:rFonts w:cs="Arial"/>
                <w:bCs/>
                <w:color w:val="FF33CC"/>
                <w:sz w:val="20"/>
              </w:rPr>
            </w:pPr>
            <w:r w:rsidRPr="00A232D9">
              <w:rPr>
                <w:rFonts w:cstheme="minorBidi"/>
                <w:color w:val="FF33CC"/>
                <w:sz w:val="20"/>
              </w:rPr>
              <w:t xml:space="preserve">See </w:t>
            </w:r>
            <w:r w:rsidRPr="00A232D9">
              <w:rPr>
                <w:rFonts w:cstheme="minorBidi"/>
                <w:b/>
                <w:color w:val="FF33CC"/>
                <w:sz w:val="20"/>
                <w:u w:val="single"/>
              </w:rPr>
              <w:t>Lecture</w:t>
            </w:r>
            <w:r w:rsidRPr="00A232D9">
              <w:rPr>
                <w:rFonts w:cstheme="minorBidi"/>
                <w:color w:val="FF33CC"/>
                <w:sz w:val="20"/>
              </w:rPr>
              <w:t xml:space="preserve"> Syllabus for details. </w:t>
            </w:r>
          </w:p>
          <w:p w14:paraId="7751FF8C" w14:textId="77777777" w:rsidR="004B1FCF" w:rsidRPr="00D62F8F" w:rsidRDefault="004B1FCF" w:rsidP="004B1FCF">
            <w:pPr>
              <w:rPr>
                <w:rFonts w:cs="Arial"/>
                <w:bCs/>
                <w:color w:val="CC00FF"/>
                <w:sz w:val="6"/>
                <w:szCs w:val="6"/>
              </w:rPr>
            </w:pPr>
          </w:p>
          <w:p w14:paraId="18740979" w14:textId="1FC59AEB" w:rsidR="003A284F" w:rsidRPr="00AA0DD9" w:rsidRDefault="004B1FCF" w:rsidP="004B1FCF">
            <w:pPr>
              <w:rPr>
                <w:rFonts w:cs="Arial"/>
                <w:bCs/>
                <w:sz w:val="22"/>
                <w:szCs w:val="22"/>
              </w:rPr>
            </w:pPr>
            <w:r w:rsidRPr="004B1FCF">
              <w:rPr>
                <w:rFonts w:cs="Arial"/>
                <w:bCs/>
                <w:color w:val="0000FF"/>
                <w:sz w:val="20"/>
              </w:rPr>
              <w:t>Nursing/Health Sciences Students. Report to lab as usual.</w:t>
            </w:r>
          </w:p>
        </w:tc>
        <w:tc>
          <w:tcPr>
            <w:tcW w:w="3600" w:type="dxa"/>
          </w:tcPr>
          <w:p w14:paraId="369C3781" w14:textId="47B37B94" w:rsidR="001C1D39" w:rsidRDefault="00E7487A" w:rsidP="003A284F">
            <w:pPr>
              <w:rPr>
                <w:rFonts w:cs="Arial"/>
                <w:bCs/>
                <w:sz w:val="22"/>
                <w:szCs w:val="22"/>
              </w:rPr>
            </w:pPr>
            <w:r>
              <w:rPr>
                <w:rFonts w:cs="Arial"/>
                <w:bCs/>
                <w:sz w:val="22"/>
                <w:szCs w:val="22"/>
              </w:rPr>
              <w:t xml:space="preserve">Lab Workbook </w:t>
            </w:r>
            <w:proofErr w:type="spellStart"/>
            <w:r>
              <w:rPr>
                <w:rFonts w:cs="Arial"/>
                <w:bCs/>
                <w:sz w:val="22"/>
                <w:szCs w:val="22"/>
              </w:rPr>
              <w:t>Ch</w:t>
            </w:r>
            <w:proofErr w:type="spellEnd"/>
            <w:r>
              <w:rPr>
                <w:rFonts w:cs="Arial"/>
                <w:bCs/>
                <w:sz w:val="22"/>
                <w:szCs w:val="22"/>
              </w:rPr>
              <w:t xml:space="preserve"> 14-15</w:t>
            </w:r>
            <w:r w:rsidR="00FE5BE7" w:rsidRPr="0038273B">
              <w:rPr>
                <w:rFonts w:cs="Arial"/>
                <w:bCs/>
                <w:sz w:val="22"/>
                <w:szCs w:val="22"/>
              </w:rPr>
              <w:t xml:space="preserve"> due 7/12</w:t>
            </w:r>
          </w:p>
          <w:p w14:paraId="71920B80" w14:textId="77777777" w:rsidR="001C1D39" w:rsidRPr="00AC2B6A" w:rsidRDefault="001C1D39" w:rsidP="001C1D39">
            <w:pPr>
              <w:rPr>
                <w:bCs/>
                <w:sz w:val="22"/>
                <w:szCs w:val="22"/>
              </w:rPr>
            </w:pPr>
            <w:r w:rsidRPr="00AC2B6A">
              <w:rPr>
                <w:bCs/>
                <w:sz w:val="22"/>
                <w:szCs w:val="22"/>
                <w:u w:val="single"/>
              </w:rPr>
              <w:t>Print</w:t>
            </w:r>
            <w:r w:rsidRPr="00AC2B6A">
              <w:rPr>
                <w:bCs/>
                <w:sz w:val="22"/>
                <w:szCs w:val="22"/>
              </w:rPr>
              <w:t xml:space="preserve"> from M Drive &amp; complete: </w:t>
            </w:r>
          </w:p>
          <w:p w14:paraId="28B2E1ED" w14:textId="25A83EEB" w:rsidR="003A284F" w:rsidRPr="001C1D39" w:rsidRDefault="00F76925" w:rsidP="00D62F8F">
            <w:pPr>
              <w:rPr>
                <w:rFonts w:cs="Arial"/>
                <w:sz w:val="22"/>
                <w:szCs w:val="22"/>
              </w:rPr>
            </w:pPr>
            <w:r>
              <w:rPr>
                <w:b/>
                <w:sz w:val="22"/>
                <w:szCs w:val="22"/>
              </w:rPr>
              <w:t>Lab Asgmt.</w:t>
            </w:r>
            <w:r w:rsidR="001C1D39">
              <w:rPr>
                <w:b/>
                <w:sz w:val="22"/>
                <w:szCs w:val="22"/>
              </w:rPr>
              <w:t xml:space="preserve"> </w:t>
            </w:r>
            <w:r w:rsidR="001C1D39" w:rsidRPr="00F76925">
              <w:rPr>
                <w:b/>
                <w:color w:val="FF0000"/>
                <w:sz w:val="22"/>
                <w:szCs w:val="22"/>
              </w:rPr>
              <w:t>#</w:t>
            </w:r>
            <w:r w:rsidR="00103962">
              <w:rPr>
                <w:b/>
                <w:color w:val="FF0000"/>
                <w:sz w:val="22"/>
                <w:szCs w:val="22"/>
              </w:rPr>
              <w:t>3</w:t>
            </w:r>
            <w:r w:rsidR="001C1D39" w:rsidRPr="00AC2B6A">
              <w:rPr>
                <w:sz w:val="22"/>
                <w:szCs w:val="22"/>
              </w:rPr>
              <w:t>:</w:t>
            </w:r>
            <w:r w:rsidR="001C1D39">
              <w:rPr>
                <w:sz w:val="22"/>
                <w:szCs w:val="22"/>
              </w:rPr>
              <w:t xml:space="preserve"> Pinworms</w:t>
            </w:r>
            <w:r w:rsidR="001C1D39" w:rsidRPr="00AC2B6A">
              <w:rPr>
                <w:bCs/>
                <w:sz w:val="22"/>
                <w:szCs w:val="22"/>
              </w:rPr>
              <w:t xml:space="preserve"> </w:t>
            </w:r>
            <w:r w:rsidR="00D62F8F" w:rsidRPr="0038273B">
              <w:rPr>
                <w:rFonts w:cs="Arial"/>
                <w:bCs/>
                <w:sz w:val="22"/>
                <w:szCs w:val="22"/>
              </w:rPr>
              <w:t>due 7/12</w:t>
            </w:r>
          </w:p>
        </w:tc>
        <w:tc>
          <w:tcPr>
            <w:tcW w:w="900" w:type="dxa"/>
          </w:tcPr>
          <w:p w14:paraId="59AEBC99" w14:textId="77777777" w:rsidR="004E734D" w:rsidRPr="007A2BCA" w:rsidRDefault="004E734D" w:rsidP="004E734D">
            <w:pPr>
              <w:jc w:val="center"/>
              <w:rPr>
                <w:rFonts w:cs="Arial"/>
                <w:bCs/>
                <w:sz w:val="20"/>
              </w:rPr>
            </w:pPr>
            <w:r w:rsidRPr="007A2BCA">
              <w:rPr>
                <w:rFonts w:cs="Arial"/>
                <w:bCs/>
                <w:sz w:val="20"/>
              </w:rPr>
              <w:t>CC 1-8</w:t>
            </w:r>
          </w:p>
          <w:p w14:paraId="220A33D2" w14:textId="1F862D46" w:rsidR="003A284F" w:rsidRPr="007A2BCA" w:rsidRDefault="004E734D" w:rsidP="004E734D">
            <w:pPr>
              <w:jc w:val="center"/>
              <w:rPr>
                <w:rFonts w:cs="Arial"/>
                <w:bCs/>
                <w:sz w:val="20"/>
              </w:rPr>
            </w:pPr>
            <w:r w:rsidRPr="007A2BCA">
              <w:rPr>
                <w:rFonts w:cs="Arial"/>
                <w:bCs/>
                <w:sz w:val="20"/>
              </w:rPr>
              <w:t>GC 1,3</w:t>
            </w:r>
          </w:p>
        </w:tc>
      </w:tr>
      <w:tr w:rsidR="003A284F" w:rsidRPr="00552118" w14:paraId="750A64AF" w14:textId="77777777" w:rsidTr="00D62F8F">
        <w:trPr>
          <w:cantSplit/>
          <w:trHeight w:val="890"/>
        </w:trPr>
        <w:tc>
          <w:tcPr>
            <w:tcW w:w="747" w:type="dxa"/>
          </w:tcPr>
          <w:p w14:paraId="12D0BED5" w14:textId="77777777" w:rsidR="003A284F" w:rsidRDefault="003A284F" w:rsidP="003A284F">
            <w:pPr>
              <w:rPr>
                <w:rFonts w:cs="Arial"/>
                <w:bCs/>
                <w:sz w:val="22"/>
                <w:szCs w:val="22"/>
              </w:rPr>
            </w:pPr>
            <w:r w:rsidRPr="008A6B63">
              <w:rPr>
                <w:rFonts w:cs="Arial"/>
                <w:bCs/>
                <w:sz w:val="22"/>
                <w:szCs w:val="22"/>
              </w:rPr>
              <w:t>06/28</w:t>
            </w:r>
          </w:p>
          <w:p w14:paraId="59070671" w14:textId="502A271F" w:rsidR="003A284F" w:rsidRPr="00552118" w:rsidRDefault="003A284F" w:rsidP="003A284F">
            <w:pPr>
              <w:rPr>
                <w:rFonts w:cs="Arial"/>
                <w:bCs/>
                <w:szCs w:val="24"/>
              </w:rPr>
            </w:pPr>
          </w:p>
        </w:tc>
        <w:tc>
          <w:tcPr>
            <w:tcW w:w="963" w:type="dxa"/>
          </w:tcPr>
          <w:p w14:paraId="38F34429" w14:textId="77777777" w:rsidR="003A284F" w:rsidRDefault="003A284F" w:rsidP="003A284F">
            <w:pPr>
              <w:jc w:val="center"/>
              <w:rPr>
                <w:rFonts w:cs="Arial"/>
                <w:bCs/>
                <w:sz w:val="20"/>
              </w:rPr>
            </w:pPr>
            <w:r w:rsidRPr="00EA36D3">
              <w:rPr>
                <w:rFonts w:cs="Arial"/>
                <w:bCs/>
                <w:sz w:val="20"/>
              </w:rPr>
              <w:t xml:space="preserve">Lab </w:t>
            </w:r>
            <w:r w:rsidR="00C863E8" w:rsidRPr="00EA36D3">
              <w:rPr>
                <w:rFonts w:cs="Arial"/>
                <w:bCs/>
                <w:sz w:val="20"/>
              </w:rPr>
              <w:t>6</w:t>
            </w:r>
          </w:p>
          <w:p w14:paraId="7D8EF77C" w14:textId="08CB8033" w:rsidR="00E7487A" w:rsidRPr="00EA36D3" w:rsidRDefault="00E7487A" w:rsidP="003A284F">
            <w:pPr>
              <w:jc w:val="center"/>
              <w:rPr>
                <w:rFonts w:cs="Arial"/>
                <w:bCs/>
                <w:sz w:val="20"/>
              </w:rPr>
            </w:pPr>
            <w:proofErr w:type="spellStart"/>
            <w:r>
              <w:rPr>
                <w:rFonts w:cs="Arial"/>
                <w:bCs/>
                <w:sz w:val="20"/>
              </w:rPr>
              <w:t>Ch</w:t>
            </w:r>
            <w:proofErr w:type="spellEnd"/>
            <w:r>
              <w:rPr>
                <w:rFonts w:cs="Arial"/>
                <w:bCs/>
                <w:sz w:val="20"/>
              </w:rPr>
              <w:t xml:space="preserve"> 16-18</w:t>
            </w:r>
          </w:p>
        </w:tc>
        <w:tc>
          <w:tcPr>
            <w:tcW w:w="4950" w:type="dxa"/>
          </w:tcPr>
          <w:p w14:paraId="3165C27C" w14:textId="77777777" w:rsidR="004B1FCF" w:rsidRPr="00A232D9" w:rsidRDefault="004B1FCF" w:rsidP="004B1FCF">
            <w:pPr>
              <w:rPr>
                <w:rFonts w:cstheme="minorBidi"/>
                <w:color w:val="FF33CC"/>
                <w:sz w:val="20"/>
              </w:rPr>
            </w:pPr>
            <w:r w:rsidRPr="00A232D9">
              <w:rPr>
                <w:rFonts w:cstheme="minorBidi"/>
                <w:color w:val="FF33CC"/>
                <w:sz w:val="20"/>
              </w:rPr>
              <w:t xml:space="preserve">Dental Hygiene </w:t>
            </w:r>
            <w:r w:rsidRPr="00A232D9">
              <w:rPr>
                <w:rFonts w:cs="Arial"/>
                <w:bCs/>
                <w:color w:val="FF33CC"/>
                <w:sz w:val="20"/>
              </w:rPr>
              <w:t xml:space="preserve">report to Dr. J. Gramiak: </w:t>
            </w:r>
            <w:r w:rsidRPr="00A232D9">
              <w:rPr>
                <w:rFonts w:cstheme="minorBidi"/>
                <w:color w:val="FF33CC"/>
                <w:sz w:val="20"/>
              </w:rPr>
              <w:t xml:space="preserve">Skill Evaluations. </w:t>
            </w:r>
          </w:p>
          <w:p w14:paraId="27E2E1EB" w14:textId="77777777" w:rsidR="004B1FCF" w:rsidRPr="00A232D9" w:rsidRDefault="004B1FCF" w:rsidP="004B1FCF">
            <w:pPr>
              <w:rPr>
                <w:rFonts w:cs="Arial"/>
                <w:bCs/>
                <w:color w:val="FF33CC"/>
                <w:sz w:val="20"/>
              </w:rPr>
            </w:pPr>
            <w:r w:rsidRPr="00A232D9">
              <w:rPr>
                <w:rFonts w:cstheme="minorBidi"/>
                <w:color w:val="FF33CC"/>
                <w:sz w:val="20"/>
              </w:rPr>
              <w:t xml:space="preserve">See </w:t>
            </w:r>
            <w:r w:rsidRPr="00A232D9">
              <w:rPr>
                <w:rFonts w:cstheme="minorBidi"/>
                <w:b/>
                <w:color w:val="FF33CC"/>
                <w:sz w:val="20"/>
                <w:u w:val="single"/>
              </w:rPr>
              <w:t>Lecture</w:t>
            </w:r>
            <w:r w:rsidRPr="00A232D9">
              <w:rPr>
                <w:rFonts w:cstheme="minorBidi"/>
                <w:color w:val="FF33CC"/>
                <w:sz w:val="20"/>
              </w:rPr>
              <w:t xml:space="preserve"> Syllabus for details. </w:t>
            </w:r>
          </w:p>
          <w:p w14:paraId="4601CA2A" w14:textId="77777777" w:rsidR="004B1FCF" w:rsidRPr="00D62F8F" w:rsidRDefault="004B1FCF" w:rsidP="004B1FCF">
            <w:pPr>
              <w:rPr>
                <w:rFonts w:cs="Arial"/>
                <w:bCs/>
                <w:color w:val="CC00FF"/>
                <w:sz w:val="6"/>
                <w:szCs w:val="6"/>
              </w:rPr>
            </w:pPr>
          </w:p>
          <w:p w14:paraId="11AA092B" w14:textId="4DB58646" w:rsidR="003A284F" w:rsidRPr="00AA0DD9" w:rsidRDefault="004B1FCF" w:rsidP="004B1FCF">
            <w:pPr>
              <w:rPr>
                <w:rFonts w:cs="Arial"/>
                <w:bCs/>
                <w:sz w:val="22"/>
                <w:szCs w:val="22"/>
              </w:rPr>
            </w:pPr>
            <w:r w:rsidRPr="004B1FCF">
              <w:rPr>
                <w:rFonts w:cs="Arial"/>
                <w:bCs/>
                <w:color w:val="0000FF"/>
                <w:sz w:val="20"/>
              </w:rPr>
              <w:t>Nursing/Health Sciences Students. Report to lab as usual.</w:t>
            </w:r>
          </w:p>
        </w:tc>
        <w:tc>
          <w:tcPr>
            <w:tcW w:w="3600" w:type="dxa"/>
          </w:tcPr>
          <w:p w14:paraId="432E6F7E" w14:textId="24832953" w:rsidR="001C1D39" w:rsidRDefault="00FE5BE7" w:rsidP="003A284F">
            <w:pPr>
              <w:rPr>
                <w:rFonts w:cs="Arial"/>
                <w:b/>
                <w:bCs/>
                <w:sz w:val="22"/>
                <w:szCs w:val="22"/>
              </w:rPr>
            </w:pPr>
            <w:r w:rsidRPr="0038273B">
              <w:rPr>
                <w:rFonts w:cs="Arial"/>
                <w:bCs/>
                <w:sz w:val="22"/>
                <w:szCs w:val="22"/>
              </w:rPr>
              <w:t xml:space="preserve">Lab Workbook </w:t>
            </w:r>
            <w:proofErr w:type="spellStart"/>
            <w:r w:rsidRPr="0038273B">
              <w:rPr>
                <w:rFonts w:cs="Arial"/>
                <w:bCs/>
                <w:sz w:val="22"/>
                <w:szCs w:val="22"/>
              </w:rPr>
              <w:t>Ch</w:t>
            </w:r>
            <w:proofErr w:type="spellEnd"/>
            <w:r w:rsidRPr="0038273B">
              <w:rPr>
                <w:rFonts w:cs="Arial"/>
                <w:bCs/>
                <w:sz w:val="22"/>
                <w:szCs w:val="22"/>
              </w:rPr>
              <w:t xml:space="preserve"> </w:t>
            </w:r>
            <w:r w:rsidR="00E7487A">
              <w:rPr>
                <w:rFonts w:cs="Arial"/>
                <w:bCs/>
                <w:sz w:val="22"/>
                <w:szCs w:val="22"/>
              </w:rPr>
              <w:t>16-18</w:t>
            </w:r>
            <w:r w:rsidRPr="0038273B">
              <w:rPr>
                <w:rFonts w:cs="Arial"/>
                <w:bCs/>
                <w:sz w:val="22"/>
                <w:szCs w:val="22"/>
              </w:rPr>
              <w:t xml:space="preserve"> due 7/12</w:t>
            </w:r>
          </w:p>
          <w:p w14:paraId="09D72E87" w14:textId="77777777" w:rsidR="001C1D39" w:rsidRPr="00AC2B6A" w:rsidRDefault="001C1D39" w:rsidP="001C1D39">
            <w:pPr>
              <w:rPr>
                <w:bCs/>
                <w:sz w:val="22"/>
                <w:szCs w:val="22"/>
              </w:rPr>
            </w:pPr>
            <w:r w:rsidRPr="00AC2B6A">
              <w:rPr>
                <w:bCs/>
                <w:sz w:val="22"/>
                <w:szCs w:val="22"/>
                <w:u w:val="single"/>
              </w:rPr>
              <w:t>Print</w:t>
            </w:r>
            <w:r w:rsidRPr="00AC2B6A">
              <w:rPr>
                <w:bCs/>
                <w:sz w:val="22"/>
                <w:szCs w:val="22"/>
              </w:rPr>
              <w:t xml:space="preserve"> from M Drive &amp; complete: </w:t>
            </w:r>
          </w:p>
          <w:p w14:paraId="73F7F0A0" w14:textId="55C720F5" w:rsidR="003A284F" w:rsidRPr="001C1D39" w:rsidRDefault="00F76925" w:rsidP="00D62F8F">
            <w:pPr>
              <w:rPr>
                <w:rFonts w:cs="Arial"/>
                <w:sz w:val="22"/>
                <w:szCs w:val="22"/>
              </w:rPr>
            </w:pPr>
            <w:r>
              <w:rPr>
                <w:b/>
                <w:sz w:val="22"/>
                <w:szCs w:val="22"/>
              </w:rPr>
              <w:t>Lab Asgmt.</w:t>
            </w:r>
            <w:r w:rsidR="00103962">
              <w:rPr>
                <w:b/>
                <w:color w:val="FF0000"/>
                <w:sz w:val="22"/>
                <w:szCs w:val="22"/>
              </w:rPr>
              <w:t>#4</w:t>
            </w:r>
            <w:r w:rsidR="001C1D39" w:rsidRPr="00AC2B6A">
              <w:rPr>
                <w:sz w:val="22"/>
                <w:szCs w:val="22"/>
              </w:rPr>
              <w:t>:</w:t>
            </w:r>
            <w:r w:rsidR="001C1D39">
              <w:rPr>
                <w:sz w:val="22"/>
                <w:szCs w:val="22"/>
              </w:rPr>
              <w:t>Parasitic Life Cycle</w:t>
            </w:r>
            <w:r w:rsidR="00D62F8F">
              <w:rPr>
                <w:sz w:val="22"/>
                <w:szCs w:val="22"/>
              </w:rPr>
              <w:t xml:space="preserve"> </w:t>
            </w:r>
            <w:r w:rsidR="00D62F8F" w:rsidRPr="00D62F8F">
              <w:rPr>
                <w:sz w:val="18"/>
                <w:szCs w:val="18"/>
              </w:rPr>
              <w:t>7/12</w:t>
            </w:r>
          </w:p>
        </w:tc>
        <w:tc>
          <w:tcPr>
            <w:tcW w:w="900" w:type="dxa"/>
          </w:tcPr>
          <w:p w14:paraId="67780971" w14:textId="77777777" w:rsidR="003A284F" w:rsidRPr="007A2BCA" w:rsidRDefault="003A284F" w:rsidP="003A284F">
            <w:pPr>
              <w:jc w:val="center"/>
              <w:rPr>
                <w:rFonts w:cs="Arial"/>
                <w:bCs/>
                <w:sz w:val="20"/>
              </w:rPr>
            </w:pPr>
            <w:r w:rsidRPr="007A2BCA">
              <w:rPr>
                <w:rFonts w:cs="Arial"/>
                <w:bCs/>
                <w:sz w:val="20"/>
              </w:rPr>
              <w:t>CC 1-8</w:t>
            </w:r>
          </w:p>
          <w:p w14:paraId="030F17A2" w14:textId="77777777" w:rsidR="003A284F" w:rsidRPr="007A2BCA" w:rsidRDefault="003A284F" w:rsidP="003A284F">
            <w:pPr>
              <w:jc w:val="center"/>
              <w:rPr>
                <w:rFonts w:cs="Arial"/>
                <w:bCs/>
                <w:sz w:val="20"/>
              </w:rPr>
            </w:pPr>
            <w:r w:rsidRPr="007A2BCA">
              <w:rPr>
                <w:rFonts w:cs="Arial"/>
                <w:bCs/>
                <w:sz w:val="20"/>
              </w:rPr>
              <w:t>GC 1,3</w:t>
            </w:r>
          </w:p>
        </w:tc>
      </w:tr>
      <w:tr w:rsidR="003A284F" w:rsidRPr="00552118" w14:paraId="464DC365" w14:textId="77777777" w:rsidTr="007A2BCA">
        <w:trPr>
          <w:cantSplit/>
          <w:trHeight w:val="305"/>
        </w:trPr>
        <w:tc>
          <w:tcPr>
            <w:tcW w:w="747" w:type="dxa"/>
            <w:shd w:val="clear" w:color="auto" w:fill="D9D9D9" w:themeFill="background1" w:themeFillShade="D9"/>
          </w:tcPr>
          <w:p w14:paraId="2AC58EAE" w14:textId="40411D5E" w:rsidR="003A284F" w:rsidRPr="00552118" w:rsidRDefault="003A284F" w:rsidP="003A284F">
            <w:pPr>
              <w:rPr>
                <w:rFonts w:cs="Arial"/>
                <w:bCs/>
                <w:szCs w:val="24"/>
              </w:rPr>
            </w:pPr>
            <w:r w:rsidRPr="008A6B63">
              <w:rPr>
                <w:rFonts w:asciiTheme="minorHAnsi" w:eastAsiaTheme="minorEastAsia" w:hAnsiTheme="minorHAnsi" w:cstheme="minorBidi"/>
                <w:sz w:val="22"/>
                <w:szCs w:val="22"/>
              </w:rPr>
              <w:t>07/05</w:t>
            </w:r>
          </w:p>
        </w:tc>
        <w:tc>
          <w:tcPr>
            <w:tcW w:w="963" w:type="dxa"/>
            <w:shd w:val="clear" w:color="auto" w:fill="D9D9D9" w:themeFill="background1" w:themeFillShade="D9"/>
          </w:tcPr>
          <w:p w14:paraId="77FF726A" w14:textId="77777777" w:rsidR="003A284F" w:rsidRPr="00EA36D3" w:rsidRDefault="003A284F" w:rsidP="003A284F">
            <w:pPr>
              <w:jc w:val="center"/>
              <w:rPr>
                <w:rFonts w:cs="Arial"/>
                <w:bCs/>
                <w:sz w:val="20"/>
              </w:rPr>
            </w:pPr>
          </w:p>
        </w:tc>
        <w:tc>
          <w:tcPr>
            <w:tcW w:w="4950" w:type="dxa"/>
            <w:shd w:val="clear" w:color="auto" w:fill="D9D9D9" w:themeFill="background1" w:themeFillShade="D9"/>
          </w:tcPr>
          <w:p w14:paraId="1DD5381B" w14:textId="77777777" w:rsidR="003A284F" w:rsidRPr="00AA0DD9" w:rsidRDefault="003A284F" w:rsidP="003A284F">
            <w:pPr>
              <w:rPr>
                <w:rFonts w:cs="Arial"/>
                <w:bCs/>
                <w:sz w:val="22"/>
                <w:szCs w:val="22"/>
              </w:rPr>
            </w:pPr>
            <w:r w:rsidRPr="00AA0DD9">
              <w:rPr>
                <w:rFonts w:cs="Arial"/>
                <w:bCs/>
                <w:sz w:val="22"/>
                <w:szCs w:val="22"/>
              </w:rPr>
              <w:t xml:space="preserve">Fourth of July Holiday </w:t>
            </w:r>
          </w:p>
        </w:tc>
        <w:tc>
          <w:tcPr>
            <w:tcW w:w="3600" w:type="dxa"/>
            <w:shd w:val="clear" w:color="auto" w:fill="D9D9D9" w:themeFill="background1" w:themeFillShade="D9"/>
          </w:tcPr>
          <w:p w14:paraId="17D6375B" w14:textId="77777777" w:rsidR="003A284F" w:rsidRPr="0038273B" w:rsidRDefault="003A284F" w:rsidP="003A284F">
            <w:pPr>
              <w:rPr>
                <w:rFonts w:cs="Arial"/>
                <w:bCs/>
                <w:sz w:val="22"/>
                <w:szCs w:val="22"/>
              </w:rPr>
            </w:pPr>
            <w:r w:rsidRPr="0038273B">
              <w:rPr>
                <w:rFonts w:cs="Arial"/>
                <w:bCs/>
                <w:sz w:val="22"/>
                <w:szCs w:val="22"/>
              </w:rPr>
              <w:t>No class</w:t>
            </w:r>
          </w:p>
        </w:tc>
        <w:tc>
          <w:tcPr>
            <w:tcW w:w="900" w:type="dxa"/>
            <w:shd w:val="clear" w:color="auto" w:fill="D9D9D9" w:themeFill="background1" w:themeFillShade="D9"/>
          </w:tcPr>
          <w:p w14:paraId="101665D8" w14:textId="77777777" w:rsidR="003A284F" w:rsidRPr="00FE5BE7" w:rsidRDefault="003A284F" w:rsidP="003A284F">
            <w:pPr>
              <w:jc w:val="center"/>
              <w:rPr>
                <w:rFonts w:cs="Arial"/>
                <w:bCs/>
                <w:sz w:val="22"/>
                <w:szCs w:val="22"/>
              </w:rPr>
            </w:pPr>
          </w:p>
        </w:tc>
      </w:tr>
      <w:tr w:rsidR="003A284F" w:rsidRPr="00552118" w14:paraId="1AD7E6CC" w14:textId="77777777" w:rsidTr="00E7487A">
        <w:trPr>
          <w:cantSplit/>
          <w:trHeight w:val="1457"/>
        </w:trPr>
        <w:tc>
          <w:tcPr>
            <w:tcW w:w="747" w:type="dxa"/>
          </w:tcPr>
          <w:p w14:paraId="1D10661C" w14:textId="77777777" w:rsidR="003A284F" w:rsidRDefault="003A284F" w:rsidP="003A284F">
            <w:pPr>
              <w:rPr>
                <w:rFonts w:asciiTheme="minorHAnsi" w:eastAsiaTheme="minorEastAsia" w:hAnsiTheme="minorHAnsi" w:cstheme="minorBidi"/>
                <w:sz w:val="22"/>
                <w:szCs w:val="22"/>
              </w:rPr>
            </w:pPr>
            <w:r w:rsidRPr="008A6B63">
              <w:rPr>
                <w:rFonts w:asciiTheme="minorHAnsi" w:eastAsiaTheme="minorEastAsia" w:hAnsiTheme="minorHAnsi" w:cstheme="minorBidi"/>
                <w:sz w:val="22"/>
                <w:szCs w:val="22"/>
              </w:rPr>
              <w:t>07/12</w:t>
            </w:r>
          </w:p>
          <w:p w14:paraId="304DCED0" w14:textId="31774123" w:rsidR="003A284F" w:rsidRDefault="003A284F" w:rsidP="003A284F">
            <w:pPr>
              <w:rPr>
                <w:rFonts w:cs="Arial"/>
                <w:bCs/>
                <w:szCs w:val="24"/>
              </w:rPr>
            </w:pPr>
          </w:p>
        </w:tc>
        <w:tc>
          <w:tcPr>
            <w:tcW w:w="963" w:type="dxa"/>
          </w:tcPr>
          <w:p w14:paraId="331F45D9" w14:textId="78EC0E08" w:rsidR="003A284F" w:rsidRPr="00EA36D3" w:rsidRDefault="00C863E8" w:rsidP="003A284F">
            <w:pPr>
              <w:jc w:val="center"/>
              <w:rPr>
                <w:rFonts w:cs="Arial"/>
                <w:bCs/>
                <w:sz w:val="20"/>
              </w:rPr>
            </w:pPr>
            <w:r w:rsidRPr="00EA36D3">
              <w:rPr>
                <w:rFonts w:cs="Arial"/>
                <w:bCs/>
                <w:sz w:val="20"/>
              </w:rPr>
              <w:t xml:space="preserve">Lab </w:t>
            </w:r>
            <w:r w:rsidR="00022CD0">
              <w:rPr>
                <w:rFonts w:cs="Arial"/>
                <w:bCs/>
                <w:sz w:val="20"/>
              </w:rPr>
              <w:t>7</w:t>
            </w:r>
          </w:p>
          <w:p w14:paraId="3403C23A" w14:textId="7082BFFF" w:rsidR="00C863E8" w:rsidRPr="00EA36D3" w:rsidRDefault="00E7487A" w:rsidP="00E7487A">
            <w:pPr>
              <w:jc w:val="center"/>
              <w:rPr>
                <w:rFonts w:cs="Arial"/>
                <w:bCs/>
                <w:sz w:val="20"/>
              </w:rPr>
            </w:pPr>
            <w:proofErr w:type="spellStart"/>
            <w:r>
              <w:rPr>
                <w:rFonts w:cs="Arial"/>
                <w:bCs/>
                <w:sz w:val="20"/>
              </w:rPr>
              <w:t>Ch</w:t>
            </w:r>
            <w:proofErr w:type="spellEnd"/>
            <w:r>
              <w:rPr>
                <w:rFonts w:cs="Arial"/>
                <w:bCs/>
                <w:sz w:val="20"/>
              </w:rPr>
              <w:t xml:space="preserve"> 19-21</w:t>
            </w:r>
          </w:p>
        </w:tc>
        <w:tc>
          <w:tcPr>
            <w:tcW w:w="4950" w:type="dxa"/>
          </w:tcPr>
          <w:p w14:paraId="571717D5" w14:textId="5A80DAD5" w:rsidR="00103962" w:rsidRDefault="00103962" w:rsidP="00103962">
            <w:pPr>
              <w:rPr>
                <w:bCs/>
                <w:sz w:val="22"/>
                <w:szCs w:val="22"/>
              </w:rPr>
            </w:pPr>
            <w:r w:rsidRPr="00AA0DD9">
              <w:rPr>
                <w:bCs/>
                <w:sz w:val="22"/>
                <w:szCs w:val="22"/>
                <w:u w:val="single"/>
              </w:rPr>
              <w:t>Print</w:t>
            </w:r>
            <w:r w:rsidR="00E7487A">
              <w:rPr>
                <w:bCs/>
                <w:sz w:val="22"/>
                <w:szCs w:val="22"/>
              </w:rPr>
              <w:t xml:space="preserve"> </w:t>
            </w:r>
            <w:r>
              <w:rPr>
                <w:bCs/>
                <w:sz w:val="22"/>
                <w:szCs w:val="22"/>
              </w:rPr>
              <w:t xml:space="preserve">Handwashing Lab Experiment </w:t>
            </w:r>
            <w:r w:rsidRPr="00AA0DD9">
              <w:rPr>
                <w:bCs/>
                <w:sz w:val="22"/>
                <w:szCs w:val="22"/>
              </w:rPr>
              <w:t xml:space="preserve">for </w:t>
            </w:r>
            <w:r>
              <w:rPr>
                <w:bCs/>
                <w:sz w:val="22"/>
                <w:szCs w:val="22"/>
              </w:rPr>
              <w:t>today</w:t>
            </w:r>
            <w:r w:rsidRPr="00AA0DD9">
              <w:rPr>
                <w:bCs/>
                <w:sz w:val="22"/>
                <w:szCs w:val="22"/>
              </w:rPr>
              <w:t>.</w:t>
            </w:r>
            <w:r>
              <w:rPr>
                <w:bCs/>
                <w:sz w:val="22"/>
                <w:szCs w:val="22"/>
              </w:rPr>
              <w:t xml:space="preserve"> </w:t>
            </w:r>
          </w:p>
          <w:p w14:paraId="40AB21AE" w14:textId="2E0FF4EA" w:rsidR="00022CD0" w:rsidRPr="00103962" w:rsidRDefault="00022CD0" w:rsidP="00103962">
            <w:pPr>
              <w:pStyle w:val="ListParagraph"/>
              <w:numPr>
                <w:ilvl w:val="0"/>
                <w:numId w:val="35"/>
              </w:numPr>
              <w:rPr>
                <w:rFonts w:cs="Arial"/>
                <w:bCs/>
                <w:sz w:val="22"/>
                <w:szCs w:val="22"/>
                <w:lang w:val="es-ES"/>
              </w:rPr>
            </w:pPr>
            <w:r w:rsidRPr="00103962">
              <w:rPr>
                <w:rFonts w:cs="Arial"/>
                <w:bCs/>
                <w:sz w:val="22"/>
                <w:szCs w:val="22"/>
                <w:lang w:val="es-ES"/>
              </w:rPr>
              <w:t xml:space="preserve">Tuberculosis </w:t>
            </w:r>
          </w:p>
          <w:p w14:paraId="37E62D6C" w14:textId="75A6E480" w:rsidR="00022CD0" w:rsidRDefault="00022CD0" w:rsidP="00F76925">
            <w:pPr>
              <w:pStyle w:val="ListParagraph"/>
              <w:numPr>
                <w:ilvl w:val="0"/>
                <w:numId w:val="29"/>
              </w:numPr>
              <w:rPr>
                <w:rFonts w:cs="Arial"/>
                <w:bCs/>
                <w:sz w:val="22"/>
                <w:szCs w:val="22"/>
                <w:lang w:val="es-ES"/>
              </w:rPr>
            </w:pPr>
            <w:r>
              <w:rPr>
                <w:rFonts w:cs="Arial"/>
                <w:bCs/>
                <w:sz w:val="22"/>
                <w:szCs w:val="22"/>
                <w:lang w:val="es-ES"/>
              </w:rPr>
              <w:t xml:space="preserve">Cross </w:t>
            </w:r>
            <w:proofErr w:type="spellStart"/>
            <w:r>
              <w:rPr>
                <w:rFonts w:cs="Arial"/>
                <w:bCs/>
                <w:sz w:val="22"/>
                <w:szCs w:val="22"/>
                <w:lang w:val="es-ES"/>
              </w:rPr>
              <w:t>contamination</w:t>
            </w:r>
            <w:proofErr w:type="spellEnd"/>
            <w:r>
              <w:rPr>
                <w:rFonts w:cs="Arial"/>
                <w:bCs/>
                <w:sz w:val="22"/>
                <w:szCs w:val="22"/>
                <w:lang w:val="es-ES"/>
              </w:rPr>
              <w:t xml:space="preserve"> </w:t>
            </w:r>
            <w:proofErr w:type="spellStart"/>
            <w:r>
              <w:rPr>
                <w:rFonts w:cs="Arial"/>
                <w:bCs/>
                <w:sz w:val="22"/>
                <w:szCs w:val="22"/>
                <w:lang w:val="es-ES"/>
              </w:rPr>
              <w:t>activity</w:t>
            </w:r>
            <w:proofErr w:type="spellEnd"/>
            <w:r>
              <w:rPr>
                <w:rFonts w:cs="Arial"/>
                <w:bCs/>
                <w:sz w:val="22"/>
                <w:szCs w:val="22"/>
                <w:lang w:val="es-ES"/>
              </w:rPr>
              <w:t xml:space="preserve"> &amp; videos</w:t>
            </w:r>
          </w:p>
          <w:p w14:paraId="0F3EFB8C" w14:textId="0B674E42" w:rsidR="003A284F" w:rsidRPr="00AA0DD9" w:rsidRDefault="00103962" w:rsidP="003A284F">
            <w:pPr>
              <w:pStyle w:val="ListParagraph"/>
              <w:numPr>
                <w:ilvl w:val="0"/>
                <w:numId w:val="29"/>
              </w:numPr>
              <w:rPr>
                <w:rFonts w:cs="Arial"/>
                <w:bCs/>
                <w:sz w:val="22"/>
                <w:szCs w:val="22"/>
              </w:rPr>
            </w:pPr>
            <w:r>
              <w:rPr>
                <w:rFonts w:cs="Arial"/>
                <w:bCs/>
                <w:sz w:val="22"/>
                <w:szCs w:val="22"/>
              </w:rPr>
              <w:t>Petri Dish Plate prep: Ha</w:t>
            </w:r>
            <w:r w:rsidR="00C32D2F">
              <w:rPr>
                <w:rFonts w:cs="Arial"/>
                <w:bCs/>
                <w:sz w:val="22"/>
                <w:szCs w:val="22"/>
              </w:rPr>
              <w:t>ndwashing Protocol with Lab  experiment/asgmt</w:t>
            </w:r>
            <w:r>
              <w:rPr>
                <w:rFonts w:cs="Arial"/>
                <w:bCs/>
                <w:sz w:val="22"/>
                <w:szCs w:val="22"/>
              </w:rPr>
              <w:t>.</w:t>
            </w:r>
            <w:r>
              <w:rPr>
                <w:sz w:val="22"/>
                <w:szCs w:val="22"/>
              </w:rPr>
              <w:t>#5</w:t>
            </w:r>
            <w:r w:rsidRPr="00103962">
              <w:rPr>
                <w:rFonts w:cs="Arial"/>
                <w:bCs/>
                <w:sz w:val="22"/>
                <w:szCs w:val="22"/>
              </w:rPr>
              <w:t xml:space="preserve"> </w:t>
            </w:r>
          </w:p>
        </w:tc>
        <w:tc>
          <w:tcPr>
            <w:tcW w:w="3600" w:type="dxa"/>
          </w:tcPr>
          <w:p w14:paraId="1D0F6FBD" w14:textId="56D51E6E" w:rsidR="003A284F" w:rsidRDefault="003A284F" w:rsidP="003A284F">
            <w:pPr>
              <w:rPr>
                <w:rFonts w:cs="Arial"/>
                <w:b/>
                <w:bCs/>
                <w:sz w:val="22"/>
                <w:szCs w:val="22"/>
              </w:rPr>
            </w:pPr>
            <w:r w:rsidRPr="00526B73">
              <w:rPr>
                <w:rFonts w:cs="Arial"/>
                <w:b/>
                <w:bCs/>
                <w:sz w:val="22"/>
                <w:szCs w:val="22"/>
              </w:rPr>
              <w:t>Lab Exam 2: Ch</w:t>
            </w:r>
            <w:r w:rsidR="00C863E8" w:rsidRPr="00526B73">
              <w:rPr>
                <w:rFonts w:cs="Arial"/>
                <w:b/>
                <w:bCs/>
                <w:sz w:val="22"/>
                <w:szCs w:val="22"/>
              </w:rPr>
              <w:t>.</w:t>
            </w:r>
            <w:r w:rsidRPr="00526B73">
              <w:rPr>
                <w:rFonts w:cs="Arial"/>
                <w:b/>
                <w:bCs/>
                <w:sz w:val="22"/>
                <w:szCs w:val="22"/>
              </w:rPr>
              <w:t xml:space="preserve"> 8-14</w:t>
            </w:r>
          </w:p>
          <w:p w14:paraId="48FD5487" w14:textId="1EF29A3F" w:rsidR="00E7487A" w:rsidRDefault="00E7487A" w:rsidP="003A284F">
            <w:pPr>
              <w:rPr>
                <w:rFonts w:cs="Arial"/>
                <w:b/>
                <w:bCs/>
                <w:sz w:val="22"/>
                <w:szCs w:val="22"/>
              </w:rPr>
            </w:pPr>
            <w:r w:rsidRPr="0038273B">
              <w:rPr>
                <w:rFonts w:cs="Arial"/>
                <w:bCs/>
                <w:sz w:val="22"/>
                <w:szCs w:val="22"/>
              </w:rPr>
              <w:t xml:space="preserve">Lab Workbook </w:t>
            </w:r>
            <w:proofErr w:type="spellStart"/>
            <w:r w:rsidRPr="0038273B">
              <w:rPr>
                <w:rFonts w:cs="Arial"/>
                <w:bCs/>
                <w:sz w:val="22"/>
                <w:szCs w:val="22"/>
              </w:rPr>
              <w:t>Ch</w:t>
            </w:r>
            <w:proofErr w:type="spellEnd"/>
            <w:r w:rsidRPr="0038273B">
              <w:rPr>
                <w:rFonts w:cs="Arial"/>
                <w:bCs/>
                <w:sz w:val="22"/>
                <w:szCs w:val="22"/>
              </w:rPr>
              <w:t xml:space="preserve"> </w:t>
            </w:r>
            <w:r>
              <w:rPr>
                <w:rFonts w:cs="Arial"/>
                <w:bCs/>
                <w:sz w:val="22"/>
                <w:szCs w:val="22"/>
              </w:rPr>
              <w:t>19-21 due 7/19</w:t>
            </w:r>
          </w:p>
          <w:p w14:paraId="5754B758" w14:textId="77777777" w:rsidR="00E7487A" w:rsidRPr="00E7487A" w:rsidRDefault="00E7487A" w:rsidP="00103962">
            <w:pPr>
              <w:rPr>
                <w:bCs/>
                <w:sz w:val="10"/>
                <w:szCs w:val="10"/>
                <w:u w:val="single"/>
              </w:rPr>
            </w:pPr>
          </w:p>
          <w:p w14:paraId="497997F7" w14:textId="2F5B2986" w:rsidR="00103962" w:rsidRPr="00AC2B6A" w:rsidRDefault="00103962" w:rsidP="00103962">
            <w:pPr>
              <w:rPr>
                <w:bCs/>
                <w:sz w:val="22"/>
                <w:szCs w:val="22"/>
              </w:rPr>
            </w:pPr>
            <w:r w:rsidRPr="00AC2B6A">
              <w:rPr>
                <w:bCs/>
                <w:sz w:val="22"/>
                <w:szCs w:val="22"/>
                <w:u w:val="single"/>
              </w:rPr>
              <w:t>Print</w:t>
            </w:r>
            <w:r w:rsidRPr="00AC2B6A">
              <w:rPr>
                <w:bCs/>
                <w:sz w:val="22"/>
                <w:szCs w:val="22"/>
              </w:rPr>
              <w:t xml:space="preserve"> from M Drive &amp; </w:t>
            </w:r>
            <w:r>
              <w:rPr>
                <w:bCs/>
                <w:sz w:val="22"/>
                <w:szCs w:val="22"/>
              </w:rPr>
              <w:t xml:space="preserve">bring to lab. </w:t>
            </w:r>
            <w:r w:rsidRPr="00AC2B6A">
              <w:rPr>
                <w:bCs/>
                <w:sz w:val="22"/>
                <w:szCs w:val="22"/>
              </w:rPr>
              <w:t xml:space="preserve"> </w:t>
            </w:r>
          </w:p>
          <w:p w14:paraId="7E44E07B" w14:textId="21FA7C69" w:rsidR="00DF0F2E" w:rsidRPr="00CA5E7F" w:rsidRDefault="00103962" w:rsidP="00E7487A">
            <w:pPr>
              <w:rPr>
                <w:rFonts w:cs="Arial"/>
                <w:i/>
                <w:iCs/>
                <w:sz w:val="20"/>
              </w:rPr>
            </w:pPr>
            <w:r>
              <w:rPr>
                <w:b/>
                <w:sz w:val="22"/>
                <w:szCs w:val="22"/>
              </w:rPr>
              <w:t>Lab Asgmt.</w:t>
            </w:r>
            <w:r>
              <w:rPr>
                <w:b/>
                <w:color w:val="FF0000"/>
                <w:sz w:val="22"/>
                <w:szCs w:val="22"/>
              </w:rPr>
              <w:t>#5</w:t>
            </w:r>
            <w:r w:rsidRPr="00AC2B6A">
              <w:rPr>
                <w:sz w:val="22"/>
                <w:szCs w:val="22"/>
              </w:rPr>
              <w:t>:</w:t>
            </w:r>
            <w:r w:rsidR="00EC675F">
              <w:rPr>
                <w:sz w:val="22"/>
                <w:szCs w:val="22"/>
              </w:rPr>
              <w:t xml:space="preserve"> </w:t>
            </w:r>
            <w:r>
              <w:rPr>
                <w:sz w:val="22"/>
                <w:szCs w:val="22"/>
              </w:rPr>
              <w:t>Handwashing asgmt</w:t>
            </w:r>
            <w:r w:rsidR="00E7487A">
              <w:rPr>
                <w:sz w:val="22"/>
                <w:szCs w:val="22"/>
              </w:rPr>
              <w:t>.</w:t>
            </w:r>
          </w:p>
        </w:tc>
        <w:tc>
          <w:tcPr>
            <w:tcW w:w="900" w:type="dxa"/>
          </w:tcPr>
          <w:p w14:paraId="3364B87C" w14:textId="565CA4DB" w:rsidR="003A284F" w:rsidRPr="00FE5BE7" w:rsidRDefault="003A284F" w:rsidP="003A284F">
            <w:pPr>
              <w:jc w:val="center"/>
              <w:rPr>
                <w:rFonts w:cs="Arial"/>
                <w:bCs/>
                <w:sz w:val="22"/>
                <w:szCs w:val="22"/>
              </w:rPr>
            </w:pPr>
            <w:r w:rsidRPr="00FE5BE7">
              <w:rPr>
                <w:rFonts w:cs="Arial"/>
                <w:bCs/>
                <w:sz w:val="22"/>
                <w:szCs w:val="22"/>
              </w:rPr>
              <w:t>CC 1-8</w:t>
            </w:r>
          </w:p>
          <w:p w14:paraId="3A0632CE" w14:textId="77777777" w:rsidR="003A284F" w:rsidRPr="00FE5BE7" w:rsidRDefault="003A284F" w:rsidP="003A284F">
            <w:pPr>
              <w:jc w:val="center"/>
              <w:rPr>
                <w:rFonts w:cs="Arial"/>
                <w:bCs/>
                <w:sz w:val="22"/>
                <w:szCs w:val="22"/>
              </w:rPr>
            </w:pPr>
            <w:r w:rsidRPr="00FE5BE7">
              <w:rPr>
                <w:rFonts w:cs="Arial"/>
                <w:bCs/>
                <w:sz w:val="22"/>
                <w:szCs w:val="22"/>
              </w:rPr>
              <w:t>GC 1-3</w:t>
            </w:r>
          </w:p>
        </w:tc>
      </w:tr>
      <w:tr w:rsidR="003A284F" w:rsidRPr="00552118" w14:paraId="5BC39F92" w14:textId="77777777" w:rsidTr="007A2BCA">
        <w:trPr>
          <w:cantSplit/>
          <w:trHeight w:val="432"/>
        </w:trPr>
        <w:tc>
          <w:tcPr>
            <w:tcW w:w="747" w:type="dxa"/>
          </w:tcPr>
          <w:p w14:paraId="1929F42D" w14:textId="77777777" w:rsidR="003A284F" w:rsidRDefault="003A284F" w:rsidP="003A284F">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07/19</w:t>
            </w:r>
          </w:p>
          <w:p w14:paraId="67BDF168" w14:textId="470AA811" w:rsidR="003A284F" w:rsidRDefault="003A284F" w:rsidP="003A284F">
            <w:pPr>
              <w:rPr>
                <w:rFonts w:cs="Arial"/>
                <w:bCs/>
                <w:szCs w:val="24"/>
              </w:rPr>
            </w:pPr>
          </w:p>
        </w:tc>
        <w:tc>
          <w:tcPr>
            <w:tcW w:w="963" w:type="dxa"/>
          </w:tcPr>
          <w:p w14:paraId="4772C2A8" w14:textId="77777777" w:rsidR="003A284F" w:rsidRDefault="00C863E8" w:rsidP="003A284F">
            <w:pPr>
              <w:jc w:val="center"/>
              <w:rPr>
                <w:rFonts w:cs="Arial"/>
                <w:bCs/>
                <w:sz w:val="20"/>
              </w:rPr>
            </w:pPr>
            <w:r w:rsidRPr="00EA36D3">
              <w:rPr>
                <w:rFonts w:cs="Arial"/>
                <w:bCs/>
                <w:sz w:val="20"/>
              </w:rPr>
              <w:t xml:space="preserve">Lab </w:t>
            </w:r>
            <w:r w:rsidR="00022CD0">
              <w:rPr>
                <w:rFonts w:cs="Arial"/>
                <w:bCs/>
                <w:sz w:val="20"/>
              </w:rPr>
              <w:t>8</w:t>
            </w:r>
          </w:p>
          <w:p w14:paraId="7CE2FFB0" w14:textId="0949DB7F" w:rsidR="00E7487A" w:rsidRPr="00EA36D3" w:rsidRDefault="00E7487A" w:rsidP="003A284F">
            <w:pPr>
              <w:jc w:val="center"/>
              <w:rPr>
                <w:rFonts w:cs="Arial"/>
                <w:bCs/>
                <w:sz w:val="20"/>
              </w:rPr>
            </w:pPr>
          </w:p>
        </w:tc>
        <w:tc>
          <w:tcPr>
            <w:tcW w:w="4950" w:type="dxa"/>
          </w:tcPr>
          <w:p w14:paraId="0D829FF3" w14:textId="1F0DEBC0" w:rsidR="00B07310" w:rsidRPr="00EC675F" w:rsidRDefault="00B07310" w:rsidP="00EC675F">
            <w:pPr>
              <w:rPr>
                <w:rFonts w:cs="Arial"/>
                <w:bCs/>
                <w:sz w:val="22"/>
                <w:szCs w:val="22"/>
              </w:rPr>
            </w:pPr>
            <w:r w:rsidRPr="00EC675F">
              <w:rPr>
                <w:rFonts w:cs="Arial"/>
                <w:bCs/>
                <w:sz w:val="22"/>
                <w:szCs w:val="22"/>
              </w:rPr>
              <w:t>Review Hand experiment</w:t>
            </w:r>
            <w:r w:rsidR="00EC675F" w:rsidRPr="00EC675F">
              <w:rPr>
                <w:rFonts w:cs="Arial"/>
                <w:bCs/>
                <w:sz w:val="22"/>
                <w:szCs w:val="22"/>
              </w:rPr>
              <w:t>/reco</w:t>
            </w:r>
            <w:r w:rsidRPr="00EC675F">
              <w:rPr>
                <w:rFonts w:cs="Arial"/>
                <w:bCs/>
                <w:sz w:val="22"/>
                <w:szCs w:val="22"/>
              </w:rPr>
              <w:t>rd findings</w:t>
            </w:r>
            <w:r w:rsidR="00EC675F" w:rsidRPr="00EC675F">
              <w:rPr>
                <w:rFonts w:cs="Arial"/>
                <w:bCs/>
                <w:sz w:val="22"/>
                <w:szCs w:val="22"/>
              </w:rPr>
              <w:t xml:space="preserve">. </w:t>
            </w:r>
            <w:proofErr w:type="spellStart"/>
            <w:r w:rsidR="00EC675F" w:rsidRPr="00EC675F">
              <w:rPr>
                <w:rFonts w:cs="Arial"/>
                <w:bCs/>
                <w:sz w:val="22"/>
                <w:szCs w:val="22"/>
              </w:rPr>
              <w:t>Asgmt</w:t>
            </w:r>
            <w:proofErr w:type="spellEnd"/>
            <w:r w:rsidR="00EC675F" w:rsidRPr="00EC675F">
              <w:rPr>
                <w:rFonts w:cs="Arial"/>
                <w:bCs/>
                <w:color w:val="FF0000"/>
                <w:sz w:val="22"/>
                <w:szCs w:val="22"/>
              </w:rPr>
              <w:t xml:space="preserve"> #5</w:t>
            </w:r>
          </w:p>
          <w:p w14:paraId="03600972" w14:textId="0E3B218C" w:rsidR="003A284F" w:rsidRDefault="003A284F" w:rsidP="00B07310">
            <w:pPr>
              <w:pStyle w:val="ListParagraph"/>
              <w:numPr>
                <w:ilvl w:val="0"/>
                <w:numId w:val="30"/>
              </w:numPr>
              <w:rPr>
                <w:rFonts w:cs="Arial"/>
                <w:bCs/>
                <w:sz w:val="22"/>
                <w:szCs w:val="22"/>
              </w:rPr>
            </w:pPr>
            <w:r w:rsidRPr="00AA0DD9">
              <w:rPr>
                <w:rFonts w:cs="Arial"/>
                <w:bCs/>
                <w:sz w:val="22"/>
                <w:szCs w:val="22"/>
              </w:rPr>
              <w:t xml:space="preserve">Antibiotic Resistance Activity </w:t>
            </w:r>
          </w:p>
          <w:p w14:paraId="02819F15" w14:textId="00D4CE26" w:rsidR="00B07310" w:rsidRDefault="00B07310" w:rsidP="00B07310">
            <w:pPr>
              <w:pStyle w:val="ListParagraph"/>
              <w:numPr>
                <w:ilvl w:val="0"/>
                <w:numId w:val="30"/>
              </w:numPr>
              <w:rPr>
                <w:rFonts w:cs="Arial"/>
                <w:bCs/>
                <w:sz w:val="22"/>
                <w:szCs w:val="22"/>
              </w:rPr>
            </w:pPr>
            <w:r>
              <w:rPr>
                <w:rFonts w:cs="Arial"/>
                <w:bCs/>
                <w:sz w:val="22"/>
                <w:szCs w:val="22"/>
              </w:rPr>
              <w:t xml:space="preserve">Blood Borne Pathogen video </w:t>
            </w:r>
          </w:p>
          <w:p w14:paraId="7EF5344F" w14:textId="1EF58FD2" w:rsidR="00B07310" w:rsidRPr="00AA0DD9" w:rsidRDefault="00B07310" w:rsidP="00B07310">
            <w:pPr>
              <w:pStyle w:val="ListParagraph"/>
              <w:numPr>
                <w:ilvl w:val="0"/>
                <w:numId w:val="30"/>
              </w:numPr>
              <w:rPr>
                <w:rFonts w:cs="Arial"/>
                <w:bCs/>
                <w:sz w:val="22"/>
                <w:szCs w:val="22"/>
              </w:rPr>
            </w:pPr>
            <w:r>
              <w:rPr>
                <w:rFonts w:cs="Arial"/>
                <w:bCs/>
                <w:sz w:val="22"/>
                <w:szCs w:val="22"/>
              </w:rPr>
              <w:t xml:space="preserve">If Saliva were Red video </w:t>
            </w:r>
          </w:p>
          <w:p w14:paraId="2B780C22" w14:textId="521293D5" w:rsidR="00B07310" w:rsidRPr="00B07310" w:rsidRDefault="00B07310" w:rsidP="00CA5E7F">
            <w:pPr>
              <w:pStyle w:val="ListParagraph"/>
              <w:numPr>
                <w:ilvl w:val="0"/>
                <w:numId w:val="30"/>
              </w:numPr>
              <w:rPr>
                <w:rFonts w:cs="Arial"/>
                <w:b/>
                <w:bCs/>
                <w:sz w:val="22"/>
                <w:szCs w:val="22"/>
                <w:lang w:val="es-ES"/>
              </w:rPr>
            </w:pPr>
            <w:r w:rsidRPr="00022CD0">
              <w:rPr>
                <w:rFonts w:cs="Arial"/>
                <w:bCs/>
                <w:sz w:val="22"/>
                <w:szCs w:val="22"/>
                <w:lang w:val="es-ES"/>
              </w:rPr>
              <w:t>Parasites (</w:t>
            </w:r>
            <w:proofErr w:type="spellStart"/>
            <w:r w:rsidRPr="00022CD0">
              <w:rPr>
                <w:rFonts w:cs="Arial"/>
                <w:bCs/>
                <w:sz w:val="22"/>
                <w:szCs w:val="22"/>
                <w:lang w:val="es-ES"/>
              </w:rPr>
              <w:t>endo</w:t>
            </w:r>
            <w:proofErr w:type="spellEnd"/>
            <w:r w:rsidRPr="00022CD0">
              <w:rPr>
                <w:rFonts w:cs="Arial"/>
                <w:bCs/>
                <w:sz w:val="22"/>
                <w:szCs w:val="22"/>
                <w:lang w:val="es-ES"/>
              </w:rPr>
              <w:t>/</w:t>
            </w:r>
            <w:proofErr w:type="spellStart"/>
            <w:r w:rsidRPr="00022CD0">
              <w:rPr>
                <w:rFonts w:cs="Arial"/>
                <w:bCs/>
                <w:noProof/>
                <w:sz w:val="22"/>
                <w:szCs w:val="22"/>
                <w:lang w:val="es-ES"/>
              </w:rPr>
              <w:t>ecto</w:t>
            </w:r>
            <w:proofErr w:type="spellEnd"/>
            <w:r w:rsidRPr="00022CD0">
              <w:rPr>
                <w:rFonts w:cs="Arial"/>
                <w:bCs/>
                <w:sz w:val="22"/>
                <w:szCs w:val="22"/>
                <w:lang w:val="es-ES"/>
              </w:rPr>
              <w:t>)</w:t>
            </w:r>
            <w:r w:rsidR="00713119">
              <w:rPr>
                <w:rFonts w:cs="Arial"/>
                <w:bCs/>
                <w:sz w:val="22"/>
                <w:szCs w:val="22"/>
                <w:lang w:val="es-ES"/>
              </w:rPr>
              <w:t xml:space="preserve"> </w:t>
            </w:r>
            <w:proofErr w:type="spellStart"/>
            <w:r w:rsidR="00713119">
              <w:rPr>
                <w:rFonts w:cs="Arial"/>
                <w:bCs/>
                <w:sz w:val="22"/>
                <w:szCs w:val="22"/>
                <w:lang w:val="es-ES"/>
              </w:rPr>
              <w:t>observation</w:t>
            </w:r>
            <w:proofErr w:type="spellEnd"/>
          </w:p>
        </w:tc>
        <w:tc>
          <w:tcPr>
            <w:tcW w:w="3600" w:type="dxa"/>
          </w:tcPr>
          <w:p w14:paraId="60B4A2DE" w14:textId="77777777" w:rsidR="003A284F" w:rsidRDefault="003A284F" w:rsidP="003A284F">
            <w:pPr>
              <w:rPr>
                <w:rFonts w:cs="Arial"/>
                <w:b/>
                <w:bCs/>
                <w:sz w:val="22"/>
                <w:szCs w:val="22"/>
              </w:rPr>
            </w:pPr>
            <w:r w:rsidRPr="00526B73">
              <w:rPr>
                <w:rFonts w:cs="Arial"/>
                <w:b/>
                <w:bCs/>
                <w:sz w:val="22"/>
                <w:szCs w:val="22"/>
              </w:rPr>
              <w:t>Lab Exam 3: Ch</w:t>
            </w:r>
            <w:r w:rsidR="00C863E8" w:rsidRPr="00526B73">
              <w:rPr>
                <w:rFonts w:cs="Arial"/>
                <w:b/>
                <w:bCs/>
                <w:sz w:val="22"/>
                <w:szCs w:val="22"/>
              </w:rPr>
              <w:t>.</w:t>
            </w:r>
            <w:r w:rsidRPr="00526B73">
              <w:rPr>
                <w:rFonts w:cs="Arial"/>
                <w:b/>
                <w:bCs/>
                <w:sz w:val="22"/>
                <w:szCs w:val="22"/>
              </w:rPr>
              <w:t xml:space="preserve"> 15-21</w:t>
            </w:r>
          </w:p>
          <w:p w14:paraId="28FF41DE" w14:textId="7CBE1C44" w:rsidR="00103962" w:rsidRDefault="00103962" w:rsidP="007A2BCA">
            <w:pPr>
              <w:rPr>
                <w:rFonts w:cs="Arial"/>
                <w:i/>
                <w:iCs/>
                <w:sz w:val="20"/>
              </w:rPr>
            </w:pPr>
            <w:r w:rsidRPr="00CA5E7F">
              <w:rPr>
                <w:rFonts w:cs="Arial"/>
                <w:i/>
                <w:iCs/>
                <w:sz w:val="20"/>
              </w:rPr>
              <w:t xml:space="preserve">All Workbook </w:t>
            </w:r>
            <w:proofErr w:type="spellStart"/>
            <w:r w:rsidRPr="00CA5E7F">
              <w:rPr>
                <w:rFonts w:cs="Arial"/>
                <w:i/>
                <w:iCs/>
                <w:sz w:val="20"/>
              </w:rPr>
              <w:t>asgmts</w:t>
            </w:r>
            <w:proofErr w:type="spellEnd"/>
            <w:r>
              <w:rPr>
                <w:rFonts w:cs="Arial"/>
                <w:i/>
                <w:iCs/>
                <w:sz w:val="20"/>
              </w:rPr>
              <w:t xml:space="preserve">. &amp; all Lab </w:t>
            </w:r>
            <w:proofErr w:type="spellStart"/>
            <w:r w:rsidRPr="00CA5E7F">
              <w:rPr>
                <w:rFonts w:cs="Arial"/>
                <w:i/>
                <w:iCs/>
                <w:sz w:val="20"/>
              </w:rPr>
              <w:t>asgmts</w:t>
            </w:r>
            <w:proofErr w:type="spellEnd"/>
            <w:r>
              <w:rPr>
                <w:rFonts w:cs="Arial"/>
                <w:i/>
                <w:iCs/>
                <w:sz w:val="20"/>
              </w:rPr>
              <w:t xml:space="preserve">. </w:t>
            </w:r>
            <w:r w:rsidRPr="00EC675F">
              <w:rPr>
                <w:rFonts w:cs="Arial"/>
                <w:i/>
                <w:iCs/>
                <w:color w:val="FF0000"/>
                <w:sz w:val="20"/>
              </w:rPr>
              <w:t xml:space="preserve">#1-#5 </w:t>
            </w:r>
            <w:r>
              <w:rPr>
                <w:rFonts w:cs="Arial"/>
                <w:i/>
                <w:iCs/>
                <w:sz w:val="20"/>
              </w:rPr>
              <w:t xml:space="preserve">should be in </w:t>
            </w:r>
            <w:r w:rsidRPr="00CA5E7F">
              <w:rPr>
                <w:rFonts w:cs="Arial"/>
                <w:i/>
                <w:iCs/>
                <w:sz w:val="20"/>
              </w:rPr>
              <w:t>lab report</w:t>
            </w:r>
            <w:r>
              <w:rPr>
                <w:rFonts w:cs="Arial"/>
                <w:i/>
                <w:iCs/>
                <w:sz w:val="20"/>
              </w:rPr>
              <w:t>.</w:t>
            </w:r>
            <w:r w:rsidRPr="00CA5E7F">
              <w:rPr>
                <w:rFonts w:cs="Arial"/>
                <w:i/>
                <w:iCs/>
                <w:sz w:val="20"/>
              </w:rPr>
              <w:t xml:space="preserve"> </w:t>
            </w:r>
          </w:p>
          <w:p w14:paraId="37763E4E" w14:textId="0432B966" w:rsidR="00CA5E7F" w:rsidRPr="00CA5E7F" w:rsidRDefault="00103962" w:rsidP="007A2BCA">
            <w:pPr>
              <w:rPr>
                <w:rFonts w:cs="Arial"/>
                <w:sz w:val="22"/>
                <w:szCs w:val="22"/>
              </w:rPr>
            </w:pPr>
            <w:r w:rsidRPr="00CA5E7F">
              <w:rPr>
                <w:rFonts w:cs="Arial"/>
                <w:i/>
                <w:iCs/>
                <w:sz w:val="20"/>
              </w:rPr>
              <w:t>Points deducted for late submission</w:t>
            </w:r>
            <w:r>
              <w:rPr>
                <w:rFonts w:cs="Arial"/>
                <w:i/>
                <w:iCs/>
                <w:sz w:val="20"/>
              </w:rPr>
              <w:t xml:space="preserve"> after today</w:t>
            </w:r>
            <w:r w:rsidRPr="00CA5E7F">
              <w:rPr>
                <w:rFonts w:cs="Arial"/>
                <w:i/>
                <w:iCs/>
                <w:sz w:val="20"/>
              </w:rPr>
              <w:t>.</w:t>
            </w:r>
          </w:p>
        </w:tc>
        <w:tc>
          <w:tcPr>
            <w:tcW w:w="900" w:type="dxa"/>
          </w:tcPr>
          <w:p w14:paraId="4E411AE4" w14:textId="77777777" w:rsidR="003A284F" w:rsidRPr="00FE5BE7" w:rsidRDefault="003A284F" w:rsidP="003A284F">
            <w:pPr>
              <w:jc w:val="center"/>
              <w:rPr>
                <w:rFonts w:cs="Arial"/>
                <w:bCs/>
                <w:sz w:val="22"/>
                <w:szCs w:val="22"/>
              </w:rPr>
            </w:pPr>
            <w:r w:rsidRPr="00FE5BE7">
              <w:rPr>
                <w:rFonts w:cs="Arial"/>
                <w:bCs/>
                <w:sz w:val="22"/>
                <w:szCs w:val="22"/>
              </w:rPr>
              <w:t>CC 1-8</w:t>
            </w:r>
          </w:p>
          <w:p w14:paraId="32B16D87" w14:textId="77777777" w:rsidR="003A284F" w:rsidRPr="00FE5BE7" w:rsidRDefault="003A284F" w:rsidP="003A284F">
            <w:pPr>
              <w:jc w:val="center"/>
              <w:rPr>
                <w:rFonts w:cs="Arial"/>
                <w:bCs/>
                <w:sz w:val="22"/>
                <w:szCs w:val="22"/>
              </w:rPr>
            </w:pPr>
            <w:r w:rsidRPr="00FE5BE7">
              <w:rPr>
                <w:rFonts w:cs="Arial"/>
                <w:bCs/>
                <w:sz w:val="22"/>
                <w:szCs w:val="22"/>
              </w:rPr>
              <w:t>GC 1-3</w:t>
            </w:r>
          </w:p>
        </w:tc>
      </w:tr>
      <w:tr w:rsidR="003A284F" w:rsidRPr="00552118" w14:paraId="4FC2AD4D" w14:textId="77777777" w:rsidTr="007A2BCA">
        <w:trPr>
          <w:cantSplit/>
          <w:trHeight w:val="432"/>
        </w:trPr>
        <w:tc>
          <w:tcPr>
            <w:tcW w:w="747" w:type="dxa"/>
          </w:tcPr>
          <w:p w14:paraId="79891811" w14:textId="77777777" w:rsidR="003A284F" w:rsidRDefault="003A284F" w:rsidP="003A284F">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07/26</w:t>
            </w:r>
          </w:p>
          <w:p w14:paraId="7ACD8179" w14:textId="7EDE7188" w:rsidR="003A284F" w:rsidRDefault="003A284F" w:rsidP="003A284F">
            <w:pPr>
              <w:rPr>
                <w:rFonts w:cs="Arial"/>
                <w:bCs/>
                <w:szCs w:val="24"/>
              </w:rPr>
            </w:pPr>
          </w:p>
        </w:tc>
        <w:tc>
          <w:tcPr>
            <w:tcW w:w="963" w:type="dxa"/>
          </w:tcPr>
          <w:p w14:paraId="06FB6AAA" w14:textId="52796EF0" w:rsidR="00022CD0" w:rsidRDefault="00022CD0" w:rsidP="003A284F">
            <w:pPr>
              <w:jc w:val="center"/>
              <w:rPr>
                <w:rFonts w:cs="Arial"/>
                <w:bCs/>
                <w:sz w:val="20"/>
              </w:rPr>
            </w:pPr>
            <w:r>
              <w:rPr>
                <w:rFonts w:cs="Arial"/>
                <w:bCs/>
                <w:sz w:val="20"/>
              </w:rPr>
              <w:t>Lab 9</w:t>
            </w:r>
          </w:p>
          <w:p w14:paraId="38ECEC34" w14:textId="42B07814" w:rsidR="003A284F" w:rsidRPr="00EA36D3" w:rsidRDefault="003A284F" w:rsidP="003A284F">
            <w:pPr>
              <w:jc w:val="center"/>
              <w:rPr>
                <w:rFonts w:cs="Arial"/>
                <w:bCs/>
                <w:sz w:val="20"/>
              </w:rPr>
            </w:pPr>
            <w:proofErr w:type="spellStart"/>
            <w:r w:rsidRPr="00EA36D3">
              <w:rPr>
                <w:rFonts w:cs="Arial"/>
                <w:bCs/>
                <w:sz w:val="20"/>
              </w:rPr>
              <w:t>Ch</w:t>
            </w:r>
            <w:proofErr w:type="spellEnd"/>
            <w:r w:rsidRPr="00EA36D3">
              <w:rPr>
                <w:rFonts w:cs="Arial"/>
                <w:bCs/>
                <w:sz w:val="20"/>
              </w:rPr>
              <w:t xml:space="preserve"> 1-21</w:t>
            </w:r>
          </w:p>
        </w:tc>
        <w:tc>
          <w:tcPr>
            <w:tcW w:w="4950" w:type="dxa"/>
          </w:tcPr>
          <w:p w14:paraId="6D5AD2CD" w14:textId="77777777" w:rsidR="003A284F" w:rsidRDefault="003A284F" w:rsidP="003A284F">
            <w:pPr>
              <w:rPr>
                <w:rFonts w:cs="Arial"/>
                <w:bCs/>
                <w:sz w:val="22"/>
                <w:szCs w:val="22"/>
              </w:rPr>
            </w:pPr>
            <w:r w:rsidRPr="00AA0DD9">
              <w:rPr>
                <w:rFonts w:cs="Arial"/>
                <w:bCs/>
                <w:sz w:val="22"/>
                <w:szCs w:val="22"/>
              </w:rPr>
              <w:t>Lab Final</w:t>
            </w:r>
            <w:r w:rsidR="00C863E8" w:rsidRPr="00AA0DD9">
              <w:rPr>
                <w:rFonts w:cs="Arial"/>
                <w:bCs/>
                <w:sz w:val="22"/>
                <w:szCs w:val="22"/>
              </w:rPr>
              <w:t xml:space="preserve"> – COMPREHENSIVE (ALL CHAPTERS)</w:t>
            </w:r>
          </w:p>
          <w:p w14:paraId="742E5A6F" w14:textId="633D30DC" w:rsidR="00CA5E7F" w:rsidRPr="00CA5E7F" w:rsidRDefault="00CA5E7F" w:rsidP="00CA5E7F">
            <w:pPr>
              <w:rPr>
                <w:rFonts w:cs="Arial"/>
                <w:sz w:val="22"/>
                <w:szCs w:val="22"/>
              </w:rPr>
            </w:pPr>
            <w:r>
              <w:rPr>
                <w:rFonts w:cs="Arial"/>
                <w:sz w:val="22"/>
                <w:szCs w:val="22"/>
              </w:rPr>
              <w:t>Make up exam day – see syllabus for details</w:t>
            </w:r>
          </w:p>
        </w:tc>
        <w:tc>
          <w:tcPr>
            <w:tcW w:w="3600" w:type="dxa"/>
          </w:tcPr>
          <w:p w14:paraId="31504278" w14:textId="0F35F541" w:rsidR="003A284F" w:rsidRPr="0038273B" w:rsidRDefault="003A284F" w:rsidP="003A284F">
            <w:pPr>
              <w:rPr>
                <w:rFonts w:cs="Arial"/>
                <w:bCs/>
                <w:sz w:val="22"/>
                <w:szCs w:val="22"/>
              </w:rPr>
            </w:pPr>
            <w:r w:rsidRPr="00526B73">
              <w:rPr>
                <w:rFonts w:cs="Arial"/>
                <w:bCs/>
                <w:sz w:val="22"/>
                <w:szCs w:val="22"/>
              </w:rPr>
              <w:t>Comprehensive Final</w:t>
            </w:r>
            <w:r w:rsidRPr="0038273B">
              <w:rPr>
                <w:rFonts w:cs="Arial"/>
                <w:bCs/>
                <w:sz w:val="22"/>
                <w:szCs w:val="22"/>
              </w:rPr>
              <w:t xml:space="preserve"> </w:t>
            </w:r>
          </w:p>
        </w:tc>
        <w:tc>
          <w:tcPr>
            <w:tcW w:w="900" w:type="dxa"/>
          </w:tcPr>
          <w:p w14:paraId="6F12D008" w14:textId="52DA52BC" w:rsidR="003A284F" w:rsidRPr="00FE5BE7" w:rsidRDefault="003A284F" w:rsidP="003A284F">
            <w:pPr>
              <w:jc w:val="center"/>
              <w:rPr>
                <w:rFonts w:cs="Arial"/>
                <w:bCs/>
                <w:sz w:val="22"/>
                <w:szCs w:val="22"/>
              </w:rPr>
            </w:pPr>
            <w:r w:rsidRPr="00FE5BE7">
              <w:rPr>
                <w:rFonts w:cs="Arial"/>
                <w:bCs/>
                <w:sz w:val="22"/>
                <w:szCs w:val="22"/>
              </w:rPr>
              <w:t>CC 1-8</w:t>
            </w:r>
          </w:p>
          <w:p w14:paraId="3FC3A5F6" w14:textId="77777777" w:rsidR="003A284F" w:rsidRPr="00FE5BE7" w:rsidRDefault="003A284F" w:rsidP="003A284F">
            <w:pPr>
              <w:jc w:val="center"/>
              <w:rPr>
                <w:rFonts w:cs="Arial"/>
                <w:bCs/>
                <w:sz w:val="22"/>
                <w:szCs w:val="22"/>
              </w:rPr>
            </w:pPr>
            <w:r w:rsidRPr="00FE5BE7">
              <w:rPr>
                <w:rFonts w:cs="Arial"/>
                <w:bCs/>
                <w:sz w:val="22"/>
                <w:szCs w:val="22"/>
              </w:rPr>
              <w:t>GC 1-3</w:t>
            </w:r>
          </w:p>
        </w:tc>
      </w:tr>
    </w:tbl>
    <w:p w14:paraId="7A7F4221" w14:textId="08795425" w:rsidR="000B2581" w:rsidRPr="00552118" w:rsidRDefault="000B2581" w:rsidP="00E51EA7">
      <w:pPr>
        <w:pStyle w:val="Heading2"/>
      </w:pPr>
      <w:r w:rsidRPr="00552118">
        <w:lastRenderedPageBreak/>
        <w:t xml:space="preserve">Competency Areas:  </w:t>
      </w:r>
    </w:p>
    <w:p w14:paraId="7F18E00C" w14:textId="77777777" w:rsidR="00C63E9B" w:rsidRDefault="00C63E9B" w:rsidP="00FC1362">
      <w:pPr>
        <w:pStyle w:val="ListParagraph"/>
        <w:numPr>
          <w:ilvl w:val="0"/>
          <w:numId w:val="13"/>
        </w:numPr>
        <w:rPr>
          <w:rFonts w:cs="Arial"/>
          <w:bCs/>
          <w:szCs w:val="24"/>
        </w:rPr>
      </w:pPr>
      <w:r>
        <w:rPr>
          <w:rFonts w:cs="Arial"/>
          <w:bCs/>
          <w:szCs w:val="24"/>
        </w:rPr>
        <w:t>Laboratory Safety</w:t>
      </w:r>
    </w:p>
    <w:p w14:paraId="78583A7F" w14:textId="77777777" w:rsidR="00C63E9B" w:rsidRDefault="00C63E9B" w:rsidP="00FC1362">
      <w:pPr>
        <w:pStyle w:val="ListParagraph"/>
        <w:numPr>
          <w:ilvl w:val="0"/>
          <w:numId w:val="13"/>
        </w:numPr>
        <w:rPr>
          <w:rFonts w:cs="Arial"/>
          <w:bCs/>
          <w:szCs w:val="24"/>
        </w:rPr>
      </w:pPr>
      <w:r>
        <w:rPr>
          <w:rFonts w:cs="Arial"/>
          <w:bCs/>
          <w:szCs w:val="24"/>
        </w:rPr>
        <w:t>Microscope Use</w:t>
      </w:r>
    </w:p>
    <w:p w14:paraId="6BC90A01" w14:textId="77777777" w:rsidR="00C63E9B" w:rsidRDefault="00C63E9B" w:rsidP="00FC1362">
      <w:pPr>
        <w:pStyle w:val="ListParagraph"/>
        <w:numPr>
          <w:ilvl w:val="0"/>
          <w:numId w:val="13"/>
        </w:numPr>
        <w:rPr>
          <w:rFonts w:cs="Arial"/>
          <w:bCs/>
          <w:szCs w:val="24"/>
        </w:rPr>
      </w:pPr>
      <w:r>
        <w:rPr>
          <w:rFonts w:cs="Arial"/>
          <w:bCs/>
          <w:szCs w:val="24"/>
        </w:rPr>
        <w:t>Aseptic Technique</w:t>
      </w:r>
    </w:p>
    <w:p w14:paraId="1A91A98C" w14:textId="77777777" w:rsidR="00C63E9B" w:rsidRDefault="00C63E9B" w:rsidP="00FC1362">
      <w:pPr>
        <w:pStyle w:val="ListParagraph"/>
        <w:numPr>
          <w:ilvl w:val="0"/>
          <w:numId w:val="13"/>
        </w:numPr>
        <w:rPr>
          <w:rFonts w:cs="Arial"/>
          <w:bCs/>
          <w:szCs w:val="24"/>
        </w:rPr>
      </w:pPr>
      <w:r>
        <w:rPr>
          <w:rFonts w:cs="Arial"/>
          <w:bCs/>
          <w:szCs w:val="24"/>
        </w:rPr>
        <w:t>Microbial Growth</w:t>
      </w:r>
    </w:p>
    <w:p w14:paraId="612229F6" w14:textId="77777777" w:rsidR="00FC1362" w:rsidRPr="00252974" w:rsidRDefault="00274C3E" w:rsidP="00FC1362">
      <w:pPr>
        <w:pStyle w:val="ListParagraph"/>
        <w:numPr>
          <w:ilvl w:val="0"/>
          <w:numId w:val="13"/>
        </w:numPr>
        <w:rPr>
          <w:rFonts w:cs="Arial"/>
          <w:bCs/>
          <w:szCs w:val="24"/>
        </w:rPr>
      </w:pPr>
      <w:r>
        <w:rPr>
          <w:rFonts w:cs="Arial"/>
          <w:bCs/>
          <w:szCs w:val="24"/>
        </w:rPr>
        <w:t>Microbial Diversity</w:t>
      </w:r>
    </w:p>
    <w:p w14:paraId="76B0B4DB" w14:textId="77777777" w:rsidR="00FC1362" w:rsidRPr="00252974" w:rsidRDefault="00274C3E" w:rsidP="00FC1362">
      <w:pPr>
        <w:pStyle w:val="ListParagraph"/>
        <w:numPr>
          <w:ilvl w:val="0"/>
          <w:numId w:val="13"/>
        </w:numPr>
        <w:rPr>
          <w:rFonts w:cs="Arial"/>
          <w:bCs/>
          <w:szCs w:val="24"/>
        </w:rPr>
      </w:pPr>
      <w:r>
        <w:rPr>
          <w:rFonts w:cs="Arial"/>
          <w:bCs/>
          <w:szCs w:val="24"/>
        </w:rPr>
        <w:t>Microbial Cell Diversity</w:t>
      </w:r>
    </w:p>
    <w:p w14:paraId="74172460" w14:textId="77777777" w:rsidR="00FC1362" w:rsidRPr="00252974" w:rsidRDefault="00274C3E" w:rsidP="00FC1362">
      <w:pPr>
        <w:pStyle w:val="ListParagraph"/>
        <w:numPr>
          <w:ilvl w:val="0"/>
          <w:numId w:val="13"/>
        </w:numPr>
        <w:rPr>
          <w:rFonts w:cs="Arial"/>
          <w:bCs/>
          <w:szCs w:val="24"/>
        </w:rPr>
      </w:pPr>
      <w:r>
        <w:rPr>
          <w:rFonts w:cs="Arial"/>
          <w:bCs/>
          <w:szCs w:val="24"/>
        </w:rPr>
        <w:t>Microbial Genetics</w:t>
      </w:r>
    </w:p>
    <w:p w14:paraId="36DB6997" w14:textId="77777777" w:rsidR="00FC1362" w:rsidRPr="00C63E9B" w:rsidRDefault="00274C3E" w:rsidP="00C63E9B">
      <w:pPr>
        <w:pStyle w:val="ListParagraph"/>
        <w:numPr>
          <w:ilvl w:val="0"/>
          <w:numId w:val="13"/>
        </w:numPr>
        <w:rPr>
          <w:rFonts w:cs="Arial"/>
          <w:bCs/>
          <w:szCs w:val="24"/>
        </w:rPr>
      </w:pPr>
      <w:r>
        <w:rPr>
          <w:rFonts w:cs="Arial"/>
          <w:bCs/>
          <w:szCs w:val="24"/>
        </w:rPr>
        <w:t>Interactions and Impact of Microorganisms and Humans</w:t>
      </w:r>
    </w:p>
    <w:p w14:paraId="1A6EA34B" w14:textId="77777777" w:rsidR="000B2581" w:rsidRPr="00552118" w:rsidRDefault="000B2581" w:rsidP="00E51EA7">
      <w:pPr>
        <w:pStyle w:val="Heading2"/>
      </w:pPr>
      <w:r w:rsidRPr="00552118">
        <w:t>G</w:t>
      </w:r>
      <w:r w:rsidR="00D76A61">
        <w:t>e</w:t>
      </w:r>
      <w:r w:rsidRPr="00552118">
        <w:t>neral</w:t>
      </w:r>
      <w:r w:rsidR="006E6262">
        <w:t xml:space="preserve"> Core Educational Competencies:</w:t>
      </w:r>
    </w:p>
    <w:p w14:paraId="217B3B21" w14:textId="77777777" w:rsidR="000B2581" w:rsidRPr="00552118" w:rsidRDefault="000B2581" w:rsidP="000B2581">
      <w:pPr>
        <w:widowControl/>
        <w:numPr>
          <w:ilvl w:val="0"/>
          <w:numId w:val="3"/>
        </w:numPr>
        <w:snapToGrid w:val="0"/>
        <w:rPr>
          <w:rFonts w:cs="Arial"/>
          <w:bCs/>
          <w:szCs w:val="24"/>
        </w:rPr>
      </w:pPr>
      <w:r w:rsidRPr="00552118">
        <w:rPr>
          <w:rFonts w:cs="Arial"/>
          <w:bCs/>
          <w:szCs w:val="24"/>
        </w:rPr>
        <w:t>The ability to utilize standard written English.</w:t>
      </w:r>
    </w:p>
    <w:p w14:paraId="0F983463" w14:textId="77777777" w:rsidR="000B2581" w:rsidRPr="00552118" w:rsidRDefault="000B2581" w:rsidP="000B2581">
      <w:pPr>
        <w:widowControl/>
        <w:numPr>
          <w:ilvl w:val="0"/>
          <w:numId w:val="3"/>
        </w:numPr>
        <w:snapToGrid w:val="0"/>
        <w:rPr>
          <w:rFonts w:cs="Arial"/>
          <w:bCs/>
          <w:szCs w:val="24"/>
        </w:rPr>
      </w:pPr>
      <w:r w:rsidRPr="00067AAB">
        <w:rPr>
          <w:rFonts w:cs="Arial"/>
          <w:bCs/>
          <w:noProof/>
          <w:szCs w:val="24"/>
        </w:rPr>
        <w:t>The ability to solve practical mathematical problems.</w:t>
      </w:r>
    </w:p>
    <w:p w14:paraId="5D1E73CF" w14:textId="77777777" w:rsidR="00274C3E" w:rsidRPr="00274C3E" w:rsidRDefault="000B2581" w:rsidP="008C1620">
      <w:pPr>
        <w:widowControl/>
        <w:numPr>
          <w:ilvl w:val="0"/>
          <w:numId w:val="3"/>
        </w:numPr>
        <w:snapToGrid w:val="0"/>
        <w:spacing w:after="200" w:line="276" w:lineRule="auto"/>
        <w:rPr>
          <w:rFonts w:cs="Arial"/>
          <w:bCs/>
          <w:szCs w:val="24"/>
        </w:rPr>
      </w:pPr>
      <w:r w:rsidRPr="00792F85">
        <w:rPr>
          <w:rFonts w:cs="Arial"/>
          <w:bCs/>
          <w:szCs w:val="24"/>
        </w:rPr>
        <w:t>The ability to read, analyze, and interpret information.</w:t>
      </w:r>
    </w:p>
    <w:sectPr w:rsidR="00274C3E" w:rsidRPr="00274C3E" w:rsidSect="000B2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lassicoURW">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104"/>
    <w:multiLevelType w:val="hybridMultilevel"/>
    <w:tmpl w:val="68DACBD6"/>
    <w:lvl w:ilvl="0" w:tplc="245E8D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6D71381"/>
    <w:multiLevelType w:val="hybridMultilevel"/>
    <w:tmpl w:val="D66A4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61DB"/>
    <w:multiLevelType w:val="hybridMultilevel"/>
    <w:tmpl w:val="3D9C0E10"/>
    <w:lvl w:ilvl="0" w:tplc="0409000F">
      <w:start w:val="1"/>
      <w:numFmt w:val="decimal"/>
      <w:lvlText w:val="%1."/>
      <w:lvlJc w:val="left"/>
      <w:pPr>
        <w:ind w:left="360" w:hanging="360"/>
      </w:pPr>
      <w:rPr>
        <w:rFonts w:cs="Times New Roman"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07A36"/>
    <w:multiLevelType w:val="hybridMultilevel"/>
    <w:tmpl w:val="8278A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8E1B5F"/>
    <w:multiLevelType w:val="hybridMultilevel"/>
    <w:tmpl w:val="7F148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B37D3"/>
    <w:multiLevelType w:val="hybridMultilevel"/>
    <w:tmpl w:val="AB345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FF40E77"/>
    <w:multiLevelType w:val="hybridMultilevel"/>
    <w:tmpl w:val="1A56A2E6"/>
    <w:lvl w:ilvl="0" w:tplc="150850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439BC"/>
    <w:multiLevelType w:val="hybridMultilevel"/>
    <w:tmpl w:val="4AE8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302A797D"/>
    <w:multiLevelType w:val="hybridMultilevel"/>
    <w:tmpl w:val="1CA66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E200E8"/>
    <w:multiLevelType w:val="hybridMultilevel"/>
    <w:tmpl w:val="09F4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D1C41"/>
    <w:multiLevelType w:val="hybridMultilevel"/>
    <w:tmpl w:val="3BAE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40C70"/>
    <w:multiLevelType w:val="hybridMultilevel"/>
    <w:tmpl w:val="2CAAE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B5B5B"/>
    <w:multiLevelType w:val="hybridMultilevel"/>
    <w:tmpl w:val="4AE8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05095"/>
    <w:multiLevelType w:val="hybridMultilevel"/>
    <w:tmpl w:val="EAE4C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02B70"/>
    <w:multiLevelType w:val="hybridMultilevel"/>
    <w:tmpl w:val="B40CA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E46FC9"/>
    <w:multiLevelType w:val="hybridMultilevel"/>
    <w:tmpl w:val="672C8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60043"/>
    <w:multiLevelType w:val="hybridMultilevel"/>
    <w:tmpl w:val="4AE8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416FA"/>
    <w:multiLevelType w:val="hybridMultilevel"/>
    <w:tmpl w:val="63C8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AD2551"/>
    <w:multiLevelType w:val="hybridMultilevel"/>
    <w:tmpl w:val="9F180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F6798"/>
    <w:multiLevelType w:val="hybridMultilevel"/>
    <w:tmpl w:val="08AA9AF4"/>
    <w:lvl w:ilvl="0" w:tplc="150850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74DA2CF6"/>
    <w:multiLevelType w:val="hybridMultilevel"/>
    <w:tmpl w:val="0F20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53990"/>
    <w:multiLevelType w:val="hybridMultilevel"/>
    <w:tmpl w:val="EC3C80EC"/>
    <w:lvl w:ilvl="0" w:tplc="8F787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541511"/>
    <w:multiLevelType w:val="hybridMultilevel"/>
    <w:tmpl w:val="DC7AF2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7CEC4978"/>
    <w:multiLevelType w:val="hybridMultilevel"/>
    <w:tmpl w:val="4AE8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3"/>
  </w:num>
  <w:num w:numId="4">
    <w:abstractNumId w:val="23"/>
  </w:num>
  <w:num w:numId="5">
    <w:abstractNumId w:val="6"/>
  </w:num>
  <w:num w:numId="6">
    <w:abstractNumId w:val="3"/>
  </w:num>
  <w:num w:numId="7">
    <w:abstractNumId w:val="34"/>
  </w:num>
  <w:num w:numId="8">
    <w:abstractNumId w:val="24"/>
  </w:num>
  <w:num w:numId="9">
    <w:abstractNumId w:val="0"/>
  </w:num>
  <w:num w:numId="10">
    <w:abstractNumId w:val="18"/>
  </w:num>
  <w:num w:numId="11">
    <w:abstractNumId w:val="8"/>
  </w:num>
  <w:num w:numId="12">
    <w:abstractNumId w:val="9"/>
  </w:num>
  <w:num w:numId="13">
    <w:abstractNumId w:val="31"/>
  </w:num>
  <w:num w:numId="14">
    <w:abstractNumId w:val="30"/>
  </w:num>
  <w:num w:numId="15">
    <w:abstractNumId w:val="16"/>
  </w:num>
  <w:num w:numId="16">
    <w:abstractNumId w:val="12"/>
  </w:num>
  <w:num w:numId="17">
    <w:abstractNumId w:val="15"/>
  </w:num>
  <w:num w:numId="18">
    <w:abstractNumId w:val="26"/>
  </w:num>
  <w:num w:numId="19">
    <w:abstractNumId w:val="27"/>
  </w:num>
  <w:num w:numId="20">
    <w:abstractNumId w:val="1"/>
  </w:num>
  <w:num w:numId="21">
    <w:abstractNumId w:val="19"/>
  </w:num>
  <w:num w:numId="22">
    <w:abstractNumId w:val="33"/>
  </w:num>
  <w:num w:numId="23">
    <w:abstractNumId w:val="25"/>
  </w:num>
  <w:num w:numId="24">
    <w:abstractNumId w:val="11"/>
  </w:num>
  <w:num w:numId="25">
    <w:abstractNumId w:val="28"/>
  </w:num>
  <w:num w:numId="26">
    <w:abstractNumId w:val="22"/>
  </w:num>
  <w:num w:numId="27">
    <w:abstractNumId w:val="21"/>
  </w:num>
  <w:num w:numId="28">
    <w:abstractNumId w:val="20"/>
  </w:num>
  <w:num w:numId="29">
    <w:abstractNumId w:val="17"/>
  </w:num>
  <w:num w:numId="30">
    <w:abstractNumId w:val="5"/>
  </w:num>
  <w:num w:numId="31">
    <w:abstractNumId w:val="4"/>
  </w:num>
  <w:num w:numId="32">
    <w:abstractNumId w:val="14"/>
  </w:num>
  <w:num w:numId="33">
    <w:abstractNumId w:val="2"/>
  </w:num>
  <w:num w:numId="34">
    <w:abstractNumId w:val="3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1NrU0tLC0tDQ0N7BU0lEKTi0uzszPAykwNKoFAPY5hPMtAAAA"/>
  </w:docVars>
  <w:rsids>
    <w:rsidRoot w:val="00E60A4E"/>
    <w:rsid w:val="00010FC3"/>
    <w:rsid w:val="00022CD0"/>
    <w:rsid w:val="00031047"/>
    <w:rsid w:val="00036EE2"/>
    <w:rsid w:val="000534F7"/>
    <w:rsid w:val="000539F6"/>
    <w:rsid w:val="00067AAB"/>
    <w:rsid w:val="00070E28"/>
    <w:rsid w:val="000A7728"/>
    <w:rsid w:val="000B2581"/>
    <w:rsid w:val="000C0F73"/>
    <w:rsid w:val="000C1491"/>
    <w:rsid w:val="000D4E32"/>
    <w:rsid w:val="000F1ACE"/>
    <w:rsid w:val="00103962"/>
    <w:rsid w:val="00136B51"/>
    <w:rsid w:val="00141D73"/>
    <w:rsid w:val="00142652"/>
    <w:rsid w:val="00147D48"/>
    <w:rsid w:val="001807F9"/>
    <w:rsid w:val="001873D1"/>
    <w:rsid w:val="001A3082"/>
    <w:rsid w:val="001A4925"/>
    <w:rsid w:val="001C1D39"/>
    <w:rsid w:val="001C454C"/>
    <w:rsid w:val="001D1909"/>
    <w:rsid w:val="002048D9"/>
    <w:rsid w:val="002116D0"/>
    <w:rsid w:val="002157B3"/>
    <w:rsid w:val="00243933"/>
    <w:rsid w:val="00252974"/>
    <w:rsid w:val="00266E25"/>
    <w:rsid w:val="00274C3E"/>
    <w:rsid w:val="00282DF7"/>
    <w:rsid w:val="00292BF5"/>
    <w:rsid w:val="002B0387"/>
    <w:rsid w:val="002B37B0"/>
    <w:rsid w:val="002B57DB"/>
    <w:rsid w:val="002B6974"/>
    <w:rsid w:val="002C4488"/>
    <w:rsid w:val="002D41D2"/>
    <w:rsid w:val="002D6EA3"/>
    <w:rsid w:val="002E3A5E"/>
    <w:rsid w:val="00317D3E"/>
    <w:rsid w:val="00331925"/>
    <w:rsid w:val="003567B5"/>
    <w:rsid w:val="0038273B"/>
    <w:rsid w:val="00395B2D"/>
    <w:rsid w:val="003A284F"/>
    <w:rsid w:val="003A6CBA"/>
    <w:rsid w:val="003B7C67"/>
    <w:rsid w:val="003D0C43"/>
    <w:rsid w:val="003D7A5E"/>
    <w:rsid w:val="0040607F"/>
    <w:rsid w:val="00407579"/>
    <w:rsid w:val="00414165"/>
    <w:rsid w:val="004162C8"/>
    <w:rsid w:val="00423FA4"/>
    <w:rsid w:val="004518A5"/>
    <w:rsid w:val="00463958"/>
    <w:rsid w:val="0047148B"/>
    <w:rsid w:val="00476EB7"/>
    <w:rsid w:val="004872B5"/>
    <w:rsid w:val="004959C6"/>
    <w:rsid w:val="00497691"/>
    <w:rsid w:val="004A59E4"/>
    <w:rsid w:val="004B1FCF"/>
    <w:rsid w:val="004C2236"/>
    <w:rsid w:val="004E734D"/>
    <w:rsid w:val="004F0243"/>
    <w:rsid w:val="004F7F17"/>
    <w:rsid w:val="00514B8A"/>
    <w:rsid w:val="00517FED"/>
    <w:rsid w:val="00526B73"/>
    <w:rsid w:val="00542A07"/>
    <w:rsid w:val="00542CBA"/>
    <w:rsid w:val="00546FE8"/>
    <w:rsid w:val="00552118"/>
    <w:rsid w:val="00563C6C"/>
    <w:rsid w:val="00563CF6"/>
    <w:rsid w:val="00584F68"/>
    <w:rsid w:val="005A5276"/>
    <w:rsid w:val="005B471B"/>
    <w:rsid w:val="005B5306"/>
    <w:rsid w:val="005E4683"/>
    <w:rsid w:val="005E7129"/>
    <w:rsid w:val="005F764B"/>
    <w:rsid w:val="00604531"/>
    <w:rsid w:val="00615BC9"/>
    <w:rsid w:val="00633678"/>
    <w:rsid w:val="00640F67"/>
    <w:rsid w:val="00645557"/>
    <w:rsid w:val="006458D6"/>
    <w:rsid w:val="00672EF9"/>
    <w:rsid w:val="00675DF8"/>
    <w:rsid w:val="00691641"/>
    <w:rsid w:val="006C37EB"/>
    <w:rsid w:val="006C5064"/>
    <w:rsid w:val="006D009A"/>
    <w:rsid w:val="006E57B2"/>
    <w:rsid w:val="006E6262"/>
    <w:rsid w:val="006F3A4A"/>
    <w:rsid w:val="007017D8"/>
    <w:rsid w:val="00702141"/>
    <w:rsid w:val="0070293B"/>
    <w:rsid w:val="007130EF"/>
    <w:rsid w:val="00713119"/>
    <w:rsid w:val="007414CA"/>
    <w:rsid w:val="007609E8"/>
    <w:rsid w:val="00792F85"/>
    <w:rsid w:val="007A07F9"/>
    <w:rsid w:val="007A2BCA"/>
    <w:rsid w:val="007B330A"/>
    <w:rsid w:val="007C30FD"/>
    <w:rsid w:val="007C3AA5"/>
    <w:rsid w:val="007C4390"/>
    <w:rsid w:val="007C480B"/>
    <w:rsid w:val="007C7E04"/>
    <w:rsid w:val="007D26CF"/>
    <w:rsid w:val="007F7A59"/>
    <w:rsid w:val="00812F4D"/>
    <w:rsid w:val="00822617"/>
    <w:rsid w:val="008357B5"/>
    <w:rsid w:val="00837D25"/>
    <w:rsid w:val="00841305"/>
    <w:rsid w:val="00847B8C"/>
    <w:rsid w:val="00854100"/>
    <w:rsid w:val="008566A7"/>
    <w:rsid w:val="00885B8B"/>
    <w:rsid w:val="008A6C4E"/>
    <w:rsid w:val="008B15D9"/>
    <w:rsid w:val="008B6ECA"/>
    <w:rsid w:val="008F1A67"/>
    <w:rsid w:val="008F5CED"/>
    <w:rsid w:val="00943BD6"/>
    <w:rsid w:val="0094749F"/>
    <w:rsid w:val="00947BF8"/>
    <w:rsid w:val="00950EF8"/>
    <w:rsid w:val="00961A08"/>
    <w:rsid w:val="00965069"/>
    <w:rsid w:val="009767A0"/>
    <w:rsid w:val="00981C85"/>
    <w:rsid w:val="009822A9"/>
    <w:rsid w:val="00984C09"/>
    <w:rsid w:val="009855E5"/>
    <w:rsid w:val="009937B4"/>
    <w:rsid w:val="009B3F67"/>
    <w:rsid w:val="009D168F"/>
    <w:rsid w:val="009D748D"/>
    <w:rsid w:val="009E747A"/>
    <w:rsid w:val="00A232D9"/>
    <w:rsid w:val="00A244FD"/>
    <w:rsid w:val="00A273FC"/>
    <w:rsid w:val="00A30E73"/>
    <w:rsid w:val="00A76FBC"/>
    <w:rsid w:val="00A80D4F"/>
    <w:rsid w:val="00A836AE"/>
    <w:rsid w:val="00AA0DD9"/>
    <w:rsid w:val="00AA2FDF"/>
    <w:rsid w:val="00AA3B46"/>
    <w:rsid w:val="00AB70CB"/>
    <w:rsid w:val="00AC2B6A"/>
    <w:rsid w:val="00AD1F94"/>
    <w:rsid w:val="00AD4153"/>
    <w:rsid w:val="00B07310"/>
    <w:rsid w:val="00B20E73"/>
    <w:rsid w:val="00B301A7"/>
    <w:rsid w:val="00B74E21"/>
    <w:rsid w:val="00B90BA7"/>
    <w:rsid w:val="00B958AD"/>
    <w:rsid w:val="00B95F59"/>
    <w:rsid w:val="00BF4E78"/>
    <w:rsid w:val="00BF7403"/>
    <w:rsid w:val="00C03CCE"/>
    <w:rsid w:val="00C132C0"/>
    <w:rsid w:val="00C32D2F"/>
    <w:rsid w:val="00C353D9"/>
    <w:rsid w:val="00C61D4A"/>
    <w:rsid w:val="00C63E9B"/>
    <w:rsid w:val="00C6789D"/>
    <w:rsid w:val="00C71656"/>
    <w:rsid w:val="00C863E8"/>
    <w:rsid w:val="00C90B14"/>
    <w:rsid w:val="00CA5E7F"/>
    <w:rsid w:val="00CD47D4"/>
    <w:rsid w:val="00CD592F"/>
    <w:rsid w:val="00D02254"/>
    <w:rsid w:val="00D32709"/>
    <w:rsid w:val="00D453A8"/>
    <w:rsid w:val="00D534C3"/>
    <w:rsid w:val="00D564FA"/>
    <w:rsid w:val="00D62F8F"/>
    <w:rsid w:val="00D63192"/>
    <w:rsid w:val="00D67ACC"/>
    <w:rsid w:val="00D76A61"/>
    <w:rsid w:val="00D8012D"/>
    <w:rsid w:val="00D8524A"/>
    <w:rsid w:val="00D856EE"/>
    <w:rsid w:val="00D86702"/>
    <w:rsid w:val="00DC1ECC"/>
    <w:rsid w:val="00DC21BD"/>
    <w:rsid w:val="00DC6224"/>
    <w:rsid w:val="00DD0DE6"/>
    <w:rsid w:val="00DF0F2E"/>
    <w:rsid w:val="00E07DB1"/>
    <w:rsid w:val="00E12FE2"/>
    <w:rsid w:val="00E130C2"/>
    <w:rsid w:val="00E234BB"/>
    <w:rsid w:val="00E25926"/>
    <w:rsid w:val="00E33985"/>
    <w:rsid w:val="00E45FCB"/>
    <w:rsid w:val="00E51EA7"/>
    <w:rsid w:val="00E52E26"/>
    <w:rsid w:val="00E567F5"/>
    <w:rsid w:val="00E60A4E"/>
    <w:rsid w:val="00E6377A"/>
    <w:rsid w:val="00E7487A"/>
    <w:rsid w:val="00E77B81"/>
    <w:rsid w:val="00E84C11"/>
    <w:rsid w:val="00EA0428"/>
    <w:rsid w:val="00EA36D3"/>
    <w:rsid w:val="00EA4F41"/>
    <w:rsid w:val="00EC675F"/>
    <w:rsid w:val="00EC7C40"/>
    <w:rsid w:val="00ED2ABA"/>
    <w:rsid w:val="00EE6A1F"/>
    <w:rsid w:val="00F21E32"/>
    <w:rsid w:val="00F233AE"/>
    <w:rsid w:val="00F53595"/>
    <w:rsid w:val="00F749DC"/>
    <w:rsid w:val="00F76925"/>
    <w:rsid w:val="00F77FD8"/>
    <w:rsid w:val="00F819B0"/>
    <w:rsid w:val="00F83B84"/>
    <w:rsid w:val="00F94028"/>
    <w:rsid w:val="00FA12B1"/>
    <w:rsid w:val="00FA59E9"/>
    <w:rsid w:val="00FA64B8"/>
    <w:rsid w:val="00FA7DF5"/>
    <w:rsid w:val="00FB1D3D"/>
    <w:rsid w:val="00FC1362"/>
    <w:rsid w:val="00FD57A4"/>
    <w:rsid w:val="00FE5BE7"/>
    <w:rsid w:val="00FE656A"/>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63A3"/>
  <w15:docId w15:val="{A212C5F5-25FB-47B6-A82A-064C3088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FCF"/>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70293B"/>
    <w:pPr>
      <w:keepNext/>
      <w:keepLines/>
      <w:jc w:val="center"/>
      <w:outlineLvl w:val="0"/>
    </w:pPr>
    <w:rPr>
      <w:rFonts w:eastAsiaTheme="majorEastAsia" w:cstheme="minorHAnsi"/>
      <w:b/>
      <w:sz w:val="32"/>
      <w:szCs w:val="32"/>
    </w:rPr>
  </w:style>
  <w:style w:type="paragraph" w:styleId="Heading2">
    <w:name w:val="heading 2"/>
    <w:basedOn w:val="Normal"/>
    <w:next w:val="Normal"/>
    <w:link w:val="Heading2Char"/>
    <w:autoRedefine/>
    <w:uiPriority w:val="9"/>
    <w:unhideWhenUsed/>
    <w:qFormat/>
    <w:rsid w:val="00E51EA7"/>
    <w:pPr>
      <w:keepNext/>
      <w:keepLines/>
      <w:spacing w:before="240" w:after="40"/>
      <w:outlineLvl w:val="1"/>
    </w:pPr>
    <w:rPr>
      <w:rFonts w:eastAsiaTheme="majorEastAsia" w:cs="Calibri"/>
      <w:b/>
      <w:caps/>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70293B"/>
    <w:rPr>
      <w:rFonts w:ascii="Calibri" w:eastAsiaTheme="majorEastAsia" w:hAnsi="Calibri" w:cstheme="minorHAnsi"/>
      <w:b/>
      <w:snapToGrid w:val="0"/>
      <w:sz w:val="32"/>
      <w:szCs w:val="32"/>
    </w:rPr>
  </w:style>
  <w:style w:type="character" w:customStyle="1" w:styleId="Heading2Char">
    <w:name w:val="Heading 2 Char"/>
    <w:basedOn w:val="DefaultParagraphFont"/>
    <w:link w:val="Heading2"/>
    <w:uiPriority w:val="9"/>
    <w:rsid w:val="00E51EA7"/>
    <w:rPr>
      <w:rFonts w:ascii="Calibri" w:eastAsiaTheme="majorEastAsia" w:hAnsi="Calibri" w:cs="Calibri"/>
      <w:b/>
      <w:caps/>
      <w:snapToGrid w:val="0"/>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character" w:styleId="FollowedHyperlink">
    <w:name w:val="FollowedHyperlink"/>
    <w:basedOn w:val="DefaultParagraphFont"/>
    <w:uiPriority w:val="99"/>
    <w:semiHidden/>
    <w:unhideWhenUsed/>
    <w:rsid w:val="002048D9"/>
    <w:rPr>
      <w:color w:val="800080" w:themeColor="followedHyperlink"/>
      <w:u w:val="single"/>
    </w:rPr>
  </w:style>
  <w:style w:type="paragraph" w:styleId="BodyTextIndent">
    <w:name w:val="Body Text Indent"/>
    <w:basedOn w:val="Normal"/>
    <w:link w:val="BodyTextIndentChar"/>
    <w:uiPriority w:val="99"/>
    <w:semiHidden/>
    <w:unhideWhenUsed/>
    <w:rsid w:val="00950EF8"/>
    <w:pPr>
      <w:spacing w:after="120"/>
      <w:ind w:left="360"/>
    </w:pPr>
  </w:style>
  <w:style w:type="character" w:customStyle="1" w:styleId="BodyTextIndentChar">
    <w:name w:val="Body Text Indent Char"/>
    <w:basedOn w:val="DefaultParagraphFont"/>
    <w:link w:val="BodyTextIndent"/>
    <w:uiPriority w:val="99"/>
    <w:semiHidden/>
    <w:rsid w:val="00950EF8"/>
    <w:rPr>
      <w:rFonts w:ascii="Calibri" w:eastAsia="Times New Roman" w:hAnsi="Calibri"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875896905">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435828474">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thomas@southeasterntech.edu" TargetMode="External"/><Relationship Id="rId18" Type="http://schemas.openxmlformats.org/officeDocument/2006/relationships/hyperlink" Target="mailto:hthomas@southeasterntech.edu" TargetMode="External"/><Relationship Id="rId26" Type="http://schemas.openxmlformats.org/officeDocument/2006/relationships/hyperlink" Target="http://www.southeasterntech.edu/" TargetMode="External"/><Relationship Id="rId3" Type="http://schemas.openxmlformats.org/officeDocument/2006/relationships/settings" Target="settings.xml"/><Relationship Id="rId21" Type="http://schemas.openxmlformats.org/officeDocument/2006/relationships/hyperlink" Target="mailto:hthomas@southeasterntech.edu" TargetMode="External"/><Relationship Id="rId7" Type="http://schemas.openxmlformats.org/officeDocument/2006/relationships/hyperlink" Target="http://www.southeasterntech.edu/student-affairs/catalog-handbook.php" TargetMode="External"/><Relationship Id="rId12" Type="http://schemas.openxmlformats.org/officeDocument/2006/relationships/hyperlink" Target="mailto:hthomas@southeasterntech.edu" TargetMode="External"/><Relationship Id="rId17" Type="http://schemas.openxmlformats.org/officeDocument/2006/relationships/hyperlink" Target="mailto:hthomas@southeasterntech.edu" TargetMode="External"/><Relationship Id="rId25" Type="http://schemas.openxmlformats.org/officeDocument/2006/relationships/hyperlink" Target="http://www.southeasterntech.edu/" TargetMode="External"/><Relationship Id="rId2" Type="http://schemas.openxmlformats.org/officeDocument/2006/relationships/styles" Target="styles.xml"/><Relationship Id="rId16" Type="http://schemas.openxmlformats.org/officeDocument/2006/relationships/hyperlink" Target="mailto:hthomas@southeasterntech.edu" TargetMode="External"/><Relationship Id="rId20" Type="http://schemas.openxmlformats.org/officeDocument/2006/relationships/hyperlink" Target="mailto:hthomas@southeasterntech.edu" TargetMode="External"/><Relationship Id="rId1" Type="http://schemas.openxmlformats.org/officeDocument/2006/relationships/numbering" Target="numbering.xml"/><Relationship Id="rId6" Type="http://schemas.openxmlformats.org/officeDocument/2006/relationships/hyperlink" Target="http://www.southeasterntech.edu/student-affairs/catalog-handbook.php" TargetMode="External"/><Relationship Id="rId11" Type="http://schemas.openxmlformats.org/officeDocument/2006/relationships/hyperlink" Target="mailto:swaters@southeasterntech.edu" TargetMode="External"/><Relationship Id="rId24" Type="http://schemas.openxmlformats.org/officeDocument/2006/relationships/hyperlink" Target="mailto:ljonas@southeasterntech.edu" TargetMode="External"/><Relationship Id="rId5" Type="http://schemas.openxmlformats.org/officeDocument/2006/relationships/image" Target="media/image1.jpeg"/><Relationship Id="rId15" Type="http://schemas.openxmlformats.org/officeDocument/2006/relationships/hyperlink" Target="mailto:hthomas@southeasterntech.edu" TargetMode="External"/><Relationship Id="rId23" Type="http://schemas.openxmlformats.org/officeDocument/2006/relationships/hyperlink" Target="mailto:bwilcox@southeasterntech.edu" TargetMode="External"/><Relationship Id="rId28" Type="http://schemas.openxmlformats.org/officeDocument/2006/relationships/theme" Target="theme/theme1.xml"/><Relationship Id="rId10" Type="http://schemas.openxmlformats.org/officeDocument/2006/relationships/hyperlink" Target="mailto:swaters@southeasterntech.edu" TargetMode="External"/><Relationship Id="rId19" Type="http://schemas.openxmlformats.org/officeDocument/2006/relationships/hyperlink" Target="mailto:hthomas@southeasterntech.edu" TargetMode="External"/><Relationship Id="rId4" Type="http://schemas.openxmlformats.org/officeDocument/2006/relationships/webSettings" Target="webSettings.xml"/><Relationship Id="rId9" Type="http://schemas.openxmlformats.org/officeDocument/2006/relationships/hyperlink" Target="https://bit.ly/2Xq4g0f" TargetMode="External"/><Relationship Id="rId14" Type="http://schemas.openxmlformats.org/officeDocument/2006/relationships/hyperlink" Target="mailto:hthomas@southeasterntech.edu" TargetMode="External"/><Relationship Id="rId22" Type="http://schemas.openxmlformats.org/officeDocument/2006/relationships/hyperlink" Target="mailto:ljonas@southeasterntech.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Microbiology Lab Syllabus - Summer 2018</vt:lpstr>
    </vt:vector>
  </TitlesOfParts>
  <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 Lab Syllabus - Summer 2018</dc:title>
  <dc:creator>swilson</dc:creator>
  <cp:lastModifiedBy>Sherry Sturgis</cp:lastModifiedBy>
  <cp:revision>5</cp:revision>
  <cp:lastPrinted>2021-05-11T11:45:00Z</cp:lastPrinted>
  <dcterms:created xsi:type="dcterms:W3CDTF">2021-05-11T11:42:00Z</dcterms:created>
  <dcterms:modified xsi:type="dcterms:W3CDTF">2021-05-14T13:29:00Z</dcterms:modified>
</cp:coreProperties>
</file>