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51" w:rsidRPr="000C0E51" w:rsidRDefault="000C0E51" w:rsidP="000C0E51">
      <w:pPr>
        <w:widowControl w:val="0"/>
        <w:spacing w:after="0" w:line="240" w:lineRule="auto"/>
        <w:rPr>
          <w:rFonts w:ascii="Arial" w:eastAsia="Times New Roman" w:hAnsi="Arial" w:cs="Arial"/>
          <w:snapToGrid w:val="0"/>
          <w:sz w:val="24"/>
          <w:szCs w:val="24"/>
        </w:rPr>
      </w:pPr>
    </w:p>
    <w:tbl>
      <w:tblPr>
        <w:tblW w:w="0" w:type="auto"/>
        <w:tblLook w:val="04A0" w:firstRow="1" w:lastRow="0" w:firstColumn="1" w:lastColumn="0" w:noHBand="0" w:noVBand="1"/>
      </w:tblPr>
      <w:tblGrid>
        <w:gridCol w:w="5058"/>
        <w:gridCol w:w="5958"/>
      </w:tblGrid>
      <w:tr w:rsidR="000C0E51" w:rsidRPr="000C0E51" w:rsidTr="003F3BC0">
        <w:tc>
          <w:tcPr>
            <w:tcW w:w="5058" w:type="dxa"/>
            <w:hideMark/>
          </w:tcPr>
          <w:p w:rsidR="000C0E51" w:rsidRPr="000C0E51" w:rsidRDefault="000C0E51" w:rsidP="000C0E51">
            <w:pPr>
              <w:tabs>
                <w:tab w:val="center" w:pos="5040"/>
              </w:tabs>
              <w:snapToGrid w:val="0"/>
              <w:spacing w:after="0" w:line="240" w:lineRule="auto"/>
              <w:rPr>
                <w:rFonts w:ascii="Arial" w:eastAsia="Times New Roman" w:hAnsi="Arial" w:cs="Arial"/>
                <w:snapToGrid w:val="0"/>
                <w:sz w:val="24"/>
                <w:szCs w:val="24"/>
              </w:rPr>
            </w:pPr>
            <w:r w:rsidRPr="000C0E51">
              <w:rPr>
                <w:rFonts w:ascii="Arial" w:eastAsia="Times New Roman" w:hAnsi="Arial" w:cs="Arial"/>
                <w:noProof/>
                <w:sz w:val="24"/>
                <w:szCs w:val="24"/>
              </w:rPr>
              <w:drawing>
                <wp:inline distT="0" distB="0" distL="0" distR="0" wp14:anchorId="3673BD7E" wp14:editId="113966DD">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0C0E51" w:rsidRPr="000C0E51" w:rsidRDefault="000C0E51" w:rsidP="000C0E51">
            <w:pPr>
              <w:tabs>
                <w:tab w:val="center" w:pos="5040"/>
              </w:tabs>
              <w:spacing w:after="0" w:line="240" w:lineRule="auto"/>
              <w:jc w:val="center"/>
              <w:rPr>
                <w:rFonts w:ascii="Arial" w:eastAsia="Times New Roman" w:hAnsi="Arial" w:cs="Arial"/>
                <w:snapToGrid w:val="0"/>
                <w:sz w:val="24"/>
                <w:szCs w:val="24"/>
              </w:rPr>
            </w:pPr>
          </w:p>
          <w:p w:rsidR="000C0E51" w:rsidRPr="000C0E51" w:rsidRDefault="000C0E51" w:rsidP="000C0E51">
            <w:pPr>
              <w:tabs>
                <w:tab w:val="center" w:pos="5040"/>
              </w:tabs>
              <w:spacing w:after="0" w:line="240" w:lineRule="auto"/>
              <w:rPr>
                <w:rFonts w:ascii="Arial" w:eastAsia="Times New Roman" w:hAnsi="Arial" w:cs="Arial"/>
                <w:b/>
                <w:snapToGrid w:val="0"/>
                <w:sz w:val="28"/>
                <w:szCs w:val="28"/>
              </w:rPr>
            </w:pPr>
            <w:r w:rsidRPr="000C0E51">
              <w:rPr>
                <w:rFonts w:ascii="Arial" w:eastAsia="Times New Roman" w:hAnsi="Arial" w:cs="Arial"/>
                <w:b/>
                <w:snapToGrid w:val="0"/>
                <w:sz w:val="28"/>
                <w:szCs w:val="28"/>
              </w:rPr>
              <w:t xml:space="preserve">                          ENGL 1101</w:t>
            </w:r>
          </w:p>
          <w:p w:rsidR="000C0E51" w:rsidRPr="000C0E51" w:rsidRDefault="000C0E51" w:rsidP="000C0E51">
            <w:pPr>
              <w:tabs>
                <w:tab w:val="center" w:pos="5040"/>
              </w:tabs>
              <w:spacing w:after="0" w:line="240" w:lineRule="auto"/>
              <w:jc w:val="center"/>
              <w:rPr>
                <w:rFonts w:ascii="Arial" w:eastAsia="Times New Roman" w:hAnsi="Arial" w:cs="Arial"/>
                <w:b/>
                <w:snapToGrid w:val="0"/>
                <w:sz w:val="28"/>
                <w:szCs w:val="28"/>
              </w:rPr>
            </w:pPr>
            <w:r w:rsidRPr="000C0E51">
              <w:rPr>
                <w:rFonts w:ascii="Arial" w:eastAsia="Times New Roman" w:hAnsi="Arial" w:cs="Arial"/>
                <w:b/>
                <w:snapToGrid w:val="0"/>
                <w:sz w:val="28"/>
                <w:szCs w:val="28"/>
              </w:rPr>
              <w:t>Composition and Rhetoric</w:t>
            </w:r>
          </w:p>
          <w:p w:rsidR="000C0E51" w:rsidRPr="000C0E51" w:rsidRDefault="000C0E51" w:rsidP="000C0E51">
            <w:pPr>
              <w:tabs>
                <w:tab w:val="center" w:pos="5040"/>
              </w:tabs>
              <w:spacing w:after="0" w:line="240" w:lineRule="auto"/>
              <w:jc w:val="center"/>
              <w:rPr>
                <w:rFonts w:ascii="Arial" w:eastAsia="Times New Roman" w:hAnsi="Arial" w:cs="Arial"/>
                <w:b/>
                <w:snapToGrid w:val="0"/>
                <w:sz w:val="28"/>
                <w:szCs w:val="28"/>
              </w:rPr>
            </w:pPr>
            <w:r w:rsidRPr="000C0E51">
              <w:rPr>
                <w:rFonts w:ascii="Arial" w:eastAsia="Times New Roman" w:hAnsi="Arial" w:cs="Arial"/>
                <w:b/>
                <w:snapToGrid w:val="0"/>
                <w:sz w:val="28"/>
                <w:szCs w:val="28"/>
              </w:rPr>
              <w:t>COURSE SYLLABUS</w:t>
            </w:r>
          </w:p>
          <w:p w:rsidR="000C0E51" w:rsidRPr="000C0E51" w:rsidRDefault="00CB7FF7" w:rsidP="000C0E51">
            <w:pPr>
              <w:tabs>
                <w:tab w:val="center" w:pos="5040"/>
              </w:tabs>
              <w:snapToGrid w:val="0"/>
              <w:spacing w:after="0" w:line="240" w:lineRule="auto"/>
              <w:jc w:val="center"/>
              <w:rPr>
                <w:rFonts w:ascii="Arial" w:eastAsia="Times New Roman" w:hAnsi="Arial" w:cs="Arial"/>
                <w:b/>
                <w:snapToGrid w:val="0"/>
                <w:sz w:val="24"/>
                <w:szCs w:val="24"/>
              </w:rPr>
            </w:pPr>
            <w:r>
              <w:rPr>
                <w:rFonts w:ascii="Arial" w:eastAsia="Times New Roman" w:hAnsi="Arial" w:cs="Arial"/>
                <w:b/>
                <w:snapToGrid w:val="0"/>
                <w:sz w:val="28"/>
                <w:szCs w:val="28"/>
              </w:rPr>
              <w:t>Fall</w:t>
            </w:r>
            <w:bookmarkStart w:id="0" w:name="_GoBack"/>
            <w:bookmarkEnd w:id="0"/>
            <w:r w:rsidR="000C0E51" w:rsidRPr="000C0E51">
              <w:rPr>
                <w:rFonts w:ascii="Arial" w:eastAsia="Times New Roman" w:hAnsi="Arial" w:cs="Arial"/>
                <w:b/>
                <w:snapToGrid w:val="0"/>
                <w:sz w:val="28"/>
                <w:szCs w:val="28"/>
              </w:rPr>
              <w:t xml:space="preserve"> Semester 2015</w:t>
            </w:r>
          </w:p>
        </w:tc>
      </w:tr>
    </w:tbl>
    <w:p w:rsidR="000C0E51" w:rsidRPr="000C0E51" w:rsidRDefault="000C0E51" w:rsidP="000C0E51">
      <w:pPr>
        <w:widowControl w:val="0"/>
        <w:spacing w:after="0" w:line="240" w:lineRule="auto"/>
        <w:rPr>
          <w:rFonts w:ascii="Arial" w:eastAsia="Times New Roman" w:hAnsi="Arial" w:cs="Arial"/>
          <w:snapToGrid w:val="0"/>
          <w:sz w:val="24"/>
          <w:szCs w:val="24"/>
        </w:rPr>
      </w:pPr>
    </w:p>
    <w:p w:rsidR="000C0E51" w:rsidRPr="000C0E51" w:rsidRDefault="000C0E51" w:rsidP="000C0E51">
      <w:pPr>
        <w:widowControl w:val="0"/>
        <w:spacing w:after="0" w:line="240" w:lineRule="auto"/>
        <w:rPr>
          <w:rFonts w:ascii="Arial" w:eastAsia="Times New Roman" w:hAnsi="Arial" w:cs="Arial"/>
          <w:snapToGrid w:val="0"/>
          <w:sz w:val="24"/>
          <w:szCs w:val="24"/>
        </w:rPr>
      </w:pPr>
    </w:p>
    <w:tbl>
      <w:tblPr>
        <w:tblW w:w="10368" w:type="dxa"/>
        <w:tblLook w:val="04A0" w:firstRow="1" w:lastRow="0" w:firstColumn="1" w:lastColumn="0" w:noHBand="0" w:noVBand="1"/>
      </w:tblPr>
      <w:tblGrid>
        <w:gridCol w:w="4518"/>
        <w:gridCol w:w="5850"/>
      </w:tblGrid>
      <w:tr w:rsidR="000C0E51" w:rsidRPr="000C0E51" w:rsidTr="003F3BC0">
        <w:tc>
          <w:tcPr>
            <w:tcW w:w="4518" w:type="dxa"/>
            <w:hideMark/>
          </w:tcPr>
          <w:p w:rsidR="000C0E51" w:rsidRPr="000C0E51" w:rsidRDefault="000C0E51" w:rsidP="000C0E51">
            <w:pPr>
              <w:widowControl w:val="0"/>
              <w:snapToGrid w:val="0"/>
              <w:spacing w:after="0" w:line="240" w:lineRule="auto"/>
              <w:rPr>
                <w:rFonts w:ascii="Arial" w:eastAsia="Times New Roman" w:hAnsi="Arial" w:cs="Arial"/>
                <w:b/>
                <w:bCs/>
                <w:snapToGrid w:val="0"/>
                <w:sz w:val="24"/>
                <w:szCs w:val="24"/>
              </w:rPr>
            </w:pPr>
            <w:r>
              <w:rPr>
                <w:rFonts w:ascii="Arial" w:eastAsia="Times New Roman" w:hAnsi="Arial" w:cs="Arial"/>
                <w:b/>
                <w:bCs/>
                <w:snapToGrid w:val="0"/>
                <w:sz w:val="24"/>
                <w:szCs w:val="24"/>
              </w:rPr>
              <w:t>Semester: Fall</w:t>
            </w:r>
          </w:p>
        </w:tc>
        <w:tc>
          <w:tcPr>
            <w:tcW w:w="5850" w:type="dxa"/>
            <w:hideMark/>
          </w:tcPr>
          <w:p w:rsidR="000C0E51" w:rsidRPr="000C0E51" w:rsidRDefault="000C0E51" w:rsidP="000C0E51">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Instructor:  C. Mathews</w:t>
            </w:r>
          </w:p>
        </w:tc>
      </w:tr>
      <w:tr w:rsidR="000C0E51" w:rsidRPr="000C0E51" w:rsidTr="003F3BC0">
        <w:tc>
          <w:tcPr>
            <w:tcW w:w="4518" w:type="dxa"/>
            <w:hideMark/>
          </w:tcPr>
          <w:p w:rsidR="000C0E51" w:rsidRPr="000C0E51" w:rsidRDefault="000C0E51" w:rsidP="000C0E51">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Course Title:  Composition and Rhetoric</w:t>
            </w:r>
          </w:p>
        </w:tc>
        <w:tc>
          <w:tcPr>
            <w:tcW w:w="5850" w:type="dxa"/>
            <w:hideMark/>
          </w:tcPr>
          <w:p w:rsidR="000C0E51" w:rsidRPr="000C0E51" w:rsidRDefault="000C0E51" w:rsidP="000C0E51">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Office Hours: </w:t>
            </w:r>
            <w:r>
              <w:rPr>
                <w:rFonts w:ascii="Arial" w:eastAsia="Times New Roman" w:hAnsi="Arial" w:cs="Arial"/>
                <w:b/>
                <w:snapToGrid w:val="0"/>
                <w:sz w:val="24"/>
                <w:szCs w:val="24"/>
              </w:rPr>
              <w:t>TBA</w:t>
            </w:r>
          </w:p>
        </w:tc>
      </w:tr>
      <w:tr w:rsidR="000C0E51" w:rsidRPr="000C0E51" w:rsidTr="003F3BC0">
        <w:tc>
          <w:tcPr>
            <w:tcW w:w="4518" w:type="dxa"/>
            <w:hideMark/>
          </w:tcPr>
          <w:p w:rsidR="000C0E51" w:rsidRPr="000C0E51" w:rsidRDefault="000C0E51" w:rsidP="000C0E51">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Course Number: 1101</w:t>
            </w:r>
          </w:p>
        </w:tc>
        <w:tc>
          <w:tcPr>
            <w:tcW w:w="5850" w:type="dxa"/>
            <w:hideMark/>
          </w:tcPr>
          <w:p w:rsidR="000C0E51" w:rsidRPr="000C0E51" w:rsidRDefault="000C0E51" w:rsidP="000C0E51">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Office Location: Main Building 314</w:t>
            </w:r>
          </w:p>
        </w:tc>
      </w:tr>
      <w:tr w:rsidR="000C0E51" w:rsidRPr="000C0E51" w:rsidTr="003F3BC0">
        <w:tc>
          <w:tcPr>
            <w:tcW w:w="4518" w:type="dxa"/>
            <w:hideMark/>
          </w:tcPr>
          <w:p w:rsidR="000C0E51" w:rsidRPr="000C0E51" w:rsidRDefault="000C0E51" w:rsidP="000C0E51">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Credit Hours/ Minutes:  3/2250</w:t>
            </w:r>
          </w:p>
        </w:tc>
        <w:tc>
          <w:tcPr>
            <w:tcW w:w="5850" w:type="dxa"/>
            <w:hideMark/>
          </w:tcPr>
          <w:p w:rsidR="000C0E51" w:rsidRPr="000C0E51" w:rsidRDefault="000C0E51" w:rsidP="000C0E51">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Email Address:  cmathews@southeasterntech.edu</w:t>
            </w:r>
          </w:p>
        </w:tc>
      </w:tr>
      <w:tr w:rsidR="000C0E51" w:rsidRPr="000C0E51" w:rsidTr="003F3BC0">
        <w:tc>
          <w:tcPr>
            <w:tcW w:w="4518" w:type="dxa"/>
            <w:hideMark/>
          </w:tcPr>
          <w:p w:rsidR="000C0E51" w:rsidRPr="000C0E51" w:rsidRDefault="000C0E51" w:rsidP="000C0E51">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 xml:space="preserve">Class Location:  Room 318 </w:t>
            </w:r>
          </w:p>
        </w:tc>
        <w:tc>
          <w:tcPr>
            <w:tcW w:w="5850" w:type="dxa"/>
            <w:hideMark/>
          </w:tcPr>
          <w:p w:rsidR="000C0E51" w:rsidRPr="000C0E51" w:rsidRDefault="000C0E51" w:rsidP="000C0E51">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Phone:  912-538-3211</w:t>
            </w:r>
          </w:p>
        </w:tc>
      </w:tr>
      <w:tr w:rsidR="000C0E51" w:rsidRPr="000C0E51" w:rsidTr="003F3BC0">
        <w:tc>
          <w:tcPr>
            <w:tcW w:w="4518" w:type="dxa"/>
            <w:hideMark/>
          </w:tcPr>
          <w:p w:rsidR="000C0E51" w:rsidRPr="000C0E51" w:rsidRDefault="000C0E51" w:rsidP="000C0E51">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 xml:space="preserve">Class Meets: </w:t>
            </w:r>
            <w:r w:rsidR="004E4366">
              <w:rPr>
                <w:rFonts w:ascii="Arial" w:eastAsia="Times New Roman" w:hAnsi="Arial" w:cs="Arial"/>
                <w:b/>
                <w:bCs/>
                <w:snapToGrid w:val="0"/>
                <w:sz w:val="24"/>
                <w:szCs w:val="24"/>
              </w:rPr>
              <w:t>Monday 11:30-12:45</w:t>
            </w:r>
          </w:p>
          <w:p w:rsidR="000C0E51" w:rsidRPr="000C0E51" w:rsidRDefault="000C0E51" w:rsidP="000C0E51">
            <w:pPr>
              <w:widowControl w:val="0"/>
              <w:snapToGrid w:val="0"/>
              <w:spacing w:after="0" w:line="240" w:lineRule="auto"/>
              <w:rPr>
                <w:rFonts w:ascii="Arial" w:eastAsia="Times New Roman" w:hAnsi="Arial" w:cs="Arial"/>
                <w:b/>
                <w:bCs/>
                <w:snapToGrid w:val="0"/>
                <w:sz w:val="24"/>
                <w:szCs w:val="24"/>
              </w:rPr>
            </w:pPr>
          </w:p>
        </w:tc>
        <w:tc>
          <w:tcPr>
            <w:tcW w:w="5850" w:type="dxa"/>
            <w:hideMark/>
          </w:tcPr>
          <w:p w:rsidR="000C0E51" w:rsidRPr="000C0E51" w:rsidRDefault="000C0E51" w:rsidP="000C0E51">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Fax Number: 912-538-3156</w:t>
            </w:r>
          </w:p>
        </w:tc>
      </w:tr>
      <w:tr w:rsidR="000C0E51" w:rsidRPr="000C0E51" w:rsidTr="003F3BC0">
        <w:trPr>
          <w:trHeight w:val="135"/>
        </w:trPr>
        <w:tc>
          <w:tcPr>
            <w:tcW w:w="4518" w:type="dxa"/>
            <w:hideMark/>
          </w:tcPr>
          <w:p w:rsidR="000C0E51" w:rsidRPr="000C0E51" w:rsidRDefault="000C0E51" w:rsidP="000C0E51">
            <w:pPr>
              <w:widowControl w:val="0"/>
              <w:snapToGrid w:val="0"/>
              <w:spacing w:after="0" w:line="240" w:lineRule="auto"/>
              <w:rPr>
                <w:rFonts w:ascii="Arial" w:eastAsia="Times New Roman" w:hAnsi="Arial" w:cs="Arial"/>
                <w:b/>
                <w:bCs/>
                <w:snapToGrid w:val="0"/>
                <w:sz w:val="24"/>
                <w:szCs w:val="24"/>
              </w:rPr>
            </w:pPr>
            <w:r>
              <w:rPr>
                <w:rFonts w:ascii="Arial" w:eastAsia="Times New Roman" w:hAnsi="Arial" w:cs="Arial"/>
                <w:b/>
                <w:bCs/>
                <w:snapToGrid w:val="0"/>
                <w:sz w:val="24"/>
                <w:szCs w:val="24"/>
              </w:rPr>
              <w:t xml:space="preserve">CRN: </w:t>
            </w:r>
            <w:r w:rsidR="004E4366">
              <w:rPr>
                <w:rFonts w:ascii="Arial" w:eastAsia="Times New Roman" w:hAnsi="Arial" w:cs="Arial"/>
                <w:b/>
                <w:bCs/>
                <w:snapToGrid w:val="0"/>
                <w:sz w:val="24"/>
                <w:szCs w:val="24"/>
              </w:rPr>
              <w:t>20086</w:t>
            </w:r>
          </w:p>
        </w:tc>
        <w:tc>
          <w:tcPr>
            <w:tcW w:w="5850" w:type="dxa"/>
            <w:hideMark/>
          </w:tcPr>
          <w:p w:rsidR="000C0E51" w:rsidRPr="000C0E51" w:rsidRDefault="000C0E51" w:rsidP="000C0E51">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Tutoring Hours: </w:t>
            </w:r>
            <w:r>
              <w:rPr>
                <w:rFonts w:ascii="Arial" w:eastAsia="Times New Roman" w:hAnsi="Arial" w:cs="Arial"/>
                <w:b/>
                <w:snapToGrid w:val="0"/>
                <w:sz w:val="24"/>
                <w:szCs w:val="24"/>
              </w:rPr>
              <w:t>TBA</w:t>
            </w:r>
          </w:p>
        </w:tc>
      </w:tr>
    </w:tbl>
    <w:p w:rsidR="000C0E51" w:rsidRPr="000C0E51" w:rsidRDefault="000C0E51" w:rsidP="000C0E51">
      <w:pPr>
        <w:widowControl w:val="0"/>
        <w:spacing w:after="0" w:line="240" w:lineRule="auto"/>
        <w:rPr>
          <w:rFonts w:ascii="Arial" w:eastAsia="Times New Roman" w:hAnsi="Arial" w:cs="Arial"/>
          <w:snapToGrid w:val="0"/>
          <w:sz w:val="24"/>
          <w:szCs w:val="24"/>
        </w:rPr>
      </w:pPr>
    </w:p>
    <w:p w:rsidR="000C0E51" w:rsidRPr="000C0E51" w:rsidRDefault="000C0E51" w:rsidP="000C0E51">
      <w:pPr>
        <w:widowControl w:val="0"/>
        <w:spacing w:after="0" w:line="240" w:lineRule="auto"/>
        <w:rPr>
          <w:rFonts w:ascii="Arial" w:eastAsia="Times New Roman" w:hAnsi="Arial" w:cs="Arial"/>
          <w:snapToGrid w:val="0"/>
          <w:sz w:val="24"/>
          <w:szCs w:val="24"/>
        </w:rPr>
      </w:pPr>
    </w:p>
    <w:p w:rsidR="000C0E51" w:rsidRPr="000C0E51" w:rsidRDefault="000C0E51" w:rsidP="000C0E51">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REQUIRED TEXTS:  </w:t>
      </w:r>
    </w:p>
    <w:p w:rsidR="000C0E51" w:rsidRPr="000C0E51" w:rsidRDefault="000C0E51" w:rsidP="000C0E51">
      <w:pPr>
        <w:widowControl w:val="0"/>
        <w:spacing w:after="0" w:line="240" w:lineRule="auto"/>
        <w:rPr>
          <w:rFonts w:ascii="Arial" w:eastAsia="Times New Roman" w:hAnsi="Arial" w:cs="Arial"/>
          <w:b/>
          <w:snapToGrid w:val="0"/>
          <w:sz w:val="24"/>
          <w:szCs w:val="24"/>
        </w:rPr>
      </w:pPr>
    </w:p>
    <w:p w:rsidR="000C0E51" w:rsidRPr="000C0E51" w:rsidRDefault="000C0E51" w:rsidP="000C0E51">
      <w:pPr>
        <w:widowControl w:val="0"/>
        <w:numPr>
          <w:ilvl w:val="0"/>
          <w:numId w:val="2"/>
        </w:numPr>
        <w:spacing w:after="0" w:line="240" w:lineRule="auto"/>
        <w:contextualSpacing/>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Reid, S. (2014). </w:t>
      </w:r>
      <w:r w:rsidRPr="000C0E51">
        <w:rPr>
          <w:rFonts w:ascii="Arial" w:eastAsia="Times New Roman" w:hAnsi="Arial" w:cs="Arial"/>
          <w:i/>
          <w:snapToGrid w:val="0"/>
          <w:sz w:val="24"/>
          <w:szCs w:val="24"/>
        </w:rPr>
        <w:t>The Prentice Ha</w:t>
      </w:r>
      <w:r>
        <w:rPr>
          <w:rFonts w:ascii="Arial" w:eastAsia="Times New Roman" w:hAnsi="Arial" w:cs="Arial"/>
          <w:i/>
          <w:snapToGrid w:val="0"/>
          <w:sz w:val="24"/>
          <w:szCs w:val="24"/>
        </w:rPr>
        <w:t>ll guide for college writers, 10th</w:t>
      </w:r>
      <w:r w:rsidRPr="000C0E51">
        <w:rPr>
          <w:rFonts w:ascii="Arial" w:eastAsia="Times New Roman" w:hAnsi="Arial" w:cs="Arial"/>
          <w:i/>
          <w:snapToGrid w:val="0"/>
          <w:sz w:val="24"/>
          <w:szCs w:val="24"/>
        </w:rPr>
        <w:t xml:space="preserve"> edition.</w:t>
      </w:r>
      <w:r w:rsidRPr="000C0E51">
        <w:rPr>
          <w:rFonts w:ascii="Arial" w:eastAsia="Times New Roman" w:hAnsi="Arial" w:cs="Arial"/>
          <w:snapToGrid w:val="0"/>
          <w:sz w:val="24"/>
          <w:szCs w:val="24"/>
        </w:rPr>
        <w:t xml:space="preserve">  Upper </w:t>
      </w:r>
      <w:proofErr w:type="gramStart"/>
      <w:r w:rsidRPr="000C0E51">
        <w:rPr>
          <w:rFonts w:ascii="Arial" w:eastAsia="Times New Roman" w:hAnsi="Arial" w:cs="Arial"/>
          <w:snapToGrid w:val="0"/>
          <w:sz w:val="24"/>
          <w:szCs w:val="24"/>
        </w:rPr>
        <w:t>Saddle  River</w:t>
      </w:r>
      <w:proofErr w:type="gramEnd"/>
      <w:r w:rsidRPr="000C0E51">
        <w:rPr>
          <w:rFonts w:ascii="Arial" w:eastAsia="Times New Roman" w:hAnsi="Arial" w:cs="Arial"/>
          <w:snapToGrid w:val="0"/>
          <w:sz w:val="24"/>
          <w:szCs w:val="24"/>
        </w:rPr>
        <w:t xml:space="preserve">, N J : Pearson Prentice Hall; Mish, F. (Ed.). (2011). </w:t>
      </w:r>
    </w:p>
    <w:p w:rsidR="000C0E51" w:rsidRPr="000C0E51" w:rsidRDefault="000C0E51" w:rsidP="000C0E51">
      <w:pPr>
        <w:widowControl w:val="0"/>
        <w:spacing w:after="0" w:line="240" w:lineRule="auto"/>
        <w:rPr>
          <w:rFonts w:ascii="Arial" w:eastAsia="Times New Roman" w:hAnsi="Arial" w:cs="Arial"/>
          <w:snapToGrid w:val="0"/>
          <w:sz w:val="24"/>
          <w:szCs w:val="24"/>
        </w:rPr>
      </w:pPr>
    </w:p>
    <w:p w:rsidR="000C0E51" w:rsidRPr="000C0E51" w:rsidRDefault="000C0E51" w:rsidP="000C0E51">
      <w:pPr>
        <w:widowControl w:val="0"/>
        <w:numPr>
          <w:ilvl w:val="0"/>
          <w:numId w:val="2"/>
        </w:numPr>
        <w:spacing w:after="0" w:line="240" w:lineRule="auto"/>
        <w:contextualSpacing/>
        <w:rPr>
          <w:rFonts w:ascii="Arial" w:eastAsia="Times New Roman" w:hAnsi="Arial" w:cs="Arial"/>
          <w:snapToGrid w:val="0"/>
          <w:sz w:val="24"/>
          <w:szCs w:val="24"/>
        </w:rPr>
      </w:pPr>
      <w:r w:rsidRPr="000C0E51">
        <w:rPr>
          <w:rFonts w:ascii="Arial" w:eastAsia="Times New Roman" w:hAnsi="Arial" w:cs="Arial"/>
          <w:i/>
          <w:snapToGrid w:val="0"/>
          <w:sz w:val="24"/>
          <w:szCs w:val="24"/>
        </w:rPr>
        <w:t>Merriam-Webster's collegiate dictionary</w:t>
      </w:r>
      <w:r w:rsidRPr="000C0E51">
        <w:rPr>
          <w:rFonts w:ascii="Arial" w:eastAsia="Times New Roman" w:hAnsi="Arial" w:cs="Arial"/>
          <w:snapToGrid w:val="0"/>
          <w:sz w:val="24"/>
          <w:szCs w:val="24"/>
        </w:rPr>
        <w:t xml:space="preserve"> (10</w:t>
      </w:r>
      <w:r w:rsidRPr="000C0E51">
        <w:rPr>
          <w:rFonts w:ascii="Arial" w:eastAsia="Times New Roman" w:hAnsi="Arial" w:cs="Arial"/>
          <w:snapToGrid w:val="0"/>
          <w:sz w:val="24"/>
          <w:szCs w:val="24"/>
          <w:vertAlign w:val="superscript"/>
        </w:rPr>
        <w:t>th</w:t>
      </w:r>
      <w:r w:rsidRPr="000C0E51">
        <w:rPr>
          <w:rFonts w:ascii="Arial" w:eastAsia="Times New Roman" w:hAnsi="Arial" w:cs="Arial"/>
          <w:snapToGrid w:val="0"/>
          <w:sz w:val="24"/>
          <w:szCs w:val="24"/>
        </w:rPr>
        <w:t xml:space="preserve"> </w:t>
      </w:r>
      <w:proofErr w:type="gramStart"/>
      <w:r w:rsidRPr="000C0E51">
        <w:rPr>
          <w:rFonts w:ascii="Arial" w:eastAsia="Times New Roman" w:hAnsi="Arial" w:cs="Arial"/>
          <w:snapToGrid w:val="0"/>
          <w:sz w:val="24"/>
          <w:szCs w:val="24"/>
        </w:rPr>
        <w:t>ed</w:t>
      </w:r>
      <w:proofErr w:type="gramEnd"/>
      <w:r w:rsidRPr="000C0E51">
        <w:rPr>
          <w:rFonts w:ascii="Arial" w:eastAsia="Times New Roman" w:hAnsi="Arial" w:cs="Arial"/>
          <w:snapToGrid w:val="0"/>
          <w:sz w:val="24"/>
          <w:szCs w:val="24"/>
        </w:rPr>
        <w:t>.).  Summerfield, MA: Merriam-Webster.</w:t>
      </w:r>
    </w:p>
    <w:p w:rsidR="000C0E51" w:rsidRPr="000C0E51" w:rsidRDefault="000C0E51" w:rsidP="000C0E51">
      <w:pPr>
        <w:widowControl w:val="0"/>
        <w:spacing w:after="0" w:line="240" w:lineRule="auto"/>
        <w:rPr>
          <w:rFonts w:ascii="Arial" w:eastAsia="Times New Roman" w:hAnsi="Arial" w:cs="Arial"/>
          <w:b/>
          <w:snapToGrid w:val="0"/>
          <w:sz w:val="24"/>
          <w:szCs w:val="24"/>
        </w:rPr>
      </w:pPr>
      <w:proofErr w:type="gramStart"/>
      <w:r w:rsidRPr="000C0E51">
        <w:rPr>
          <w:rFonts w:ascii="Arial" w:eastAsia="Times New Roman" w:hAnsi="Arial" w:cs="Arial"/>
          <w:b/>
          <w:snapToGrid w:val="0"/>
          <w:sz w:val="24"/>
          <w:szCs w:val="24"/>
        </w:rPr>
        <w:t xml:space="preserve">REQUIRED SUPPLIES &amp; SOFTWARE: </w:t>
      </w:r>
      <w:r w:rsidRPr="000C0E51">
        <w:rPr>
          <w:rFonts w:ascii="Arial" w:eastAsia="Times New Roman" w:hAnsi="Arial" w:cs="Arial"/>
          <w:b/>
          <w:bCs/>
          <w:snapToGrid w:val="0"/>
          <w:sz w:val="24"/>
          <w:szCs w:val="24"/>
        </w:rPr>
        <w:t>Folder with pockets, loose-leaf paper and binder, pencils, pens, reliable internet access, personal e-mail account, and access to STC’s Information Delivery System (IDS).</w:t>
      </w:r>
      <w:proofErr w:type="gramEnd"/>
      <w:r w:rsidRPr="000C0E51">
        <w:rPr>
          <w:rFonts w:ascii="Arial" w:eastAsia="Times New Roman" w:hAnsi="Arial" w:cs="Arial"/>
          <w:b/>
          <w:bCs/>
          <w:snapToGrid w:val="0"/>
          <w:sz w:val="24"/>
          <w:szCs w:val="24"/>
        </w:rPr>
        <w:t xml:space="preserve">  Students are required to use Microsoft Applications for this class, specifically Microsoft Word</w:t>
      </w:r>
    </w:p>
    <w:p w:rsidR="000C0E51" w:rsidRPr="000C0E51" w:rsidRDefault="000C0E51" w:rsidP="000C0E51">
      <w:pPr>
        <w:widowControl w:val="0"/>
        <w:spacing w:after="0" w:line="240" w:lineRule="auto"/>
        <w:rPr>
          <w:rFonts w:ascii="Arial" w:eastAsia="Times New Roman" w:hAnsi="Arial" w:cs="Arial"/>
          <w:b/>
          <w:snapToGrid w:val="0"/>
          <w:sz w:val="24"/>
          <w:szCs w:val="24"/>
        </w:rPr>
      </w:pPr>
    </w:p>
    <w:p w:rsidR="000C0E51" w:rsidRPr="000C0E51" w:rsidRDefault="000C0E51" w:rsidP="000C0E51">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COURSE DESCRIPTION:  </w:t>
      </w:r>
      <w:r w:rsidRPr="000C0E51">
        <w:rPr>
          <w:rFonts w:ascii="Arial" w:eastAsia="Times New Roman" w:hAnsi="Arial" w:cs="Arial"/>
          <w:snapToGrid w:val="0"/>
          <w:sz w:val="24"/>
          <w:szCs w:val="24"/>
        </w:rPr>
        <w:t>Explores the analysis of literature and articles about issues in the humanities and in society. Students practice various modes of writing, ranging from exposition to argumentation and persuasion. The course includes a review of standard grammatical and stylistic usage in proofreading and editing. An introduction to library resources lays the foundation for research. Topics include: writing analysis and practice; revision; and research. Students write research papers using library resources and using a formatting and documentation style appropriate to the purpose and audience.</w:t>
      </w:r>
    </w:p>
    <w:p w:rsidR="000C0E51" w:rsidRPr="000C0E51" w:rsidRDefault="000C0E51" w:rsidP="000C0E51">
      <w:pPr>
        <w:widowControl w:val="0"/>
        <w:spacing w:after="0" w:line="240" w:lineRule="auto"/>
        <w:rPr>
          <w:rFonts w:ascii="Arial" w:eastAsia="Times New Roman" w:hAnsi="Arial" w:cs="Arial"/>
          <w:b/>
          <w:snapToGrid w:val="0"/>
          <w:sz w:val="24"/>
          <w:szCs w:val="24"/>
        </w:rPr>
      </w:pPr>
    </w:p>
    <w:p w:rsidR="000C0E51" w:rsidRPr="000C0E51" w:rsidRDefault="000C0E51" w:rsidP="000C0E51">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MAJOR COURSE COMPETENCIES:  </w:t>
      </w:r>
      <w:r w:rsidRPr="000C0E51">
        <w:rPr>
          <w:rFonts w:ascii="Arial" w:eastAsia="Times New Roman" w:hAnsi="Arial" w:cs="Arial"/>
          <w:snapToGrid w:val="0"/>
          <w:sz w:val="24"/>
          <w:szCs w:val="24"/>
        </w:rPr>
        <w:t>Topics include:  writing analysis and practice, revision, and research.</w:t>
      </w:r>
    </w:p>
    <w:p w:rsidR="000C0E51" w:rsidRPr="000C0E51" w:rsidRDefault="000C0E51" w:rsidP="000C0E51">
      <w:pPr>
        <w:widowControl w:val="0"/>
        <w:spacing w:after="0" w:line="240" w:lineRule="auto"/>
        <w:rPr>
          <w:rFonts w:ascii="Arial" w:eastAsia="Times New Roman" w:hAnsi="Arial" w:cs="Arial"/>
          <w:snapToGrid w:val="0"/>
          <w:sz w:val="24"/>
          <w:szCs w:val="24"/>
        </w:rPr>
      </w:pPr>
    </w:p>
    <w:p w:rsidR="000C0E51" w:rsidRPr="000C0E51" w:rsidRDefault="000C0E51" w:rsidP="000C0E51">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lastRenderedPageBreak/>
        <w:t>PREREQUISITE(S): Appropriate degree-level writing (English) placement test score and appropriate degree-level reading placement test score</w:t>
      </w:r>
    </w:p>
    <w:p w:rsidR="000C0E51" w:rsidRPr="000C0E51" w:rsidRDefault="000C0E51" w:rsidP="000C0E51">
      <w:pPr>
        <w:widowControl w:val="0"/>
        <w:spacing w:after="0" w:line="240" w:lineRule="auto"/>
        <w:rPr>
          <w:rFonts w:ascii="Arial" w:eastAsia="Times New Roman" w:hAnsi="Arial" w:cs="Arial"/>
          <w:b/>
          <w:snapToGrid w:val="0"/>
          <w:sz w:val="24"/>
          <w:szCs w:val="24"/>
        </w:rPr>
      </w:pPr>
    </w:p>
    <w:p w:rsidR="000C0E51" w:rsidRPr="000C0E51" w:rsidRDefault="000C0E51" w:rsidP="000C0E51">
      <w:pPr>
        <w:widowControl w:val="0"/>
        <w:spacing w:after="0" w:line="240" w:lineRule="auto"/>
        <w:rPr>
          <w:rFonts w:ascii="Arial" w:eastAsia="Times New Roman" w:hAnsi="Arial" w:cs="Arial"/>
          <w:b/>
          <w:snapToGrid w:val="0"/>
          <w:sz w:val="24"/>
          <w:szCs w:val="24"/>
        </w:rPr>
      </w:pPr>
    </w:p>
    <w:p w:rsidR="000C0E51" w:rsidRPr="000C0E51" w:rsidRDefault="000C0E51" w:rsidP="000C0E51">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COURSE OUTLINE:  </w:t>
      </w:r>
    </w:p>
    <w:p w:rsidR="000C0E51" w:rsidRPr="000C0E51" w:rsidRDefault="000C0E51" w:rsidP="000C0E51">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1. Writing Analysis and Practice; </w:t>
      </w:r>
    </w:p>
    <w:p w:rsidR="000C0E51" w:rsidRPr="000C0E51" w:rsidRDefault="000C0E51" w:rsidP="000C0E51">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2. Revision; </w:t>
      </w:r>
    </w:p>
    <w:p w:rsidR="000C0E51" w:rsidRPr="000C0E51" w:rsidRDefault="000C0E51" w:rsidP="000C0E51">
      <w:pPr>
        <w:widowControl w:val="0"/>
        <w:spacing w:after="0" w:line="240" w:lineRule="auto"/>
        <w:rPr>
          <w:rFonts w:ascii="Arial" w:eastAsia="Times New Roman" w:hAnsi="Arial" w:cs="Arial"/>
          <w:b/>
          <w:snapToGrid w:val="0"/>
          <w:color w:val="0070C0"/>
          <w:sz w:val="24"/>
          <w:szCs w:val="24"/>
        </w:rPr>
      </w:pPr>
      <w:r w:rsidRPr="000C0E51">
        <w:rPr>
          <w:rFonts w:ascii="Arial" w:eastAsia="Times New Roman" w:hAnsi="Arial" w:cs="Arial"/>
          <w:snapToGrid w:val="0"/>
          <w:sz w:val="24"/>
          <w:szCs w:val="24"/>
        </w:rPr>
        <w:t>3. Research</w:t>
      </w:r>
      <w:r w:rsidRPr="000C0E51">
        <w:rPr>
          <w:rFonts w:ascii="Arial" w:eastAsia="Times New Roman" w:hAnsi="Arial" w:cs="Arial"/>
          <w:snapToGrid w:val="0"/>
          <w:sz w:val="24"/>
          <w:szCs w:val="24"/>
        </w:rPr>
        <w:tab/>
      </w:r>
    </w:p>
    <w:p w:rsidR="000C0E51" w:rsidRPr="000C0E51" w:rsidRDefault="000C0E51" w:rsidP="000C0E51">
      <w:pPr>
        <w:widowControl w:val="0"/>
        <w:spacing w:after="0" w:line="240" w:lineRule="auto"/>
        <w:rPr>
          <w:rFonts w:ascii="Arial" w:eastAsia="Times New Roman" w:hAnsi="Arial" w:cs="Arial"/>
          <w:b/>
          <w:snapToGrid w:val="0"/>
          <w:color w:val="0070C0"/>
          <w:sz w:val="24"/>
          <w:szCs w:val="24"/>
        </w:rPr>
      </w:pPr>
    </w:p>
    <w:p w:rsidR="000C0E51" w:rsidRPr="000C0E51" w:rsidRDefault="000C0E51" w:rsidP="000C0E51">
      <w:pPr>
        <w:spacing w:after="0" w:line="240" w:lineRule="auto"/>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GENERAL EDUCATION CORE COMPETENCIES: </w:t>
      </w:r>
      <w:r w:rsidRPr="000C0E51">
        <w:rPr>
          <w:rFonts w:ascii="Arial" w:eastAsia="Times New Roman" w:hAnsi="Arial" w:cs="Arial"/>
          <w:snapToGrid w:val="0"/>
          <w:sz w:val="24"/>
          <w:szCs w:val="24"/>
        </w:rPr>
        <w:t xml:space="preserve">STC has identified the following general education core competencies that graduates will attain:  </w:t>
      </w:r>
    </w:p>
    <w:p w:rsidR="000C0E51" w:rsidRPr="000C0E51" w:rsidRDefault="000C0E51" w:rsidP="000C0E51">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The ability to utilize standard written English.</w:t>
      </w:r>
    </w:p>
    <w:p w:rsidR="000C0E51" w:rsidRPr="000C0E51" w:rsidRDefault="000C0E51" w:rsidP="000C0E51">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The ability to solve practical mathematical problems.</w:t>
      </w:r>
    </w:p>
    <w:p w:rsidR="000C0E51" w:rsidRPr="000C0E51" w:rsidRDefault="000C0E51" w:rsidP="000C0E51">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The ability to read, </w:t>
      </w:r>
      <w:proofErr w:type="gramStart"/>
      <w:r w:rsidRPr="000C0E51">
        <w:rPr>
          <w:rFonts w:ascii="Arial" w:eastAsia="Times New Roman" w:hAnsi="Arial" w:cs="Arial"/>
          <w:snapToGrid w:val="0"/>
          <w:sz w:val="24"/>
          <w:szCs w:val="24"/>
        </w:rPr>
        <w:t>analyze</w:t>
      </w:r>
      <w:proofErr w:type="gramEnd"/>
      <w:r w:rsidRPr="000C0E51">
        <w:rPr>
          <w:rFonts w:ascii="Arial" w:eastAsia="Times New Roman" w:hAnsi="Arial" w:cs="Arial"/>
          <w:snapToGrid w:val="0"/>
          <w:sz w:val="24"/>
          <w:szCs w:val="24"/>
        </w:rPr>
        <w:t>, and interpret information.</w:t>
      </w:r>
    </w:p>
    <w:p w:rsidR="000C0E51" w:rsidRPr="000C0E51" w:rsidRDefault="000C0E51" w:rsidP="000C0E51">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The ability to utilize basic computer skills.</w:t>
      </w:r>
    </w:p>
    <w:p w:rsidR="000C0E51" w:rsidRPr="000C0E51" w:rsidRDefault="000C0E51" w:rsidP="000C0E51">
      <w:pPr>
        <w:widowControl w:val="0"/>
        <w:spacing w:after="0" w:line="240" w:lineRule="auto"/>
        <w:rPr>
          <w:rFonts w:ascii="Arial" w:eastAsia="Times New Roman" w:hAnsi="Arial" w:cs="Arial"/>
          <w:b/>
          <w:snapToGrid w:val="0"/>
          <w:sz w:val="24"/>
          <w:szCs w:val="24"/>
        </w:rPr>
      </w:pPr>
    </w:p>
    <w:p w:rsidR="000C0E51" w:rsidRPr="000C0E51" w:rsidRDefault="000C0E51" w:rsidP="000C0E51">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All students pursuing a degree, a diploma, or a Technical Certificate of Credit with a General Education component will be required to pass the General Education Competency Exams prior to graduation.</w:t>
      </w:r>
    </w:p>
    <w:p w:rsidR="000C0E51" w:rsidRPr="000C0E51" w:rsidRDefault="000C0E51" w:rsidP="000C0E51">
      <w:pPr>
        <w:widowControl w:val="0"/>
        <w:spacing w:after="0" w:line="240" w:lineRule="auto"/>
        <w:rPr>
          <w:rFonts w:ascii="Arial" w:eastAsia="Times New Roman" w:hAnsi="Arial" w:cs="Arial"/>
          <w:b/>
          <w:snapToGrid w:val="0"/>
          <w:sz w:val="24"/>
          <w:szCs w:val="24"/>
        </w:rPr>
      </w:pPr>
    </w:p>
    <w:p w:rsidR="000C0E51" w:rsidRPr="000C0E51" w:rsidRDefault="000C0E51" w:rsidP="000C0E51">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STUDENT REQUIREMENTS: </w:t>
      </w:r>
      <w:r w:rsidRPr="000C0E51">
        <w:rPr>
          <w:rFonts w:ascii="Arial" w:eastAsia="Times New Roman" w:hAnsi="Arial" w:cs="Arial"/>
          <w:snapToGrid w:val="0"/>
          <w:sz w:val="24"/>
          <w:szCs w:val="24"/>
        </w:rPr>
        <w:t xml:space="preserve">Students are expected to complete all assignments by the due dates.  </w:t>
      </w:r>
      <w:r w:rsidRPr="000C0E51">
        <w:rPr>
          <w:rFonts w:ascii="Arial" w:eastAsia="Times New Roman" w:hAnsi="Arial" w:cs="Arial"/>
          <w:b/>
          <w:snapToGrid w:val="0"/>
          <w:sz w:val="24"/>
          <w:szCs w:val="24"/>
          <w:highlight w:val="yellow"/>
        </w:rPr>
        <w:t>Late assignments will NOT be accepted. No exceptions</w:t>
      </w:r>
      <w:r w:rsidRPr="000C0E51">
        <w:rPr>
          <w:rFonts w:ascii="Arial" w:eastAsia="Times New Roman" w:hAnsi="Arial" w:cs="Arial"/>
          <w:snapToGrid w:val="0"/>
          <w:sz w:val="24"/>
          <w:szCs w:val="24"/>
          <w:highlight w:val="yellow"/>
        </w:rPr>
        <w:t>.</w:t>
      </w:r>
      <w:r w:rsidRPr="000C0E51">
        <w:rPr>
          <w:rFonts w:ascii="Arial" w:eastAsia="Times New Roman" w:hAnsi="Arial" w:cs="Arial"/>
          <w:snapToGrid w:val="0"/>
          <w:sz w:val="24"/>
          <w:szCs w:val="24"/>
        </w:rPr>
        <w:t xml:space="preserve"> Students are required to submit all assignments </w:t>
      </w:r>
      <w:r w:rsidRPr="000C0E51">
        <w:rPr>
          <w:rFonts w:ascii="Arial" w:eastAsia="Times New Roman" w:hAnsi="Arial" w:cs="Arial"/>
          <w:b/>
          <w:snapToGrid w:val="0"/>
          <w:sz w:val="24"/>
          <w:szCs w:val="24"/>
        </w:rPr>
        <w:t>in APA Style</w:t>
      </w:r>
      <w:r w:rsidRPr="000C0E51">
        <w:rPr>
          <w:rFonts w:ascii="Arial" w:eastAsia="Times New Roman" w:hAnsi="Arial" w:cs="Arial"/>
          <w:snapToGrid w:val="0"/>
          <w:sz w:val="24"/>
          <w:szCs w:val="24"/>
        </w:rPr>
        <w:t xml:space="preserve"> via the digital drop boxes for each assignment. Students are responsible for policies and procedures included in the </w:t>
      </w:r>
      <w:r w:rsidRPr="000C0E51">
        <w:rPr>
          <w:rFonts w:ascii="Arial" w:eastAsia="Times New Roman" w:hAnsi="Arial" w:cs="Arial"/>
          <w:iCs/>
          <w:snapToGrid w:val="0"/>
          <w:sz w:val="24"/>
          <w:szCs w:val="24"/>
        </w:rPr>
        <w:t>STC E-Catalog</w:t>
      </w:r>
      <w:r w:rsidRPr="000C0E51">
        <w:rPr>
          <w:rFonts w:ascii="Arial" w:eastAsia="Times New Roman" w:hAnsi="Arial" w:cs="Arial"/>
          <w:snapToGrid w:val="0"/>
          <w:sz w:val="24"/>
          <w:szCs w:val="24"/>
        </w:rPr>
        <w:t xml:space="preserve">.  </w:t>
      </w:r>
      <w:r w:rsidRPr="000C0E51">
        <w:rPr>
          <w:rFonts w:ascii="Arial" w:eastAsia="Times New Roman" w:hAnsi="Arial" w:cs="Arial"/>
          <w:bCs/>
          <w:snapToGrid w:val="0"/>
          <w:sz w:val="24"/>
          <w:szCs w:val="24"/>
        </w:rPr>
        <w:t>Students are responsible for checking e-mails and ANGEL course announcements daily.</w:t>
      </w:r>
      <w:r w:rsidRPr="000C0E51">
        <w:rPr>
          <w:rFonts w:ascii="Arial" w:eastAsia="Times New Roman" w:hAnsi="Arial" w:cs="Arial"/>
          <w:snapToGrid w:val="0"/>
          <w:sz w:val="24"/>
          <w:szCs w:val="24"/>
        </w:rPr>
        <w:t xml:space="preserve"> Read instruction documents under Coursework tab in ANGEL if you have any further questions about course content, expectations, or due dates.</w:t>
      </w:r>
    </w:p>
    <w:p w:rsidR="000C0E51" w:rsidRPr="000C0E51" w:rsidRDefault="000C0E51" w:rsidP="000C0E51">
      <w:pPr>
        <w:spacing w:after="0" w:line="240" w:lineRule="auto"/>
        <w:rPr>
          <w:rFonts w:ascii="Arial" w:eastAsia="Times New Roman" w:hAnsi="Arial" w:cs="Arial"/>
          <w:snapToGrid w:val="0"/>
          <w:sz w:val="24"/>
          <w:szCs w:val="24"/>
        </w:rPr>
      </w:pPr>
    </w:p>
    <w:p w:rsidR="000C0E51" w:rsidRPr="000C0E51" w:rsidRDefault="000C0E51" w:rsidP="000C0E51">
      <w:pPr>
        <w:spacing w:after="0" w:line="240" w:lineRule="auto"/>
        <w:rPr>
          <w:rFonts w:ascii="Arial" w:eastAsia="Times New Roman" w:hAnsi="Arial" w:cs="Arial"/>
          <w:snapToGrid w:val="0"/>
          <w:sz w:val="24"/>
          <w:szCs w:val="20"/>
        </w:rPr>
      </w:pPr>
      <w:r w:rsidRPr="000C0E51">
        <w:rPr>
          <w:rFonts w:ascii="Arial" w:eastAsia="Times New Roman" w:hAnsi="Arial" w:cs="Arial"/>
          <w:b/>
          <w:snapToGrid w:val="0"/>
          <w:sz w:val="24"/>
          <w:szCs w:val="24"/>
        </w:rPr>
        <w:t xml:space="preserve">STC ATTENDANCE POLICY:  </w:t>
      </w:r>
      <w:r w:rsidRPr="000C0E51">
        <w:rPr>
          <w:rFonts w:ascii="Arial" w:eastAsia="Times New Roman" w:hAnsi="Arial" w:cs="Arial"/>
          <w:snapToGrid w:val="0"/>
          <w:sz w:val="24"/>
          <w:szCs w:val="24"/>
        </w:rPr>
        <w:t xml:space="preserve">It is essential that educational programs maintain requirements and standards necessary for successful employment of its graduates in business and industry. In view of the intensive nature of the educational programs, it is necessary for every student to be present and on time every day for all classes. </w:t>
      </w:r>
      <w:r w:rsidRPr="000C0E51">
        <w:rPr>
          <w:rFonts w:ascii="Arial" w:eastAsia="Times New Roman" w:hAnsi="Arial" w:cs="Arial"/>
          <w:snapToGrid w:val="0"/>
          <w:sz w:val="24"/>
          <w:szCs w:val="24"/>
        </w:rPr>
        <w:br/>
      </w:r>
      <w:r w:rsidRPr="000C0E51">
        <w:rPr>
          <w:rFonts w:ascii="Arial" w:eastAsia="Times New Roman" w:hAnsi="Arial" w:cs="Arial"/>
          <w:snapToGrid w:val="0"/>
          <w:sz w:val="24"/>
          <w:szCs w:val="24"/>
        </w:rPr>
        <w:br/>
        <w:t xml:space="preserve">Attendance is counted from the first scheduled class meeting of each semester. To receive credit for a course a student must attend at least 90% of the scheduled instructional time. All work missed due to tardiness or absences must be made up at the convenience of the instructor. Any student attending less than the required scheduled instructional time as noted on each syllabus will receive a "W" for the course if removed from the course on or before midterm. After the semester midterm, any student who has maintained a passing grade within a course will receive a 'WP' for the course when attending less than the required scheduled instructional time as stated on each course syllabus. If, however, the student has not maintained a passing grade, he or she will receive a 'WF' for the course. </w:t>
      </w:r>
      <w:r w:rsidRPr="000C0E51">
        <w:rPr>
          <w:rFonts w:ascii="Arial" w:eastAsia="Times New Roman" w:hAnsi="Arial" w:cs="Arial"/>
          <w:snapToGrid w:val="0"/>
          <w:sz w:val="24"/>
          <w:szCs w:val="20"/>
        </w:rPr>
        <w:t xml:space="preserve">Tardy means arriving after the scheduled time for instruction to begin. Early departure means leaving before the end of the scheduled time. Three (3) </w:t>
      </w:r>
      <w:proofErr w:type="spellStart"/>
      <w:r w:rsidRPr="000C0E51">
        <w:rPr>
          <w:rFonts w:ascii="Arial" w:eastAsia="Times New Roman" w:hAnsi="Arial" w:cs="Arial"/>
          <w:snapToGrid w:val="0"/>
          <w:sz w:val="24"/>
          <w:szCs w:val="20"/>
        </w:rPr>
        <w:t>tardies</w:t>
      </w:r>
      <w:proofErr w:type="spellEnd"/>
      <w:r w:rsidRPr="000C0E51">
        <w:rPr>
          <w:rFonts w:ascii="Arial" w:eastAsia="Times New Roman" w:hAnsi="Arial" w:cs="Arial"/>
          <w:snapToGrid w:val="0"/>
          <w:sz w:val="24"/>
          <w:szCs w:val="20"/>
        </w:rPr>
        <w:t xml:space="preserve"> or early departures equal one (1) absence for the course involved.</w:t>
      </w:r>
    </w:p>
    <w:p w:rsidR="000C0E51" w:rsidRPr="000C0E51" w:rsidRDefault="000C0E51" w:rsidP="000C0E51">
      <w:pPr>
        <w:spacing w:after="0" w:line="240" w:lineRule="auto"/>
        <w:rPr>
          <w:rFonts w:ascii="Arial" w:eastAsia="Times New Roman" w:hAnsi="Arial" w:cs="Arial"/>
          <w:snapToGrid w:val="0"/>
          <w:color w:val="7030A0"/>
          <w:sz w:val="20"/>
          <w:szCs w:val="20"/>
        </w:rPr>
      </w:pPr>
      <w:r w:rsidRPr="000C0E51">
        <w:rPr>
          <w:rFonts w:ascii="Arial" w:eastAsia="Times New Roman" w:hAnsi="Arial" w:cs="Arial"/>
          <w:snapToGrid w:val="0"/>
          <w:sz w:val="24"/>
          <w:szCs w:val="24"/>
        </w:rPr>
        <w:br/>
      </w:r>
      <w:r w:rsidRPr="000C0E51">
        <w:rPr>
          <w:rFonts w:ascii="Arial" w:eastAsia="Times New Roman" w:hAnsi="Arial" w:cs="Arial"/>
          <w:b/>
          <w:snapToGrid w:val="0"/>
          <w:color w:val="7030A0"/>
          <w:sz w:val="20"/>
          <w:szCs w:val="20"/>
        </w:rPr>
        <w:t xml:space="preserve">HYBRID ATTENDANCE:  </w:t>
      </w:r>
      <w:r w:rsidRPr="000C0E51">
        <w:rPr>
          <w:rFonts w:ascii="Arial" w:eastAsia="Times New Roman" w:hAnsi="Arial" w:cs="Arial"/>
          <w:snapToGrid w:val="0"/>
          <w:color w:val="7030A0"/>
          <w:sz w:val="20"/>
          <w:szCs w:val="20"/>
        </w:rPr>
        <w:t xml:space="preserve">STC’s attendance procedure is followed for all hybrid classes along with the following addition. Hybrid classes require students to </w:t>
      </w:r>
      <w:r w:rsidRPr="000C0E51">
        <w:rPr>
          <w:rFonts w:ascii="Arial" w:eastAsia="Times New Roman" w:hAnsi="Arial" w:cs="Arial"/>
          <w:snapToGrid w:val="0"/>
          <w:color w:val="7030A0"/>
          <w:sz w:val="20"/>
          <w:szCs w:val="20"/>
        </w:rPr>
        <w:lastRenderedPageBreak/>
        <w:t xml:space="preserve">complete a portion of the required contact hours traditionally by attending classes on campus while completing the remaining portion online at the student’s convenience with respect to the instructor’s requirements. STC’s attendance policy located in the STC Catalog and Student Handbook must be followed in all hybrid classes. For the scheduled class sessions, attendance is counted from the first scheduled class meeting of each semester. Three (3) </w:t>
      </w:r>
      <w:proofErr w:type="spellStart"/>
      <w:r w:rsidRPr="000C0E51">
        <w:rPr>
          <w:rFonts w:ascii="Arial" w:eastAsia="Times New Roman" w:hAnsi="Arial" w:cs="Arial"/>
          <w:snapToGrid w:val="0"/>
          <w:color w:val="7030A0"/>
          <w:sz w:val="20"/>
          <w:szCs w:val="20"/>
        </w:rPr>
        <w:t>tardies</w:t>
      </w:r>
      <w:proofErr w:type="spellEnd"/>
      <w:r w:rsidRPr="000C0E51">
        <w:rPr>
          <w:rFonts w:ascii="Arial" w:eastAsia="Times New Roman" w:hAnsi="Arial" w:cs="Arial"/>
          <w:snapToGrid w:val="0"/>
          <w:color w:val="7030A0"/>
          <w:sz w:val="20"/>
          <w:szCs w:val="20"/>
        </w:rPr>
        <w:t xml:space="preserve"> or early departures equal one (1) absence for the course(s) involved. In order for a student to receive credit for a course, a student must attend at least 90% of the scheduled instructional time. </w:t>
      </w:r>
      <w:r w:rsidRPr="000C0E51">
        <w:rPr>
          <w:rFonts w:ascii="Arial" w:eastAsia="Times New Roman" w:hAnsi="Arial" w:cs="Arial"/>
          <w:snapToGrid w:val="0"/>
          <w:color w:val="7030A0"/>
          <w:sz w:val="20"/>
          <w:szCs w:val="20"/>
        </w:rPr>
        <w:br/>
      </w:r>
    </w:p>
    <w:p w:rsidR="000C0E51" w:rsidRPr="000C0E51" w:rsidRDefault="000C0E51" w:rsidP="000C0E51">
      <w:pPr>
        <w:spacing w:after="0" w:line="240" w:lineRule="auto"/>
        <w:rPr>
          <w:rFonts w:ascii="Arial" w:eastAsia="Times New Roman" w:hAnsi="Arial" w:cs="Arial"/>
          <w:snapToGrid w:val="0"/>
          <w:color w:val="7030A0"/>
          <w:sz w:val="20"/>
          <w:szCs w:val="20"/>
        </w:rPr>
      </w:pPr>
      <w:r w:rsidRPr="000C0E51">
        <w:rPr>
          <w:rFonts w:ascii="Arial" w:eastAsia="Times New Roman" w:hAnsi="Arial" w:cs="Arial"/>
          <w:b/>
          <w:snapToGrid w:val="0"/>
          <w:color w:val="7030A0"/>
          <w:sz w:val="20"/>
          <w:szCs w:val="20"/>
        </w:rPr>
        <w:t>HYBRID ATTENDANCE ADDENDUM:</w:t>
      </w:r>
      <w:r w:rsidRPr="000C0E51">
        <w:rPr>
          <w:rFonts w:ascii="Arial" w:eastAsia="Times New Roman" w:hAnsi="Arial" w:cs="Arial"/>
          <w:snapToGrid w:val="0"/>
          <w:color w:val="7030A0"/>
          <w:sz w:val="20"/>
          <w:szCs w:val="20"/>
        </w:rPr>
        <w:t xml:space="preserve">  This class meets 1 day(s) a week for fifteen weeks on </w:t>
      </w:r>
      <w:r w:rsidRPr="000C0E51">
        <w:rPr>
          <w:rFonts w:ascii="Arial" w:eastAsia="Times New Roman" w:hAnsi="Arial" w:cs="Arial"/>
          <w:snapToGrid w:val="0"/>
          <w:color w:val="7030A0"/>
          <w:sz w:val="20"/>
          <w:szCs w:val="20"/>
          <w:u w:val="single"/>
        </w:rPr>
        <w:t>Tuesdays</w:t>
      </w:r>
      <w:r w:rsidRPr="000C0E51">
        <w:rPr>
          <w:rFonts w:ascii="Arial" w:eastAsia="Times New Roman" w:hAnsi="Arial" w:cs="Arial"/>
          <w:snapToGrid w:val="0"/>
          <w:color w:val="7030A0"/>
          <w:sz w:val="20"/>
          <w:szCs w:val="20"/>
        </w:rPr>
        <w:t xml:space="preserve">.  Students must attend the scheduled campus class each week and complete the online assignments.  The maximum number of absences a student may miss for this class is 2.  </w:t>
      </w:r>
    </w:p>
    <w:p w:rsidR="000C0E51" w:rsidRPr="000C0E51" w:rsidRDefault="000C0E51" w:rsidP="000C0E51">
      <w:pPr>
        <w:spacing w:after="0" w:line="240" w:lineRule="auto"/>
        <w:rPr>
          <w:rFonts w:ascii="Arial" w:eastAsia="Times New Roman" w:hAnsi="Arial" w:cs="Arial"/>
          <w:b/>
          <w:snapToGrid w:val="0"/>
          <w:sz w:val="24"/>
          <w:szCs w:val="24"/>
        </w:rPr>
      </w:pPr>
    </w:p>
    <w:p w:rsidR="000C0E51" w:rsidRPr="000C0E51" w:rsidRDefault="000C0E51" w:rsidP="000C0E51">
      <w:pPr>
        <w:spacing w:after="0" w:line="240" w:lineRule="auto"/>
        <w:rPr>
          <w:rFonts w:ascii="Arial" w:eastAsia="Times New Roman" w:hAnsi="Arial" w:cs="Arial"/>
          <w:snapToGrid w:val="0"/>
          <w:color w:val="0070C0"/>
          <w:sz w:val="24"/>
          <w:szCs w:val="24"/>
        </w:rPr>
      </w:pPr>
    </w:p>
    <w:p w:rsidR="000C0E51" w:rsidRPr="000C0E51" w:rsidRDefault="000C0E51" w:rsidP="000C0E51">
      <w:pPr>
        <w:spacing w:after="0" w:line="240" w:lineRule="auto"/>
        <w:rPr>
          <w:rFonts w:ascii="Arial" w:eastAsia="Times New Roman" w:hAnsi="Arial" w:cs="Arial"/>
          <w:snapToGrid w:val="0"/>
          <w:sz w:val="24"/>
          <w:szCs w:val="24"/>
        </w:rPr>
      </w:pPr>
      <w:r w:rsidRPr="000C0E51">
        <w:rPr>
          <w:rFonts w:ascii="Arial" w:eastAsia="Times New Roman" w:hAnsi="Arial" w:cs="Arial"/>
          <w:b/>
          <w:bCs/>
          <w:iCs/>
          <w:snapToGrid w:val="0"/>
          <w:sz w:val="24"/>
          <w:szCs w:val="24"/>
        </w:rPr>
        <w:t xml:space="preserve">SPECIFIC ABSENCES:  </w:t>
      </w:r>
      <w:r w:rsidRPr="000C0E51">
        <w:rPr>
          <w:rFonts w:ascii="Arial" w:eastAsia="Times New Roman" w:hAnsi="Arial" w:cs="Arial"/>
          <w:snapToGrid w:val="0"/>
          <w:sz w:val="24"/>
          <w:szCs w:val="24"/>
        </w:rPr>
        <w:t>Provisions for instructional time missed because of documented absences due to jury duty, military duty, court duty, or required job training will be made at the discretion of the instructor.</w:t>
      </w:r>
    </w:p>
    <w:p w:rsidR="000C0E51" w:rsidRPr="000C0E51" w:rsidRDefault="000C0E51" w:rsidP="000C0E51">
      <w:pPr>
        <w:spacing w:after="0" w:line="240" w:lineRule="auto"/>
        <w:rPr>
          <w:rFonts w:ascii="Arial" w:eastAsia="Times New Roman" w:hAnsi="Arial" w:cs="Arial"/>
          <w:snapToGrid w:val="0"/>
          <w:sz w:val="24"/>
          <w:szCs w:val="24"/>
        </w:rPr>
      </w:pPr>
    </w:p>
    <w:p w:rsidR="000C0E51" w:rsidRPr="000C0E51" w:rsidRDefault="000C0E51" w:rsidP="000C0E51">
      <w:pPr>
        <w:widowControl w:val="0"/>
        <w:spacing w:after="0" w:line="240" w:lineRule="auto"/>
        <w:rPr>
          <w:rFonts w:ascii="Arial" w:eastAsia="Times New Roman" w:hAnsi="Arial" w:cs="Arial"/>
          <w:b/>
          <w:snapToGrid w:val="0"/>
          <w:sz w:val="24"/>
          <w:szCs w:val="24"/>
        </w:rPr>
      </w:pPr>
    </w:p>
    <w:p w:rsidR="000C0E51" w:rsidRPr="000C0E51" w:rsidRDefault="000C0E51" w:rsidP="000C0E51">
      <w:pPr>
        <w:widowControl w:val="0"/>
        <w:spacing w:after="0" w:line="240" w:lineRule="auto"/>
        <w:rPr>
          <w:rFonts w:ascii="Arial" w:eastAsia="Times New Roman" w:hAnsi="Arial" w:cs="Arial"/>
          <w:bCs/>
          <w:i/>
          <w:iCs/>
          <w:snapToGrid w:val="0"/>
          <w:sz w:val="24"/>
          <w:szCs w:val="24"/>
        </w:rPr>
      </w:pPr>
      <w:r w:rsidRPr="000C0E51">
        <w:rPr>
          <w:rFonts w:ascii="Arial" w:eastAsia="Times New Roman" w:hAnsi="Arial" w:cs="Arial"/>
          <w:b/>
          <w:snapToGrid w:val="0"/>
          <w:sz w:val="24"/>
          <w:szCs w:val="24"/>
        </w:rPr>
        <w:t>SPECIAL NEEDS:</w:t>
      </w:r>
      <w:r w:rsidRPr="000C0E51">
        <w:rPr>
          <w:rFonts w:ascii="Arial" w:eastAsia="Times New Roman" w:hAnsi="Arial" w:cs="Arial"/>
          <w:snapToGrid w:val="0"/>
          <w:sz w:val="24"/>
          <w:szCs w:val="24"/>
        </w:rPr>
        <w:t xml:space="preserve">  </w:t>
      </w:r>
      <w:r w:rsidRPr="000C0E51">
        <w:rPr>
          <w:rFonts w:ascii="Arial" w:eastAsia="Times New Roman" w:hAnsi="Arial" w:cs="Arial"/>
          <w:bCs/>
          <w:i/>
          <w:iCs/>
          <w:snapToGrid w:val="0"/>
          <w:sz w:val="24"/>
          <w:szCs w:val="24"/>
        </w:rPr>
        <w:t xml:space="preserve">Students with disabilities who believe that they may need accommodations in this class based on the impact of a disability are encouraged to contact Jan Brantley, Building 1 Room 1208, Swainsboro Campus, 478-289-2274, or Helen Thomas, Room 108 Vidalia Campus, 912-538-3126, to coordinate reasonable accommodations. </w:t>
      </w:r>
    </w:p>
    <w:p w:rsidR="000C0E51" w:rsidRPr="000C0E51" w:rsidRDefault="000C0E51" w:rsidP="000C0E51">
      <w:pPr>
        <w:widowControl w:val="0"/>
        <w:spacing w:after="0" w:line="240" w:lineRule="auto"/>
        <w:rPr>
          <w:rFonts w:ascii="Arial" w:eastAsia="Times New Roman" w:hAnsi="Arial" w:cs="Arial"/>
          <w:bCs/>
          <w:i/>
          <w:iCs/>
          <w:snapToGrid w:val="0"/>
          <w:sz w:val="24"/>
          <w:szCs w:val="24"/>
        </w:rPr>
      </w:pPr>
    </w:p>
    <w:p w:rsidR="000C0E51" w:rsidRPr="000C0E51" w:rsidRDefault="000C0E51" w:rsidP="000C0E51">
      <w:pPr>
        <w:widowControl w:val="0"/>
        <w:spacing w:after="0" w:line="240" w:lineRule="auto"/>
        <w:rPr>
          <w:rFonts w:ascii="Courier" w:eastAsia="Times New Roman" w:hAnsi="Courier" w:cs="Times New Roman"/>
          <w:b/>
          <w:bCs/>
          <w:snapToGrid w:val="0"/>
          <w:sz w:val="24"/>
          <w:szCs w:val="24"/>
        </w:rPr>
      </w:pPr>
      <w:r w:rsidRPr="000C0E51">
        <w:rPr>
          <w:rFonts w:ascii="Arial" w:eastAsia="Times New Roman" w:hAnsi="Arial" w:cs="Arial"/>
          <w:b/>
          <w:bCs/>
          <w:snapToGrid w:val="0"/>
          <w:sz w:val="24"/>
          <w:szCs w:val="24"/>
        </w:rPr>
        <w:t>PREGNANCY</w:t>
      </w:r>
    </w:p>
    <w:p w:rsidR="000C0E51" w:rsidRPr="000C0E51" w:rsidRDefault="000C0E51" w:rsidP="000C0E51">
      <w:pPr>
        <w:widowControl w:val="0"/>
        <w:spacing w:after="24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(478) 289-2274</w:t>
      </w:r>
      <w:proofErr w:type="gramStart"/>
      <w:r w:rsidRPr="000C0E51">
        <w:rPr>
          <w:rFonts w:ascii="Arial" w:eastAsia="Times New Roman" w:hAnsi="Arial" w:cs="Arial"/>
          <w:snapToGrid w:val="0"/>
          <w:sz w:val="24"/>
          <w:szCs w:val="24"/>
        </w:rPr>
        <w:t>  --</w:t>
      </w:r>
      <w:proofErr w:type="gramEnd"/>
      <w:r w:rsidRPr="000C0E51">
        <w:rPr>
          <w:rFonts w:ascii="Arial" w:eastAsia="Times New Roman" w:hAnsi="Arial" w:cs="Arial"/>
          <w:snapToGrid w:val="0"/>
          <w:sz w:val="24"/>
          <w:szCs w:val="24"/>
        </w:rPr>
        <w:t xml:space="preserve"> Vidalia Campus: Helen Thomas Room 108 (912) 538-3126.</w:t>
      </w:r>
    </w:p>
    <w:p w:rsidR="000C0E51" w:rsidRPr="000C0E51" w:rsidRDefault="000C0E51" w:rsidP="000C0E51">
      <w:pPr>
        <w:spacing w:after="0" w:line="240" w:lineRule="auto"/>
        <w:rPr>
          <w:rFonts w:ascii="Arial" w:eastAsia="Times New Roman" w:hAnsi="Arial" w:cs="Arial"/>
          <w:snapToGrid w:val="0"/>
          <w:color w:val="0070C0"/>
          <w:sz w:val="24"/>
          <w:szCs w:val="24"/>
        </w:rPr>
      </w:pPr>
      <w:r w:rsidRPr="000C0E51">
        <w:rPr>
          <w:rFonts w:ascii="Arial" w:eastAsia="Times New Roman" w:hAnsi="Arial" w:cs="Arial"/>
          <w:b/>
          <w:snapToGrid w:val="0"/>
          <w:sz w:val="24"/>
          <w:szCs w:val="24"/>
        </w:rPr>
        <w:t xml:space="preserve">MAKEUP GUIDELINES (Tests, quizzes, homework, projects, etc…): </w:t>
      </w:r>
      <w:r w:rsidRPr="000C0E51">
        <w:rPr>
          <w:rFonts w:ascii="Arial" w:eastAsia="Times New Roman" w:hAnsi="Arial" w:cs="Arial"/>
          <w:snapToGrid w:val="0"/>
          <w:sz w:val="24"/>
          <w:szCs w:val="24"/>
          <w:highlight w:val="yellow"/>
        </w:rPr>
        <w:t>No make-ups will be allowed</w:t>
      </w:r>
      <w:r w:rsidRPr="000C0E51">
        <w:rPr>
          <w:rFonts w:ascii="Arial" w:eastAsia="Times New Roman" w:hAnsi="Arial" w:cs="Arial"/>
          <w:snapToGrid w:val="0"/>
          <w:sz w:val="24"/>
          <w:szCs w:val="24"/>
        </w:rPr>
        <w:t xml:space="preserve"> for any assignments or tests.  A grade of zero will be given for all assignments not completed by the due date.  </w:t>
      </w:r>
    </w:p>
    <w:p w:rsidR="000C0E51" w:rsidRPr="000C0E51" w:rsidRDefault="000C0E51" w:rsidP="000C0E51">
      <w:pPr>
        <w:spacing w:after="0" w:line="240" w:lineRule="auto"/>
        <w:rPr>
          <w:rFonts w:ascii="Arial" w:eastAsia="Times New Roman" w:hAnsi="Arial" w:cs="Arial"/>
          <w:snapToGrid w:val="0"/>
          <w:color w:val="0070C0"/>
          <w:sz w:val="24"/>
          <w:szCs w:val="24"/>
        </w:rPr>
      </w:pPr>
      <w:r w:rsidRPr="000C0E51">
        <w:rPr>
          <w:rFonts w:ascii="Arial" w:eastAsia="Times New Roman" w:hAnsi="Arial" w:cs="Arial"/>
          <w:snapToGrid w:val="0"/>
          <w:color w:val="0070C0"/>
          <w:sz w:val="24"/>
          <w:szCs w:val="24"/>
        </w:rPr>
        <w:t xml:space="preserve"> </w:t>
      </w:r>
    </w:p>
    <w:p w:rsidR="000C0E51" w:rsidRPr="000C0E51" w:rsidRDefault="000C0E51" w:rsidP="000C0E51">
      <w:pPr>
        <w:widowControl w:val="0"/>
        <w:spacing w:after="0" w:line="240" w:lineRule="auto"/>
        <w:rPr>
          <w:rFonts w:ascii="Arial" w:eastAsia="Times New Roman" w:hAnsi="Arial" w:cs="Arial"/>
          <w:iCs/>
          <w:snapToGrid w:val="0"/>
          <w:sz w:val="24"/>
          <w:szCs w:val="24"/>
        </w:rPr>
      </w:pPr>
      <w:r w:rsidRPr="000C0E51">
        <w:rPr>
          <w:rFonts w:ascii="Arial" w:eastAsia="Times New Roman" w:hAnsi="Arial" w:cs="Arial"/>
          <w:b/>
          <w:snapToGrid w:val="0"/>
          <w:sz w:val="24"/>
          <w:szCs w:val="24"/>
        </w:rPr>
        <w:t xml:space="preserve">ACADEMIC DISHONESTY POLICY:  </w:t>
      </w:r>
      <w:r w:rsidRPr="000C0E51">
        <w:rPr>
          <w:rFonts w:ascii="Arial" w:eastAsia="Times New Roman" w:hAnsi="Arial" w:cs="Arial"/>
          <w:snapToGrid w:val="0"/>
          <w:sz w:val="24"/>
          <w:szCs w:val="24"/>
        </w:rPr>
        <w:t xml:space="preserve">The STC Academic Dishonesty Policy states </w:t>
      </w:r>
      <w:r w:rsidRPr="000C0E51">
        <w:rPr>
          <w:rFonts w:ascii="Arial" w:eastAsia="Times New Roman" w:hAnsi="Arial" w:cs="Arial"/>
          <w:iCs/>
          <w:snapToGrid w:val="0"/>
          <w:sz w:val="24"/>
          <w:szCs w:val="24"/>
        </w:rPr>
        <w:t>All forms of academic dishonesty, including but not limited to cheating on tests, plagiarism, collusion, and falsification of information, will call for discipline.</w:t>
      </w:r>
      <w:r w:rsidRPr="000C0E51">
        <w:rPr>
          <w:rFonts w:ascii="Arial" w:eastAsia="Times New Roman" w:hAnsi="Arial" w:cs="Arial"/>
          <w:snapToGrid w:val="0"/>
          <w:sz w:val="24"/>
          <w:szCs w:val="24"/>
        </w:rPr>
        <w:t xml:space="preserve">  </w:t>
      </w:r>
      <w:r w:rsidRPr="000C0E51">
        <w:rPr>
          <w:rFonts w:ascii="Arial" w:eastAsia="Times New Roman" w:hAnsi="Arial" w:cs="Arial"/>
          <w:iCs/>
          <w:snapToGrid w:val="0"/>
          <w:sz w:val="24"/>
          <w:szCs w:val="24"/>
        </w:rPr>
        <w:t xml:space="preserve">  </w:t>
      </w:r>
      <w:r w:rsidRPr="000C0E51">
        <w:rPr>
          <w:rFonts w:ascii="Arial" w:eastAsia="Times New Roman" w:hAnsi="Arial" w:cs="Arial"/>
          <w:snapToGrid w:val="0"/>
          <w:sz w:val="24"/>
          <w:szCs w:val="24"/>
        </w:rPr>
        <w:t>The policy can also be found in the</w:t>
      </w:r>
      <w:r w:rsidRPr="000C0E51">
        <w:rPr>
          <w:rFonts w:ascii="Arial" w:eastAsia="Times New Roman" w:hAnsi="Arial" w:cs="Arial"/>
          <w:iCs/>
          <w:snapToGrid w:val="0"/>
          <w:sz w:val="24"/>
          <w:szCs w:val="24"/>
        </w:rPr>
        <w:t xml:space="preserve"> STC Catalog and Student Handbook.</w:t>
      </w:r>
    </w:p>
    <w:p w:rsidR="000C0E51" w:rsidRPr="000C0E51" w:rsidRDefault="000C0E51" w:rsidP="000C0E51">
      <w:pPr>
        <w:widowControl w:val="0"/>
        <w:spacing w:after="0" w:line="240" w:lineRule="auto"/>
        <w:rPr>
          <w:rFonts w:ascii="Arial" w:eastAsia="Times New Roman" w:hAnsi="Arial" w:cs="Arial"/>
          <w:iCs/>
          <w:snapToGrid w:val="0"/>
          <w:sz w:val="24"/>
          <w:szCs w:val="24"/>
        </w:rPr>
      </w:pPr>
    </w:p>
    <w:p w:rsidR="000C0E51" w:rsidRPr="000C0E51" w:rsidRDefault="000C0E51" w:rsidP="000C0E51">
      <w:pPr>
        <w:autoSpaceDE w:val="0"/>
        <w:autoSpaceDN w:val="0"/>
        <w:adjustRightInd w:val="0"/>
        <w:spacing w:before="100" w:after="100" w:line="240" w:lineRule="auto"/>
        <w:rPr>
          <w:rFonts w:ascii="Arial" w:hAnsi="Arial" w:cs="Arial"/>
          <w:sz w:val="24"/>
          <w:szCs w:val="24"/>
        </w:rPr>
      </w:pPr>
      <w:r w:rsidRPr="000C0E51">
        <w:rPr>
          <w:rFonts w:ascii="Arial" w:hAnsi="Arial" w:cs="Arial"/>
          <w:b/>
          <w:bCs/>
          <w:sz w:val="24"/>
          <w:szCs w:val="24"/>
        </w:rPr>
        <w:t>Procedure for Academic Misconduct</w:t>
      </w:r>
      <w:r w:rsidRPr="000C0E51">
        <w:rPr>
          <w:rFonts w:ascii="Arial" w:hAnsi="Arial" w:cs="Arial"/>
          <w:sz w:val="24"/>
          <w:szCs w:val="24"/>
        </w:rPr>
        <w:br/>
        <w:t>The procedure for dealing with academic misconduct and dishonesty is as follows:</w:t>
      </w:r>
    </w:p>
    <w:p w:rsidR="000C0E51" w:rsidRPr="000C0E51" w:rsidRDefault="000C0E51" w:rsidP="000C0E51">
      <w:pPr>
        <w:autoSpaceDE w:val="0"/>
        <w:autoSpaceDN w:val="0"/>
        <w:adjustRightInd w:val="0"/>
        <w:spacing w:before="100" w:after="100" w:line="240" w:lineRule="auto"/>
        <w:rPr>
          <w:rFonts w:ascii="Arial" w:hAnsi="Arial" w:cs="Arial"/>
          <w:sz w:val="24"/>
          <w:szCs w:val="24"/>
        </w:rPr>
      </w:pPr>
      <w:r w:rsidRPr="000C0E51">
        <w:rPr>
          <w:rFonts w:ascii="Arial" w:hAnsi="Arial" w:cs="Arial"/>
          <w:bCs/>
          <w:sz w:val="24"/>
          <w:szCs w:val="24"/>
        </w:rPr>
        <w:t>--First Offense--</w:t>
      </w:r>
      <w:r w:rsidRPr="000C0E51">
        <w:rPr>
          <w:rFonts w:ascii="Arial" w:hAnsi="Arial" w:cs="Arial"/>
          <w:sz w:val="24"/>
          <w:szCs w:val="24"/>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0C0E51" w:rsidRPr="000C0E51" w:rsidRDefault="000C0E51" w:rsidP="000C0E51">
      <w:pPr>
        <w:autoSpaceDE w:val="0"/>
        <w:autoSpaceDN w:val="0"/>
        <w:adjustRightInd w:val="0"/>
        <w:spacing w:before="100" w:after="100" w:line="240" w:lineRule="auto"/>
        <w:rPr>
          <w:rFonts w:ascii="Arial" w:hAnsi="Arial" w:cs="Arial"/>
          <w:sz w:val="24"/>
          <w:szCs w:val="24"/>
        </w:rPr>
      </w:pPr>
      <w:r w:rsidRPr="000C0E51">
        <w:rPr>
          <w:rFonts w:ascii="Arial" w:hAnsi="Arial" w:cs="Arial"/>
          <w:bCs/>
          <w:sz w:val="24"/>
          <w:szCs w:val="24"/>
        </w:rPr>
        <w:t>--Second Offense--</w:t>
      </w:r>
      <w:r w:rsidRPr="000C0E51">
        <w:rPr>
          <w:rFonts w:ascii="Arial" w:hAnsi="Arial" w:cs="Arial"/>
          <w:sz w:val="24"/>
          <w:szCs w:val="24"/>
        </w:rPr>
        <w:br/>
        <w:t xml:space="preserve">Student is given a grade of "WF" for the course in which offense occurs. The instructor will notify the student's program advisor, </w:t>
      </w:r>
      <w:r w:rsidRPr="000C0E51">
        <w:rPr>
          <w:rFonts w:ascii="Arial" w:hAnsi="Arial" w:cs="Arial"/>
          <w:sz w:val="24"/>
          <w:szCs w:val="24"/>
        </w:rPr>
        <w:lastRenderedPageBreak/>
        <w:t>academic dean, and the Registrar at the student's home campus indicating a "WF" has been issued as a result of second offense. The Registrar will input the incident into Banner for tracking purposes.</w:t>
      </w:r>
    </w:p>
    <w:p w:rsidR="000C0E51" w:rsidRPr="000C0E51" w:rsidRDefault="000C0E51" w:rsidP="000C0E51">
      <w:pPr>
        <w:autoSpaceDE w:val="0"/>
        <w:autoSpaceDN w:val="0"/>
        <w:adjustRightInd w:val="0"/>
        <w:spacing w:before="100" w:after="100" w:line="240" w:lineRule="auto"/>
        <w:rPr>
          <w:rFonts w:ascii="Arial" w:hAnsi="Arial" w:cs="Arial"/>
          <w:sz w:val="24"/>
          <w:szCs w:val="24"/>
        </w:rPr>
      </w:pPr>
      <w:r w:rsidRPr="000C0E51">
        <w:rPr>
          <w:rFonts w:ascii="Arial" w:hAnsi="Arial" w:cs="Arial"/>
          <w:bCs/>
          <w:sz w:val="24"/>
          <w:szCs w:val="24"/>
        </w:rPr>
        <w:t>--Third Offense--</w:t>
      </w:r>
      <w:r w:rsidRPr="000C0E51">
        <w:rPr>
          <w:rFonts w:ascii="Arial" w:hAnsi="Arial" w:cs="Arial"/>
          <w:sz w:val="24"/>
          <w:szCs w:val="24"/>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0C0E51" w:rsidRPr="000C0E51" w:rsidRDefault="000C0E51" w:rsidP="000C0E51">
      <w:pPr>
        <w:widowControl w:val="0"/>
        <w:spacing w:after="0" w:line="240" w:lineRule="auto"/>
        <w:rPr>
          <w:rFonts w:ascii="Arial" w:eastAsia="Times New Roman" w:hAnsi="Arial" w:cs="Arial"/>
          <w:b/>
          <w:snapToGrid w:val="0"/>
          <w:sz w:val="24"/>
          <w:szCs w:val="24"/>
        </w:rPr>
      </w:pPr>
    </w:p>
    <w:p w:rsidR="000C0E51" w:rsidRPr="000C0E51" w:rsidRDefault="000C0E51" w:rsidP="000C0E51">
      <w:pPr>
        <w:spacing w:after="0" w:line="240" w:lineRule="atLeast"/>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STATEMENT OF NON-DISCRIMINATION:  </w:t>
      </w:r>
      <w:r w:rsidRPr="000C0E51">
        <w:rPr>
          <w:rFonts w:ascii="Arial" w:eastAsia="Times New Roman" w:hAnsi="Arial" w:cs="Arial"/>
          <w:snapToGrid w:val="0"/>
          <w:sz w:val="24"/>
          <w:szCs w:val="24"/>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0C0E51" w:rsidRPr="000C0E51" w:rsidRDefault="000C0E51" w:rsidP="000C0E51">
      <w:pPr>
        <w:spacing w:after="0" w:line="240" w:lineRule="atLeast"/>
        <w:rPr>
          <w:rFonts w:ascii="Arial" w:eastAsia="Times New Roman" w:hAnsi="Arial" w:cs="Arial"/>
          <w:b/>
          <w:snapToGrid w:val="0"/>
          <w:sz w:val="24"/>
          <w:szCs w:val="24"/>
        </w:rPr>
      </w:pPr>
    </w:p>
    <w:p w:rsidR="000C0E51" w:rsidRPr="000C0E51" w:rsidRDefault="000C0E51" w:rsidP="000C0E51">
      <w:pPr>
        <w:spacing w:after="0" w:line="240" w:lineRule="atLeast"/>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GRIEVANCE PROCEDURES:  </w:t>
      </w:r>
      <w:r w:rsidRPr="000C0E51">
        <w:rPr>
          <w:rFonts w:ascii="Arial" w:eastAsia="Times New Roman" w:hAnsi="Arial" w:cs="Arial"/>
          <w:snapToGrid w:val="0"/>
          <w:sz w:val="24"/>
          <w:szCs w:val="24"/>
        </w:rPr>
        <w:t>Grievance procedures can be found in the Catalog and Handbook located on STC’s website.</w:t>
      </w:r>
    </w:p>
    <w:p w:rsidR="000C0E51" w:rsidRPr="000C0E51" w:rsidRDefault="000C0E51" w:rsidP="000C0E51">
      <w:pPr>
        <w:spacing w:after="0" w:line="240" w:lineRule="atLeast"/>
        <w:rPr>
          <w:rFonts w:ascii="Arial" w:eastAsia="Times New Roman" w:hAnsi="Arial" w:cs="Arial"/>
          <w:b/>
          <w:snapToGrid w:val="0"/>
          <w:sz w:val="24"/>
          <w:szCs w:val="24"/>
        </w:rPr>
      </w:pPr>
    </w:p>
    <w:p w:rsidR="000C0E51" w:rsidRPr="000C0E51" w:rsidRDefault="000C0E51" w:rsidP="000C0E51">
      <w:pPr>
        <w:widowControl w:val="0"/>
        <w:spacing w:after="0" w:line="240" w:lineRule="auto"/>
        <w:rPr>
          <w:rFonts w:ascii="Arial" w:eastAsia="Times New Roman" w:hAnsi="Arial" w:cs="Arial"/>
          <w:b/>
          <w:snapToGrid w:val="0"/>
          <w:sz w:val="20"/>
          <w:szCs w:val="20"/>
        </w:rPr>
      </w:pPr>
    </w:p>
    <w:p w:rsidR="000C0E51" w:rsidRPr="000C0E51" w:rsidRDefault="000C0E51" w:rsidP="000C0E51">
      <w:pPr>
        <w:spacing w:after="0" w:line="240" w:lineRule="auto"/>
        <w:rPr>
          <w:rFonts w:ascii="Arial" w:eastAsia="Times New Roman" w:hAnsi="Arial" w:cs="Arial"/>
          <w:strike/>
          <w:snapToGrid w:val="0"/>
          <w:color w:val="00B050"/>
          <w:sz w:val="20"/>
          <w:szCs w:val="20"/>
        </w:rPr>
      </w:pPr>
      <w:r w:rsidRPr="000C0E51">
        <w:rPr>
          <w:rFonts w:ascii="Arial" w:eastAsia="Times New Roman" w:hAnsi="Arial" w:cs="Arial"/>
          <w:b/>
          <w:snapToGrid w:val="0"/>
          <w:sz w:val="24"/>
          <w:szCs w:val="24"/>
        </w:rPr>
        <w:t xml:space="preserve">ACCESS TO TECHNOLOGY:  </w:t>
      </w:r>
      <w:r w:rsidRPr="000C0E51">
        <w:rPr>
          <w:rFonts w:ascii="Arial" w:eastAsia="Times New Roman" w:hAnsi="Arial" w:cs="Arial"/>
          <w:snapToGrid w:val="0"/>
          <w:sz w:val="24"/>
          <w:szCs w:val="24"/>
        </w:rPr>
        <w:t xml:space="preserve">Students can now access Angel, Remote Lab Access, Student Email, Library Databases (Galileo), and </w:t>
      </w:r>
      <w:proofErr w:type="spellStart"/>
      <w:r w:rsidRPr="000C0E51">
        <w:rPr>
          <w:rFonts w:ascii="Arial" w:eastAsia="Times New Roman" w:hAnsi="Arial" w:cs="Arial"/>
          <w:snapToGrid w:val="0"/>
          <w:sz w:val="24"/>
          <w:szCs w:val="24"/>
        </w:rPr>
        <w:t>BannerWeb</w:t>
      </w:r>
      <w:proofErr w:type="spellEnd"/>
      <w:r w:rsidRPr="000C0E51">
        <w:rPr>
          <w:rFonts w:ascii="Arial" w:eastAsia="Times New Roman" w:hAnsi="Arial" w:cs="Arial"/>
          <w:snapToGrid w:val="0"/>
          <w:sz w:val="24"/>
          <w:szCs w:val="24"/>
        </w:rPr>
        <w:t xml:space="preserve"> via the </w:t>
      </w:r>
      <w:proofErr w:type="spellStart"/>
      <w:r w:rsidRPr="000C0E51">
        <w:rPr>
          <w:rFonts w:ascii="Arial" w:eastAsia="Times New Roman" w:hAnsi="Arial" w:cs="Arial"/>
          <w:snapToGrid w:val="0"/>
          <w:sz w:val="24"/>
          <w:szCs w:val="24"/>
        </w:rPr>
        <w:t>mySTC</w:t>
      </w:r>
      <w:proofErr w:type="spellEnd"/>
      <w:r w:rsidRPr="000C0E51">
        <w:rPr>
          <w:rFonts w:ascii="Arial" w:eastAsia="Times New Roman" w:hAnsi="Arial" w:cs="Arial"/>
          <w:snapToGrid w:val="0"/>
          <w:sz w:val="24"/>
          <w:szCs w:val="24"/>
        </w:rPr>
        <w:t xml:space="preserve"> portal or by clicking the Current Students link on the STC website at </w:t>
      </w:r>
      <w:hyperlink r:id="rId7" w:history="1">
        <w:r w:rsidRPr="000C0E51">
          <w:rPr>
            <w:rFonts w:ascii="Arial" w:eastAsia="Times New Roman" w:hAnsi="Arial" w:cs="Arial"/>
            <w:snapToGrid w:val="0"/>
            <w:sz w:val="24"/>
            <w:szCs w:val="24"/>
            <w:u w:val="single"/>
          </w:rPr>
          <w:t>www.southeasterntech.edu</w:t>
        </w:r>
      </w:hyperlink>
      <w:r w:rsidRPr="000C0E51">
        <w:rPr>
          <w:rFonts w:ascii="Arial" w:eastAsia="Times New Roman" w:hAnsi="Arial" w:cs="Arial"/>
          <w:snapToGrid w:val="0"/>
          <w:sz w:val="24"/>
          <w:szCs w:val="24"/>
        </w:rPr>
        <w:t>.</w:t>
      </w:r>
    </w:p>
    <w:p w:rsidR="000C0E51" w:rsidRPr="000C0E51" w:rsidRDefault="000C0E51" w:rsidP="000C0E51">
      <w:pPr>
        <w:widowControl w:val="0"/>
        <w:spacing w:after="0" w:line="240" w:lineRule="auto"/>
        <w:rPr>
          <w:rFonts w:ascii="Arial" w:eastAsia="Times New Roman" w:hAnsi="Arial" w:cs="Arial"/>
          <w:b/>
          <w:snapToGrid w:val="0"/>
          <w:sz w:val="24"/>
          <w:szCs w:val="24"/>
        </w:rPr>
      </w:pPr>
    </w:p>
    <w:p w:rsidR="000C0E51" w:rsidRPr="000C0E51" w:rsidRDefault="000C0E51" w:rsidP="000C0E51">
      <w:pPr>
        <w:widowControl w:val="0"/>
        <w:spacing w:after="0" w:line="240" w:lineRule="auto"/>
        <w:rPr>
          <w:rFonts w:ascii="Arial" w:eastAsia="Times New Roman" w:hAnsi="Arial" w:cs="Arial"/>
          <w:b/>
          <w:snapToGrid w:val="0"/>
          <w:sz w:val="24"/>
          <w:szCs w:val="24"/>
        </w:rPr>
      </w:pPr>
    </w:p>
    <w:tbl>
      <w:tblPr>
        <w:tblStyle w:val="TableGrid"/>
        <w:tblW w:w="0" w:type="auto"/>
        <w:tblLook w:val="04A0" w:firstRow="1" w:lastRow="0" w:firstColumn="1" w:lastColumn="0" w:noHBand="0" w:noVBand="1"/>
      </w:tblPr>
      <w:tblGrid>
        <w:gridCol w:w="3397"/>
        <w:gridCol w:w="1705"/>
        <w:gridCol w:w="4474"/>
      </w:tblGrid>
      <w:tr w:rsidR="000C0E51" w:rsidRPr="000C0E51" w:rsidTr="003F3BC0">
        <w:tc>
          <w:tcPr>
            <w:tcW w:w="3397" w:type="dxa"/>
            <w:tcBorders>
              <w:top w:val="nil"/>
              <w:left w:val="nil"/>
              <w:bottom w:val="nil"/>
              <w:right w:val="nil"/>
            </w:tcBorders>
            <w:hideMark/>
          </w:tcPr>
          <w:p w:rsidR="000C0E51" w:rsidRPr="000C0E51" w:rsidRDefault="000C0E51" w:rsidP="000C0E51">
            <w:pPr>
              <w:rPr>
                <w:rFonts w:ascii="Arial" w:eastAsia="Times New Roman" w:hAnsi="Arial" w:cs="Arial"/>
                <w:b/>
                <w:snapToGrid w:val="0"/>
                <w:sz w:val="24"/>
                <w:szCs w:val="24"/>
              </w:rPr>
            </w:pPr>
            <w:r w:rsidRPr="000C0E51">
              <w:rPr>
                <w:rFonts w:ascii="Arial" w:eastAsia="Times New Roman" w:hAnsi="Arial" w:cs="Arial"/>
                <w:b/>
                <w:snapToGrid w:val="0"/>
                <w:sz w:val="24"/>
                <w:szCs w:val="24"/>
              </w:rPr>
              <w:t>GRADING POLICY</w:t>
            </w:r>
          </w:p>
          <w:p w:rsidR="000C0E51" w:rsidRPr="000C0E51" w:rsidRDefault="000C0E51" w:rsidP="000C0E51">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Writings=45%; </w:t>
            </w:r>
          </w:p>
          <w:p w:rsidR="000C0E51" w:rsidRPr="000C0E51" w:rsidRDefault="000C0E51" w:rsidP="000C0E51">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Tests=15%; </w:t>
            </w:r>
          </w:p>
          <w:p w:rsidR="000C0E51" w:rsidRPr="000C0E51" w:rsidRDefault="000C0E51" w:rsidP="000C0E51">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Assignments=10%; </w:t>
            </w:r>
          </w:p>
          <w:p w:rsidR="000C0E51" w:rsidRPr="000C0E51" w:rsidRDefault="000C0E51" w:rsidP="000C0E51">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Essay Final Exam=20%; Grammar Final=10%</w:t>
            </w:r>
          </w:p>
          <w:p w:rsidR="000C0E51" w:rsidRPr="000C0E51" w:rsidRDefault="000C0E51" w:rsidP="000C0E51">
            <w:pPr>
              <w:snapToGrid w:val="0"/>
              <w:rPr>
                <w:rFonts w:ascii="Arial" w:eastAsia="Times New Roman" w:hAnsi="Arial" w:cs="Arial"/>
                <w:snapToGrid w:val="0"/>
                <w:sz w:val="24"/>
                <w:szCs w:val="24"/>
              </w:rPr>
            </w:pPr>
            <w:r w:rsidRPr="000C0E51">
              <w:rPr>
                <w:rFonts w:ascii="Arial" w:eastAsia="Times New Roman" w:hAnsi="Arial" w:cs="Arial"/>
                <w:i/>
                <w:snapToGrid w:val="0"/>
                <w:sz w:val="24"/>
                <w:szCs w:val="24"/>
              </w:rPr>
              <w:br w:type="page"/>
            </w:r>
          </w:p>
        </w:tc>
        <w:tc>
          <w:tcPr>
            <w:tcW w:w="1705" w:type="dxa"/>
            <w:tcBorders>
              <w:top w:val="nil"/>
              <w:left w:val="nil"/>
              <w:bottom w:val="nil"/>
              <w:right w:val="nil"/>
            </w:tcBorders>
            <w:hideMark/>
          </w:tcPr>
          <w:p w:rsidR="000C0E51" w:rsidRPr="000C0E51" w:rsidRDefault="000C0E51" w:rsidP="000C0E51">
            <w:pPr>
              <w:rPr>
                <w:rFonts w:ascii="Arial" w:eastAsia="Times New Roman" w:hAnsi="Arial" w:cs="Arial"/>
                <w:b/>
                <w:snapToGrid w:val="0"/>
                <w:sz w:val="24"/>
                <w:szCs w:val="24"/>
              </w:rPr>
            </w:pPr>
            <w:r w:rsidRPr="000C0E51">
              <w:rPr>
                <w:rFonts w:ascii="Arial" w:eastAsia="Times New Roman" w:hAnsi="Arial" w:cs="Arial"/>
                <w:b/>
                <w:snapToGrid w:val="0"/>
                <w:sz w:val="24"/>
                <w:szCs w:val="24"/>
              </w:rPr>
              <w:t>GRADING SCALE</w:t>
            </w:r>
          </w:p>
          <w:p w:rsidR="000C0E51" w:rsidRPr="000C0E51" w:rsidRDefault="000C0E51" w:rsidP="000C0E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A: 90-100</w:t>
            </w:r>
          </w:p>
          <w:p w:rsidR="000C0E51" w:rsidRPr="000C0E51" w:rsidRDefault="000C0E51" w:rsidP="000C0E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B: 80-89</w:t>
            </w:r>
          </w:p>
          <w:p w:rsidR="000C0E51" w:rsidRPr="000C0E51" w:rsidRDefault="000C0E51" w:rsidP="000C0E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C: 70-79</w:t>
            </w:r>
          </w:p>
          <w:p w:rsidR="000C0E51" w:rsidRPr="000C0E51" w:rsidRDefault="000C0E51" w:rsidP="000C0E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D: 60-69</w:t>
            </w:r>
          </w:p>
          <w:p w:rsidR="000C0E51" w:rsidRPr="000C0E51" w:rsidRDefault="000C0E51" w:rsidP="000C0E51">
            <w:pPr>
              <w:snapToGrid w:val="0"/>
              <w:rPr>
                <w:rFonts w:ascii="Arial" w:eastAsia="Times New Roman" w:hAnsi="Arial" w:cs="Arial"/>
                <w:snapToGrid w:val="0"/>
                <w:sz w:val="24"/>
                <w:szCs w:val="24"/>
              </w:rPr>
            </w:pPr>
            <w:r w:rsidRPr="000C0E51">
              <w:rPr>
                <w:rFonts w:ascii="Arial" w:eastAsia="Times New Roman" w:hAnsi="Arial" w:cs="Arial"/>
                <w:snapToGrid w:val="0"/>
                <w:sz w:val="24"/>
                <w:szCs w:val="24"/>
              </w:rPr>
              <w:t>F: 0-59</w:t>
            </w:r>
          </w:p>
        </w:tc>
        <w:tc>
          <w:tcPr>
            <w:tcW w:w="4474" w:type="dxa"/>
            <w:tcBorders>
              <w:top w:val="nil"/>
              <w:left w:val="nil"/>
              <w:bottom w:val="nil"/>
              <w:right w:val="nil"/>
            </w:tcBorders>
          </w:tcPr>
          <w:p w:rsidR="000C0E51" w:rsidRPr="000C0E51" w:rsidRDefault="000C0E51" w:rsidP="000C0E51">
            <w:pPr>
              <w:widowControl w:val="0"/>
              <w:rPr>
                <w:rFonts w:ascii="Arial" w:eastAsia="Times New Roman" w:hAnsi="Arial" w:cs="Arial"/>
                <w:i/>
                <w:snapToGrid w:val="0"/>
                <w:sz w:val="24"/>
                <w:szCs w:val="24"/>
              </w:rPr>
            </w:pPr>
            <w:r w:rsidRPr="000C0E51">
              <w:rPr>
                <w:rFonts w:ascii="Arial" w:eastAsia="Times New Roman" w:hAnsi="Arial" w:cs="Arial"/>
                <w:b/>
                <w:snapToGrid w:val="0"/>
                <w:sz w:val="24"/>
                <w:szCs w:val="24"/>
              </w:rPr>
              <w:t>TCSG GUARANTEE/WARRANTY STATEMENT</w:t>
            </w:r>
            <w:r w:rsidRPr="000C0E51">
              <w:rPr>
                <w:rFonts w:ascii="Arial" w:eastAsia="Times New Roman" w:hAnsi="Arial" w:cs="Arial"/>
                <w:snapToGrid w:val="0"/>
                <w:sz w:val="24"/>
                <w:szCs w:val="24"/>
              </w:rPr>
              <w:t xml:space="preserve">:  </w:t>
            </w:r>
            <w:r w:rsidRPr="000C0E51">
              <w:rPr>
                <w:rFonts w:ascii="Arial" w:eastAsia="Times New Roman" w:hAnsi="Arial" w:cs="Arial"/>
                <w:i/>
                <w:snapToGrid w:val="0"/>
                <w:sz w:val="24"/>
                <w:szCs w:val="24"/>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0C0E51" w:rsidRPr="000C0E51" w:rsidRDefault="000C0E51" w:rsidP="000C0E51">
            <w:pPr>
              <w:snapToGrid w:val="0"/>
              <w:rPr>
                <w:rFonts w:ascii="Arial" w:eastAsia="Times New Roman" w:hAnsi="Arial" w:cs="Arial"/>
                <w:snapToGrid w:val="0"/>
                <w:sz w:val="24"/>
                <w:szCs w:val="24"/>
              </w:rPr>
            </w:pPr>
          </w:p>
        </w:tc>
      </w:tr>
    </w:tbl>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jc w:val="both"/>
        <w:rPr>
          <w:rFonts w:ascii="Arial Narrow" w:eastAsia="Times New Roman" w:hAnsi="Arial Narrow" w:cs="Times New Roman"/>
          <w:b/>
          <w:snapToGrid w:val="0"/>
          <w:sz w:val="20"/>
          <w:szCs w:val="20"/>
        </w:rPr>
      </w:pPr>
    </w:p>
    <w:p w:rsidR="000C0E51" w:rsidRPr="000C0E51" w:rsidRDefault="000C0E51" w:rsidP="000C0E51">
      <w:pPr>
        <w:widowControl w:val="0"/>
        <w:spacing w:after="0" w:line="240" w:lineRule="auto"/>
        <w:rPr>
          <w:rFonts w:ascii="Courier" w:eastAsia="Times New Roman" w:hAnsi="Courier" w:cs="Times New Roman"/>
          <w:snapToGrid w:val="0"/>
          <w:sz w:val="24"/>
          <w:szCs w:val="20"/>
        </w:rPr>
      </w:pPr>
    </w:p>
    <w:p w:rsidR="00CD67FC" w:rsidRDefault="00CD67FC"/>
    <w:sectPr w:rsidR="00CD67FC" w:rsidSect="00EF6B6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D0C"/>
    <w:multiLevelType w:val="hybridMultilevel"/>
    <w:tmpl w:val="55E8F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9E2587"/>
    <w:multiLevelType w:val="hybridMultilevel"/>
    <w:tmpl w:val="2DFA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07FC5"/>
    <w:multiLevelType w:val="hybridMultilevel"/>
    <w:tmpl w:val="D4705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1BD4B3A"/>
    <w:multiLevelType w:val="hybridMultilevel"/>
    <w:tmpl w:val="F74A6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E96804"/>
    <w:multiLevelType w:val="hybridMultilevel"/>
    <w:tmpl w:val="42C61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C67873"/>
    <w:multiLevelType w:val="hybridMultilevel"/>
    <w:tmpl w:val="6F2A0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D21C4E"/>
    <w:multiLevelType w:val="hybridMultilevel"/>
    <w:tmpl w:val="492A2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E50270D"/>
    <w:multiLevelType w:val="hybridMultilevel"/>
    <w:tmpl w:val="AB4C1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0C601E2"/>
    <w:multiLevelType w:val="hybridMultilevel"/>
    <w:tmpl w:val="59FEC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AE6A86"/>
    <w:multiLevelType w:val="hybridMultilevel"/>
    <w:tmpl w:val="519C3B7C"/>
    <w:lvl w:ilvl="0" w:tplc="80E8BF96">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06BBD"/>
    <w:multiLevelType w:val="hybridMultilevel"/>
    <w:tmpl w:val="0B9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9E7D91"/>
    <w:multiLevelType w:val="hybridMultilevel"/>
    <w:tmpl w:val="FCDC3D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50F31F4"/>
    <w:multiLevelType w:val="hybridMultilevel"/>
    <w:tmpl w:val="51769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302E77"/>
    <w:multiLevelType w:val="hybridMultilevel"/>
    <w:tmpl w:val="07406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A37C17"/>
    <w:multiLevelType w:val="hybridMultilevel"/>
    <w:tmpl w:val="9E7448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A4A6D25"/>
    <w:multiLevelType w:val="hybridMultilevel"/>
    <w:tmpl w:val="F69EA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78C4463F"/>
    <w:multiLevelType w:val="hybridMultilevel"/>
    <w:tmpl w:val="3AA89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
  </w:num>
  <w:num w:numId="3">
    <w:abstractNumId w:val="2"/>
  </w:num>
  <w:num w:numId="4">
    <w:abstractNumId w:val="11"/>
  </w:num>
  <w:num w:numId="5">
    <w:abstractNumId w:val="6"/>
  </w:num>
  <w:num w:numId="6">
    <w:abstractNumId w:val="0"/>
  </w:num>
  <w:num w:numId="7">
    <w:abstractNumId w:val="7"/>
  </w:num>
  <w:num w:numId="8">
    <w:abstractNumId w:val="15"/>
  </w:num>
  <w:num w:numId="9">
    <w:abstractNumId w:val="17"/>
  </w:num>
  <w:num w:numId="10">
    <w:abstractNumId w:val="14"/>
  </w:num>
  <w:num w:numId="11">
    <w:abstractNumId w:val="13"/>
  </w:num>
  <w:num w:numId="12">
    <w:abstractNumId w:val="5"/>
  </w:num>
  <w:num w:numId="13">
    <w:abstractNumId w:val="3"/>
  </w:num>
  <w:num w:numId="14">
    <w:abstractNumId w:val="8"/>
  </w:num>
  <w:num w:numId="15">
    <w:abstractNumId w:val="12"/>
  </w:num>
  <w:num w:numId="16">
    <w:abstractNumId w:val="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51"/>
    <w:rsid w:val="000C0E51"/>
    <w:rsid w:val="004E4366"/>
    <w:rsid w:val="00CB7FF7"/>
    <w:rsid w:val="00CD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0E51"/>
  </w:style>
  <w:style w:type="character" w:customStyle="1" w:styleId="SIDEHEADER">
    <w:name w:val="SIDE HEADER"/>
    <w:rsid w:val="000C0E51"/>
    <w:rPr>
      <w:rFonts w:ascii="Impact" w:hAnsi="Impact" w:hint="default"/>
      <w:b/>
      <w:bCs w:val="0"/>
      <w:sz w:val="24"/>
    </w:rPr>
  </w:style>
  <w:style w:type="paragraph" w:styleId="ListParagraph">
    <w:name w:val="List Paragraph"/>
    <w:basedOn w:val="Normal"/>
    <w:uiPriority w:val="34"/>
    <w:qFormat/>
    <w:rsid w:val="000C0E51"/>
    <w:pPr>
      <w:widowControl w:val="0"/>
      <w:spacing w:after="0" w:line="240" w:lineRule="auto"/>
      <w:ind w:left="720"/>
      <w:contextualSpacing/>
    </w:pPr>
    <w:rPr>
      <w:rFonts w:ascii="Courier" w:eastAsia="Times New Roman" w:hAnsi="Courier" w:cs="Times New Roman"/>
      <w:snapToGrid w:val="0"/>
      <w:sz w:val="24"/>
      <w:szCs w:val="20"/>
    </w:rPr>
  </w:style>
  <w:style w:type="character" w:styleId="Hyperlink">
    <w:name w:val="Hyperlink"/>
    <w:basedOn w:val="DefaultParagraphFont"/>
    <w:rsid w:val="000C0E51"/>
    <w:rPr>
      <w:color w:val="0000FF"/>
      <w:u w:val="single"/>
    </w:rPr>
  </w:style>
  <w:style w:type="character" w:styleId="Emphasis">
    <w:name w:val="Emphasis"/>
    <w:basedOn w:val="DefaultParagraphFont"/>
    <w:uiPriority w:val="20"/>
    <w:qFormat/>
    <w:rsid w:val="000C0E51"/>
    <w:rPr>
      <w:rFonts w:ascii="Times New Roman" w:hAnsi="Times New Roman" w:cs="Times New Roman" w:hint="default"/>
      <w:i/>
      <w:iCs/>
    </w:rPr>
  </w:style>
  <w:style w:type="table" w:styleId="TableGrid">
    <w:name w:val="Table Grid"/>
    <w:basedOn w:val="TableNormal"/>
    <w:rsid w:val="000C0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ickFormat4">
    <w:name w:val="QuickFormat4"/>
    <w:rsid w:val="000C0E51"/>
    <w:rPr>
      <w:rFonts w:ascii="Univers" w:hAnsi="Univers" w:cs="Univers"/>
      <w:sz w:val="20"/>
      <w:szCs w:val="20"/>
    </w:rPr>
  </w:style>
  <w:style w:type="paragraph" w:styleId="BalloonText">
    <w:name w:val="Balloon Text"/>
    <w:basedOn w:val="Normal"/>
    <w:link w:val="BalloonTextChar"/>
    <w:uiPriority w:val="99"/>
    <w:semiHidden/>
    <w:unhideWhenUsed/>
    <w:rsid w:val="000C0E51"/>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0C0E51"/>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0E51"/>
  </w:style>
  <w:style w:type="character" w:customStyle="1" w:styleId="SIDEHEADER">
    <w:name w:val="SIDE HEADER"/>
    <w:rsid w:val="000C0E51"/>
    <w:rPr>
      <w:rFonts w:ascii="Impact" w:hAnsi="Impact" w:hint="default"/>
      <w:b/>
      <w:bCs w:val="0"/>
      <w:sz w:val="24"/>
    </w:rPr>
  </w:style>
  <w:style w:type="paragraph" w:styleId="ListParagraph">
    <w:name w:val="List Paragraph"/>
    <w:basedOn w:val="Normal"/>
    <w:uiPriority w:val="34"/>
    <w:qFormat/>
    <w:rsid w:val="000C0E51"/>
    <w:pPr>
      <w:widowControl w:val="0"/>
      <w:spacing w:after="0" w:line="240" w:lineRule="auto"/>
      <w:ind w:left="720"/>
      <w:contextualSpacing/>
    </w:pPr>
    <w:rPr>
      <w:rFonts w:ascii="Courier" w:eastAsia="Times New Roman" w:hAnsi="Courier" w:cs="Times New Roman"/>
      <w:snapToGrid w:val="0"/>
      <w:sz w:val="24"/>
      <w:szCs w:val="20"/>
    </w:rPr>
  </w:style>
  <w:style w:type="character" w:styleId="Hyperlink">
    <w:name w:val="Hyperlink"/>
    <w:basedOn w:val="DefaultParagraphFont"/>
    <w:rsid w:val="000C0E51"/>
    <w:rPr>
      <w:color w:val="0000FF"/>
      <w:u w:val="single"/>
    </w:rPr>
  </w:style>
  <w:style w:type="character" w:styleId="Emphasis">
    <w:name w:val="Emphasis"/>
    <w:basedOn w:val="DefaultParagraphFont"/>
    <w:uiPriority w:val="20"/>
    <w:qFormat/>
    <w:rsid w:val="000C0E51"/>
    <w:rPr>
      <w:rFonts w:ascii="Times New Roman" w:hAnsi="Times New Roman" w:cs="Times New Roman" w:hint="default"/>
      <w:i/>
      <w:iCs/>
    </w:rPr>
  </w:style>
  <w:style w:type="table" w:styleId="TableGrid">
    <w:name w:val="Table Grid"/>
    <w:basedOn w:val="TableNormal"/>
    <w:rsid w:val="000C0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ickFormat4">
    <w:name w:val="QuickFormat4"/>
    <w:rsid w:val="000C0E51"/>
    <w:rPr>
      <w:rFonts w:ascii="Univers" w:hAnsi="Univers" w:cs="Univers"/>
      <w:sz w:val="20"/>
      <w:szCs w:val="20"/>
    </w:rPr>
  </w:style>
  <w:style w:type="paragraph" w:styleId="BalloonText">
    <w:name w:val="Balloon Text"/>
    <w:basedOn w:val="Normal"/>
    <w:link w:val="BalloonTextChar"/>
    <w:uiPriority w:val="99"/>
    <w:semiHidden/>
    <w:unhideWhenUsed/>
    <w:rsid w:val="000C0E51"/>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0C0E51"/>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utheastern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2015-07-14T21:50:00Z</dcterms:created>
  <dcterms:modified xsi:type="dcterms:W3CDTF">2015-07-14T21:50:00Z</dcterms:modified>
</cp:coreProperties>
</file>