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ook w:val="04A0" w:firstRow="1" w:lastRow="0" w:firstColumn="1" w:lastColumn="0" w:noHBand="0" w:noVBand="1"/>
      </w:tblPr>
      <w:tblGrid>
        <w:gridCol w:w="4968"/>
        <w:gridCol w:w="5400"/>
      </w:tblGrid>
      <w:tr w:rsidR="00552EDF" w:rsidRPr="008C110B" w:rsidTr="00B661B8">
        <w:tc>
          <w:tcPr>
            <w:tcW w:w="4968" w:type="dxa"/>
            <w:hideMark/>
          </w:tcPr>
          <w:p w:rsidR="00552EDF" w:rsidRPr="008C110B" w:rsidRDefault="000143EF" w:rsidP="000143EF">
            <w:pPr>
              <w:widowControl/>
              <w:tabs>
                <w:tab w:val="center" w:pos="5040"/>
              </w:tabs>
              <w:snapToGrid w:val="0"/>
              <w:rPr>
                <w:rFonts w:asciiTheme="minorHAnsi" w:hAnsiTheme="minorHAnsi"/>
                <w:sz w:val="22"/>
                <w:szCs w:val="22"/>
              </w:rPr>
            </w:pPr>
            <w:bookmarkStart w:id="0" w:name="_GoBack"/>
            <w:bookmarkEnd w:id="0"/>
            <w:r w:rsidRPr="008C110B">
              <w:rPr>
                <w:rFonts w:asciiTheme="minorHAnsi" w:hAnsiTheme="minorHAnsi"/>
                <w:noProof/>
                <w:sz w:val="22"/>
                <w:szCs w:val="22"/>
              </w:rPr>
              <w:drawing>
                <wp:inline distT="0" distB="0" distL="0" distR="0" wp14:anchorId="54702C20" wp14:editId="6E59BB76">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400" w:type="dxa"/>
          </w:tcPr>
          <w:p w:rsidR="00552EDF" w:rsidRPr="008C110B" w:rsidRDefault="0047560D" w:rsidP="008C110B">
            <w:pPr>
              <w:widowControl/>
              <w:tabs>
                <w:tab w:val="center" w:pos="5040"/>
              </w:tabs>
              <w:jc w:val="center"/>
              <w:rPr>
                <w:rFonts w:asciiTheme="minorHAnsi" w:hAnsiTheme="minorHAnsi" w:cs="Arial"/>
                <w:b/>
                <w:sz w:val="22"/>
                <w:szCs w:val="22"/>
              </w:rPr>
            </w:pPr>
            <w:r>
              <w:rPr>
                <w:rFonts w:asciiTheme="minorHAnsi" w:hAnsiTheme="minorHAnsi" w:cs="Arial"/>
                <w:b/>
                <w:sz w:val="22"/>
                <w:szCs w:val="22"/>
              </w:rPr>
              <w:t>MAMMOGRAPHY TCC</w:t>
            </w:r>
          </w:p>
          <w:p w:rsidR="00552EDF" w:rsidRPr="008C110B" w:rsidRDefault="00552EDF" w:rsidP="008C110B">
            <w:pPr>
              <w:widowControl/>
              <w:tabs>
                <w:tab w:val="center" w:pos="5040"/>
              </w:tabs>
              <w:jc w:val="center"/>
              <w:rPr>
                <w:rFonts w:asciiTheme="minorHAnsi" w:hAnsiTheme="minorHAnsi" w:cs="Arial"/>
                <w:b/>
                <w:sz w:val="22"/>
                <w:szCs w:val="22"/>
              </w:rPr>
            </w:pPr>
            <w:r w:rsidRPr="008C110B">
              <w:rPr>
                <w:rFonts w:asciiTheme="minorHAnsi" w:hAnsiTheme="minorHAnsi" w:cs="Arial"/>
                <w:b/>
                <w:sz w:val="22"/>
                <w:szCs w:val="22"/>
              </w:rPr>
              <w:t xml:space="preserve">RADT </w:t>
            </w:r>
            <w:r w:rsidR="001A2E32">
              <w:rPr>
                <w:rFonts w:asciiTheme="minorHAnsi" w:hAnsiTheme="minorHAnsi" w:cs="Arial"/>
                <w:b/>
                <w:sz w:val="22"/>
                <w:szCs w:val="22"/>
              </w:rPr>
              <w:t>2530</w:t>
            </w:r>
          </w:p>
          <w:p w:rsidR="00552EDF" w:rsidRPr="008C110B" w:rsidRDefault="00552EDF" w:rsidP="008C110B">
            <w:pPr>
              <w:widowControl/>
              <w:tabs>
                <w:tab w:val="center" w:pos="5040"/>
              </w:tabs>
              <w:jc w:val="center"/>
              <w:rPr>
                <w:rFonts w:asciiTheme="minorHAnsi" w:hAnsiTheme="minorHAnsi" w:cs="Arial"/>
                <w:b/>
                <w:sz w:val="22"/>
                <w:szCs w:val="22"/>
              </w:rPr>
            </w:pPr>
            <w:r w:rsidRPr="008C110B">
              <w:rPr>
                <w:rFonts w:asciiTheme="minorHAnsi" w:hAnsiTheme="minorHAnsi" w:cs="Arial"/>
                <w:b/>
                <w:sz w:val="22"/>
                <w:szCs w:val="22"/>
              </w:rPr>
              <w:t>COURSE SYLLABUS</w:t>
            </w:r>
          </w:p>
          <w:p w:rsidR="00552EDF" w:rsidRPr="008C110B" w:rsidRDefault="001A2E32" w:rsidP="008C110B">
            <w:pPr>
              <w:widowControl/>
              <w:tabs>
                <w:tab w:val="center" w:pos="5040"/>
              </w:tabs>
              <w:jc w:val="center"/>
              <w:rPr>
                <w:rFonts w:asciiTheme="minorHAnsi" w:hAnsiTheme="minorHAnsi" w:cs="Arial"/>
                <w:b/>
                <w:color w:val="0070C0"/>
                <w:sz w:val="22"/>
                <w:szCs w:val="22"/>
              </w:rPr>
            </w:pPr>
            <w:r>
              <w:rPr>
                <w:rFonts w:asciiTheme="minorHAnsi" w:hAnsiTheme="minorHAnsi" w:cs="Arial"/>
                <w:b/>
                <w:color w:val="0070C0"/>
                <w:sz w:val="22"/>
                <w:szCs w:val="22"/>
              </w:rPr>
              <w:t>Online</w:t>
            </w:r>
          </w:p>
          <w:p w:rsidR="00552EDF" w:rsidRPr="008C110B" w:rsidRDefault="00E56B8D" w:rsidP="00F30477">
            <w:pPr>
              <w:widowControl/>
              <w:tabs>
                <w:tab w:val="center" w:pos="5040"/>
              </w:tabs>
              <w:snapToGrid w:val="0"/>
              <w:jc w:val="center"/>
              <w:rPr>
                <w:rFonts w:asciiTheme="minorHAnsi" w:hAnsiTheme="minorHAnsi" w:cs="Arial"/>
                <w:b/>
                <w:sz w:val="22"/>
                <w:szCs w:val="22"/>
              </w:rPr>
            </w:pPr>
            <w:r>
              <w:rPr>
                <w:rFonts w:asciiTheme="minorHAnsi" w:hAnsiTheme="minorHAnsi" w:cs="Arial"/>
                <w:b/>
                <w:sz w:val="22"/>
                <w:szCs w:val="22"/>
              </w:rPr>
              <w:t>Summer</w:t>
            </w:r>
            <w:r w:rsidR="00552EDF" w:rsidRPr="008C110B">
              <w:rPr>
                <w:rFonts w:asciiTheme="minorHAnsi" w:hAnsiTheme="minorHAnsi" w:cs="Arial"/>
                <w:b/>
                <w:sz w:val="22"/>
                <w:szCs w:val="22"/>
              </w:rPr>
              <w:t xml:space="preserve"> Semester 201</w:t>
            </w:r>
            <w:r w:rsidR="00F30477">
              <w:rPr>
                <w:rFonts w:asciiTheme="minorHAnsi" w:hAnsiTheme="minorHAnsi" w:cs="Arial"/>
                <w:b/>
                <w:sz w:val="22"/>
                <w:szCs w:val="22"/>
              </w:rPr>
              <w:t>5</w:t>
            </w:r>
          </w:p>
        </w:tc>
      </w:tr>
      <w:tr w:rsidR="00552EDF" w:rsidRPr="008C110B" w:rsidTr="00B661B8">
        <w:trPr>
          <w:trHeight w:val="378"/>
        </w:trPr>
        <w:tc>
          <w:tcPr>
            <w:tcW w:w="4968" w:type="dxa"/>
            <w:vAlign w:val="center"/>
            <w:hideMark/>
          </w:tcPr>
          <w:p w:rsidR="00552EDF" w:rsidRPr="008C110B" w:rsidRDefault="00552EDF" w:rsidP="00F30477">
            <w:pPr>
              <w:snapToGrid w:val="0"/>
              <w:rPr>
                <w:rFonts w:asciiTheme="minorHAnsi" w:hAnsiTheme="minorHAnsi"/>
                <w:b/>
                <w:bCs/>
                <w:sz w:val="22"/>
                <w:szCs w:val="22"/>
              </w:rPr>
            </w:pPr>
            <w:r w:rsidRPr="008C110B">
              <w:rPr>
                <w:rFonts w:asciiTheme="minorHAnsi" w:hAnsiTheme="minorHAnsi"/>
                <w:b/>
                <w:bCs/>
                <w:sz w:val="22"/>
                <w:szCs w:val="22"/>
              </w:rPr>
              <w:t>Semester:  S</w:t>
            </w:r>
            <w:r w:rsidR="00E56B8D">
              <w:rPr>
                <w:rFonts w:asciiTheme="minorHAnsi" w:hAnsiTheme="minorHAnsi"/>
                <w:b/>
                <w:bCs/>
                <w:sz w:val="22"/>
                <w:szCs w:val="22"/>
              </w:rPr>
              <w:t>ummer</w:t>
            </w:r>
            <w:r w:rsidRPr="008C110B">
              <w:rPr>
                <w:rFonts w:asciiTheme="minorHAnsi" w:hAnsiTheme="minorHAnsi"/>
                <w:b/>
                <w:bCs/>
                <w:sz w:val="22"/>
                <w:szCs w:val="22"/>
              </w:rPr>
              <w:t xml:space="preserve"> 201</w:t>
            </w:r>
            <w:r w:rsidR="00F30477">
              <w:rPr>
                <w:rFonts w:asciiTheme="minorHAnsi" w:hAnsiTheme="minorHAnsi"/>
                <w:b/>
                <w:bCs/>
                <w:sz w:val="22"/>
                <w:szCs w:val="22"/>
              </w:rPr>
              <w:t>5</w:t>
            </w:r>
          </w:p>
        </w:tc>
        <w:tc>
          <w:tcPr>
            <w:tcW w:w="5400" w:type="dxa"/>
            <w:vAlign w:val="center"/>
            <w:hideMark/>
          </w:tcPr>
          <w:p w:rsidR="00B661B8" w:rsidRPr="008C110B" w:rsidRDefault="00552EDF" w:rsidP="001A2E32">
            <w:pPr>
              <w:snapToGrid w:val="0"/>
              <w:rPr>
                <w:rFonts w:asciiTheme="minorHAnsi" w:hAnsiTheme="minorHAnsi"/>
                <w:b/>
                <w:sz w:val="22"/>
                <w:szCs w:val="22"/>
              </w:rPr>
            </w:pPr>
            <w:r w:rsidRPr="008C110B">
              <w:rPr>
                <w:rFonts w:asciiTheme="minorHAnsi" w:hAnsiTheme="minorHAnsi"/>
                <w:b/>
                <w:sz w:val="22"/>
                <w:szCs w:val="22"/>
              </w:rPr>
              <w:t xml:space="preserve">Instructor:  </w:t>
            </w:r>
            <w:r w:rsidR="001A2E32">
              <w:rPr>
                <w:rFonts w:asciiTheme="minorHAnsi" w:hAnsiTheme="minorHAnsi"/>
                <w:b/>
                <w:sz w:val="22"/>
                <w:szCs w:val="22"/>
              </w:rPr>
              <w:t>Kerry Dunn, M.Ed., RT(R)(M)</w:t>
            </w:r>
          </w:p>
        </w:tc>
      </w:tr>
      <w:tr w:rsidR="00552EDF" w:rsidRPr="008C110B" w:rsidTr="00B661B8">
        <w:trPr>
          <w:trHeight w:val="369"/>
        </w:trPr>
        <w:tc>
          <w:tcPr>
            <w:tcW w:w="4968" w:type="dxa"/>
            <w:vAlign w:val="center"/>
            <w:hideMark/>
          </w:tcPr>
          <w:p w:rsidR="00552EDF" w:rsidRPr="008C110B" w:rsidRDefault="00552EDF" w:rsidP="001A2E32">
            <w:pPr>
              <w:snapToGrid w:val="0"/>
              <w:rPr>
                <w:rFonts w:asciiTheme="minorHAnsi" w:hAnsiTheme="minorHAnsi"/>
                <w:b/>
                <w:bCs/>
                <w:sz w:val="22"/>
                <w:szCs w:val="22"/>
              </w:rPr>
            </w:pPr>
            <w:r w:rsidRPr="008C110B">
              <w:rPr>
                <w:rFonts w:asciiTheme="minorHAnsi" w:hAnsiTheme="minorHAnsi"/>
                <w:b/>
                <w:bCs/>
                <w:sz w:val="22"/>
                <w:szCs w:val="22"/>
              </w:rPr>
              <w:t xml:space="preserve">Course Title:  </w:t>
            </w:r>
            <w:r w:rsidR="001A2E32">
              <w:rPr>
                <w:rFonts w:asciiTheme="minorHAnsi" w:hAnsiTheme="minorHAnsi"/>
                <w:b/>
                <w:bCs/>
                <w:sz w:val="22"/>
                <w:szCs w:val="22"/>
              </w:rPr>
              <w:t>Clinical Mammography</w:t>
            </w:r>
          </w:p>
        </w:tc>
        <w:tc>
          <w:tcPr>
            <w:tcW w:w="5400" w:type="dxa"/>
            <w:vAlign w:val="bottom"/>
            <w:hideMark/>
          </w:tcPr>
          <w:p w:rsidR="0047560D" w:rsidRDefault="00552EDF" w:rsidP="00552EDF">
            <w:pPr>
              <w:snapToGrid w:val="0"/>
              <w:rPr>
                <w:rFonts w:asciiTheme="minorHAnsi" w:hAnsiTheme="minorHAnsi"/>
                <w:b/>
                <w:sz w:val="22"/>
                <w:szCs w:val="22"/>
              </w:rPr>
            </w:pPr>
            <w:r w:rsidRPr="008C110B">
              <w:rPr>
                <w:rFonts w:asciiTheme="minorHAnsi" w:hAnsiTheme="minorHAnsi"/>
                <w:b/>
                <w:sz w:val="22"/>
                <w:szCs w:val="22"/>
              </w:rPr>
              <w:t>Office Hours:</w:t>
            </w:r>
            <w:r w:rsidR="00B661B8" w:rsidRPr="008C110B">
              <w:rPr>
                <w:rFonts w:asciiTheme="minorHAnsi" w:hAnsiTheme="minorHAnsi"/>
                <w:b/>
                <w:sz w:val="22"/>
                <w:szCs w:val="22"/>
              </w:rPr>
              <w:t xml:space="preserve"> </w:t>
            </w:r>
            <w:r w:rsidR="0047560D">
              <w:rPr>
                <w:rFonts w:asciiTheme="minorHAnsi" w:hAnsiTheme="minorHAnsi"/>
                <w:b/>
                <w:sz w:val="22"/>
                <w:szCs w:val="22"/>
              </w:rPr>
              <w:t>Mondays and Wednesdays</w:t>
            </w:r>
          </w:p>
          <w:p w:rsidR="00552EDF" w:rsidRPr="008C110B" w:rsidRDefault="0047560D" w:rsidP="0047560D">
            <w:pPr>
              <w:snapToGrid w:val="0"/>
              <w:rPr>
                <w:rFonts w:asciiTheme="minorHAnsi" w:hAnsiTheme="minorHAnsi"/>
                <w:b/>
                <w:sz w:val="22"/>
                <w:szCs w:val="22"/>
              </w:rPr>
            </w:pPr>
            <w:r>
              <w:rPr>
                <w:rFonts w:asciiTheme="minorHAnsi" w:hAnsiTheme="minorHAnsi"/>
                <w:b/>
                <w:sz w:val="22"/>
                <w:szCs w:val="22"/>
              </w:rPr>
              <w:t xml:space="preserve">                         </w:t>
            </w:r>
            <w:r w:rsidR="00B661B8" w:rsidRPr="008C110B">
              <w:rPr>
                <w:rFonts w:asciiTheme="minorHAnsi" w:hAnsiTheme="minorHAnsi"/>
                <w:b/>
                <w:sz w:val="22"/>
                <w:szCs w:val="22"/>
              </w:rPr>
              <w:t>By Appointment</w:t>
            </w:r>
          </w:p>
        </w:tc>
      </w:tr>
      <w:tr w:rsidR="00552EDF" w:rsidRPr="008C110B" w:rsidTr="00B661B8">
        <w:trPr>
          <w:trHeight w:val="342"/>
        </w:trPr>
        <w:tc>
          <w:tcPr>
            <w:tcW w:w="4968" w:type="dxa"/>
            <w:vAlign w:val="bottom"/>
            <w:hideMark/>
          </w:tcPr>
          <w:p w:rsidR="00552EDF" w:rsidRPr="008C110B" w:rsidRDefault="00552EDF" w:rsidP="001A2E32">
            <w:pPr>
              <w:snapToGrid w:val="0"/>
              <w:rPr>
                <w:rFonts w:asciiTheme="minorHAnsi" w:hAnsiTheme="minorHAnsi"/>
                <w:b/>
                <w:bCs/>
                <w:sz w:val="22"/>
                <w:szCs w:val="22"/>
              </w:rPr>
            </w:pPr>
            <w:r w:rsidRPr="008C110B">
              <w:rPr>
                <w:rFonts w:asciiTheme="minorHAnsi" w:hAnsiTheme="minorHAnsi"/>
                <w:b/>
                <w:bCs/>
                <w:sz w:val="22"/>
                <w:szCs w:val="22"/>
              </w:rPr>
              <w:t xml:space="preserve">Course Number:  RADT </w:t>
            </w:r>
            <w:r w:rsidR="001A2E32">
              <w:rPr>
                <w:rFonts w:asciiTheme="minorHAnsi" w:hAnsiTheme="minorHAnsi"/>
                <w:b/>
                <w:bCs/>
                <w:sz w:val="22"/>
                <w:szCs w:val="22"/>
              </w:rPr>
              <w:t>2530</w:t>
            </w:r>
          </w:p>
        </w:tc>
        <w:tc>
          <w:tcPr>
            <w:tcW w:w="5400" w:type="dxa"/>
            <w:vAlign w:val="bottom"/>
            <w:hideMark/>
          </w:tcPr>
          <w:p w:rsidR="00552EDF" w:rsidRPr="008C110B" w:rsidRDefault="00552EDF" w:rsidP="001A2E32">
            <w:pPr>
              <w:snapToGrid w:val="0"/>
              <w:rPr>
                <w:rFonts w:asciiTheme="minorHAnsi" w:hAnsiTheme="minorHAnsi"/>
                <w:b/>
                <w:sz w:val="22"/>
                <w:szCs w:val="22"/>
              </w:rPr>
            </w:pPr>
            <w:r w:rsidRPr="008C110B">
              <w:rPr>
                <w:rFonts w:asciiTheme="minorHAnsi" w:hAnsiTheme="minorHAnsi"/>
                <w:b/>
                <w:sz w:val="22"/>
                <w:szCs w:val="22"/>
              </w:rPr>
              <w:t xml:space="preserve">Office Location: </w:t>
            </w:r>
            <w:r w:rsidR="001A2E32">
              <w:rPr>
                <w:rFonts w:asciiTheme="minorHAnsi" w:hAnsiTheme="minorHAnsi"/>
                <w:b/>
                <w:sz w:val="22"/>
                <w:szCs w:val="22"/>
              </w:rPr>
              <w:t>708</w:t>
            </w:r>
          </w:p>
        </w:tc>
      </w:tr>
      <w:tr w:rsidR="00552EDF" w:rsidRPr="008C110B" w:rsidTr="00B661B8">
        <w:trPr>
          <w:trHeight w:val="369"/>
        </w:trPr>
        <w:tc>
          <w:tcPr>
            <w:tcW w:w="4968" w:type="dxa"/>
            <w:vAlign w:val="bottom"/>
            <w:hideMark/>
          </w:tcPr>
          <w:p w:rsidR="00552EDF" w:rsidRPr="008C110B" w:rsidRDefault="00552EDF" w:rsidP="001A2E32">
            <w:pPr>
              <w:snapToGrid w:val="0"/>
              <w:rPr>
                <w:rFonts w:asciiTheme="minorHAnsi" w:hAnsiTheme="minorHAnsi"/>
                <w:b/>
                <w:bCs/>
                <w:sz w:val="22"/>
                <w:szCs w:val="22"/>
              </w:rPr>
            </w:pPr>
            <w:r w:rsidRPr="008C110B">
              <w:rPr>
                <w:rFonts w:asciiTheme="minorHAnsi" w:hAnsiTheme="minorHAnsi"/>
                <w:b/>
                <w:bCs/>
                <w:sz w:val="22"/>
                <w:szCs w:val="22"/>
              </w:rPr>
              <w:t xml:space="preserve">Credit Hours/ Minutes:  </w:t>
            </w:r>
            <w:r w:rsidR="0047560D">
              <w:rPr>
                <w:rFonts w:asciiTheme="minorHAnsi" w:hAnsiTheme="minorHAnsi"/>
                <w:b/>
                <w:bCs/>
                <w:sz w:val="22"/>
                <w:szCs w:val="22"/>
              </w:rPr>
              <w:t>6/13500</w:t>
            </w:r>
          </w:p>
        </w:tc>
        <w:tc>
          <w:tcPr>
            <w:tcW w:w="5400" w:type="dxa"/>
            <w:vAlign w:val="bottom"/>
            <w:hideMark/>
          </w:tcPr>
          <w:p w:rsidR="00B661B8" w:rsidRPr="008C110B" w:rsidRDefault="00552EDF" w:rsidP="001A2E32">
            <w:pPr>
              <w:snapToGrid w:val="0"/>
              <w:rPr>
                <w:rFonts w:asciiTheme="minorHAnsi" w:hAnsiTheme="minorHAnsi"/>
                <w:b/>
                <w:sz w:val="22"/>
                <w:szCs w:val="22"/>
              </w:rPr>
            </w:pPr>
            <w:r w:rsidRPr="008C110B">
              <w:rPr>
                <w:rFonts w:asciiTheme="minorHAnsi" w:hAnsiTheme="minorHAnsi"/>
                <w:b/>
                <w:sz w:val="22"/>
                <w:szCs w:val="22"/>
              </w:rPr>
              <w:t xml:space="preserve">Email Address:  </w:t>
            </w:r>
            <w:hyperlink r:id="rId7" w:history="1">
              <w:r w:rsidR="001A2E32" w:rsidRPr="00175A25">
                <w:rPr>
                  <w:rStyle w:val="Hyperlink"/>
                  <w:rFonts w:asciiTheme="minorHAnsi" w:hAnsiTheme="minorHAnsi"/>
                  <w:b/>
                  <w:sz w:val="22"/>
                  <w:szCs w:val="22"/>
                </w:rPr>
                <w:t>kdunn@southeasterntech.edu</w:t>
              </w:r>
            </w:hyperlink>
            <w:r w:rsidR="00597541">
              <w:rPr>
                <w:rFonts w:asciiTheme="minorHAnsi" w:hAnsiTheme="minorHAnsi"/>
                <w:b/>
                <w:sz w:val="22"/>
                <w:szCs w:val="22"/>
              </w:rPr>
              <w:t xml:space="preserve"> </w:t>
            </w:r>
          </w:p>
        </w:tc>
      </w:tr>
      <w:tr w:rsidR="00552EDF" w:rsidRPr="008C110B" w:rsidTr="00B661B8">
        <w:trPr>
          <w:trHeight w:val="360"/>
        </w:trPr>
        <w:tc>
          <w:tcPr>
            <w:tcW w:w="4968" w:type="dxa"/>
            <w:vAlign w:val="bottom"/>
            <w:hideMark/>
          </w:tcPr>
          <w:p w:rsidR="00552EDF" w:rsidRPr="008C110B" w:rsidRDefault="00552EDF" w:rsidP="000143EF">
            <w:pPr>
              <w:snapToGrid w:val="0"/>
              <w:rPr>
                <w:rFonts w:asciiTheme="minorHAnsi" w:hAnsiTheme="minorHAnsi"/>
                <w:b/>
                <w:bCs/>
                <w:sz w:val="22"/>
                <w:szCs w:val="22"/>
              </w:rPr>
            </w:pPr>
            <w:r w:rsidRPr="008C110B">
              <w:rPr>
                <w:rFonts w:asciiTheme="minorHAnsi" w:hAnsiTheme="minorHAnsi"/>
                <w:b/>
                <w:bCs/>
                <w:sz w:val="22"/>
                <w:szCs w:val="22"/>
              </w:rPr>
              <w:t>Class Location:  Clinical site</w:t>
            </w:r>
          </w:p>
        </w:tc>
        <w:tc>
          <w:tcPr>
            <w:tcW w:w="5400" w:type="dxa"/>
            <w:vAlign w:val="bottom"/>
            <w:hideMark/>
          </w:tcPr>
          <w:p w:rsidR="00552EDF" w:rsidRPr="008C110B" w:rsidRDefault="00552EDF" w:rsidP="00552EDF">
            <w:pPr>
              <w:snapToGrid w:val="0"/>
              <w:rPr>
                <w:rFonts w:asciiTheme="minorHAnsi" w:hAnsiTheme="minorHAnsi"/>
                <w:b/>
                <w:sz w:val="22"/>
                <w:szCs w:val="22"/>
              </w:rPr>
            </w:pPr>
            <w:r w:rsidRPr="008C110B">
              <w:rPr>
                <w:rFonts w:asciiTheme="minorHAnsi" w:hAnsiTheme="minorHAnsi"/>
                <w:b/>
                <w:sz w:val="22"/>
                <w:szCs w:val="22"/>
              </w:rPr>
              <w:t xml:space="preserve">Phone:  </w:t>
            </w:r>
            <w:r w:rsidR="001A2E32">
              <w:rPr>
                <w:rFonts w:asciiTheme="minorHAnsi" w:hAnsiTheme="minorHAnsi"/>
                <w:b/>
                <w:sz w:val="22"/>
                <w:szCs w:val="22"/>
              </w:rPr>
              <w:t>912-538-3112</w:t>
            </w:r>
          </w:p>
        </w:tc>
      </w:tr>
      <w:tr w:rsidR="00552EDF" w:rsidRPr="008C110B" w:rsidTr="00B661B8">
        <w:trPr>
          <w:trHeight w:val="315"/>
        </w:trPr>
        <w:tc>
          <w:tcPr>
            <w:tcW w:w="4968" w:type="dxa"/>
            <w:vAlign w:val="bottom"/>
            <w:hideMark/>
          </w:tcPr>
          <w:p w:rsidR="0047560D" w:rsidRDefault="00597541" w:rsidP="001A2E32">
            <w:pPr>
              <w:snapToGrid w:val="0"/>
              <w:rPr>
                <w:rFonts w:asciiTheme="minorHAnsi" w:hAnsiTheme="minorHAnsi"/>
                <w:b/>
                <w:bCs/>
                <w:sz w:val="22"/>
                <w:szCs w:val="22"/>
              </w:rPr>
            </w:pPr>
            <w:r>
              <w:rPr>
                <w:rFonts w:asciiTheme="minorHAnsi" w:hAnsiTheme="minorHAnsi"/>
                <w:b/>
                <w:bCs/>
                <w:sz w:val="22"/>
                <w:szCs w:val="22"/>
              </w:rPr>
              <w:t xml:space="preserve">Class Meets: </w:t>
            </w:r>
            <w:r w:rsidR="001A2E32">
              <w:rPr>
                <w:rFonts w:asciiTheme="minorHAnsi" w:hAnsiTheme="minorHAnsi"/>
                <w:b/>
                <w:bCs/>
                <w:sz w:val="22"/>
                <w:szCs w:val="22"/>
              </w:rPr>
              <w:t xml:space="preserve">As determined by agreement between </w:t>
            </w:r>
          </w:p>
          <w:p w:rsidR="001A2E32" w:rsidRPr="008C110B" w:rsidRDefault="0047560D" w:rsidP="001A2E32">
            <w:pPr>
              <w:snapToGrid w:val="0"/>
              <w:rPr>
                <w:rFonts w:asciiTheme="minorHAnsi" w:hAnsiTheme="minorHAnsi"/>
                <w:b/>
                <w:bCs/>
                <w:sz w:val="22"/>
                <w:szCs w:val="22"/>
              </w:rPr>
            </w:pPr>
            <w:r>
              <w:rPr>
                <w:rFonts w:asciiTheme="minorHAnsi" w:hAnsiTheme="minorHAnsi"/>
                <w:b/>
                <w:bCs/>
                <w:sz w:val="22"/>
                <w:szCs w:val="22"/>
              </w:rPr>
              <w:t xml:space="preserve">                        </w:t>
            </w:r>
            <w:r w:rsidR="001A2E32">
              <w:rPr>
                <w:rFonts w:asciiTheme="minorHAnsi" w:hAnsiTheme="minorHAnsi"/>
                <w:b/>
                <w:bCs/>
                <w:sz w:val="22"/>
                <w:szCs w:val="22"/>
              </w:rPr>
              <w:t>student and clinical site.</w:t>
            </w:r>
          </w:p>
          <w:p w:rsidR="00B661B8" w:rsidRPr="008C110B" w:rsidRDefault="00B661B8" w:rsidP="00552EDF">
            <w:pPr>
              <w:snapToGrid w:val="0"/>
              <w:rPr>
                <w:rFonts w:asciiTheme="minorHAnsi" w:hAnsiTheme="minorHAnsi"/>
                <w:b/>
                <w:bCs/>
                <w:sz w:val="22"/>
                <w:szCs w:val="22"/>
              </w:rPr>
            </w:pPr>
          </w:p>
        </w:tc>
        <w:tc>
          <w:tcPr>
            <w:tcW w:w="5400" w:type="dxa"/>
            <w:vAlign w:val="bottom"/>
            <w:hideMark/>
          </w:tcPr>
          <w:p w:rsidR="00552EDF" w:rsidRPr="008C110B" w:rsidRDefault="00552EDF" w:rsidP="000143EF">
            <w:pPr>
              <w:snapToGrid w:val="0"/>
              <w:rPr>
                <w:rFonts w:asciiTheme="minorHAnsi" w:hAnsiTheme="minorHAnsi"/>
                <w:b/>
                <w:sz w:val="22"/>
                <w:szCs w:val="22"/>
              </w:rPr>
            </w:pPr>
            <w:r w:rsidRPr="008C110B">
              <w:rPr>
                <w:rFonts w:asciiTheme="minorHAnsi" w:hAnsiTheme="minorHAnsi"/>
                <w:b/>
                <w:sz w:val="22"/>
                <w:szCs w:val="22"/>
              </w:rPr>
              <w:t>Fax Number:  912-538-3106</w:t>
            </w:r>
          </w:p>
        </w:tc>
      </w:tr>
      <w:tr w:rsidR="00552EDF" w:rsidRPr="008C110B" w:rsidTr="00B661B8">
        <w:trPr>
          <w:trHeight w:val="441"/>
        </w:trPr>
        <w:tc>
          <w:tcPr>
            <w:tcW w:w="4968" w:type="dxa"/>
            <w:vAlign w:val="bottom"/>
            <w:hideMark/>
          </w:tcPr>
          <w:p w:rsidR="00552EDF" w:rsidRPr="008C110B" w:rsidRDefault="00552EDF" w:rsidP="001E701A">
            <w:pPr>
              <w:snapToGrid w:val="0"/>
              <w:rPr>
                <w:rFonts w:asciiTheme="minorHAnsi" w:hAnsiTheme="minorHAnsi"/>
                <w:b/>
                <w:bCs/>
                <w:sz w:val="22"/>
                <w:szCs w:val="22"/>
              </w:rPr>
            </w:pPr>
            <w:r w:rsidRPr="008C110B">
              <w:rPr>
                <w:rFonts w:asciiTheme="minorHAnsi" w:hAnsiTheme="minorHAnsi"/>
                <w:b/>
                <w:bCs/>
                <w:sz w:val="22"/>
                <w:szCs w:val="22"/>
              </w:rPr>
              <w:t xml:space="preserve">CRN:  </w:t>
            </w:r>
            <w:r w:rsidR="009F074F">
              <w:rPr>
                <w:rFonts w:asciiTheme="minorHAnsi" w:hAnsiTheme="minorHAnsi"/>
                <w:b/>
                <w:bCs/>
                <w:sz w:val="22"/>
                <w:szCs w:val="22"/>
              </w:rPr>
              <w:t>602</w:t>
            </w:r>
            <w:r w:rsidR="001E701A">
              <w:rPr>
                <w:rFonts w:asciiTheme="minorHAnsi" w:hAnsiTheme="minorHAnsi"/>
                <w:b/>
                <w:bCs/>
                <w:sz w:val="22"/>
                <w:szCs w:val="22"/>
              </w:rPr>
              <w:t>02</w:t>
            </w:r>
          </w:p>
        </w:tc>
        <w:tc>
          <w:tcPr>
            <w:tcW w:w="5400" w:type="dxa"/>
            <w:vAlign w:val="bottom"/>
            <w:hideMark/>
          </w:tcPr>
          <w:p w:rsidR="00552EDF" w:rsidRPr="008C110B" w:rsidRDefault="00552EDF" w:rsidP="00552EDF">
            <w:pPr>
              <w:snapToGrid w:val="0"/>
              <w:rPr>
                <w:rFonts w:asciiTheme="minorHAnsi" w:hAnsiTheme="minorHAnsi"/>
                <w:b/>
                <w:sz w:val="22"/>
                <w:szCs w:val="22"/>
              </w:rPr>
            </w:pPr>
            <w:r w:rsidRPr="008C110B">
              <w:rPr>
                <w:rFonts w:asciiTheme="minorHAnsi" w:hAnsiTheme="minorHAnsi"/>
                <w:b/>
                <w:sz w:val="22"/>
                <w:szCs w:val="22"/>
              </w:rPr>
              <w:t xml:space="preserve">Tutoring Hours:  </w:t>
            </w:r>
            <w:r w:rsidR="00B661B8" w:rsidRPr="008C110B">
              <w:rPr>
                <w:rFonts w:asciiTheme="minorHAnsi" w:hAnsiTheme="minorHAnsi"/>
                <w:b/>
                <w:sz w:val="22"/>
                <w:szCs w:val="22"/>
              </w:rPr>
              <w:t>By Appointment</w:t>
            </w:r>
          </w:p>
        </w:tc>
      </w:tr>
    </w:tbl>
    <w:p w:rsidR="00552EDF" w:rsidRPr="008C110B" w:rsidRDefault="00552EDF" w:rsidP="00476D0D">
      <w:pPr>
        <w:widowControl/>
        <w:rPr>
          <w:rStyle w:val="SIDEHEADER"/>
          <w:rFonts w:asciiTheme="minorHAnsi" w:hAnsiTheme="minorHAnsi" w:cs="Arial"/>
          <w:sz w:val="22"/>
          <w:szCs w:val="22"/>
        </w:rPr>
      </w:pPr>
    </w:p>
    <w:p w:rsidR="00476D0D" w:rsidRPr="008C110B" w:rsidRDefault="00476D0D" w:rsidP="001A2E32">
      <w:pPr>
        <w:widowControl/>
        <w:rPr>
          <w:rStyle w:val="SIDEHEADER"/>
          <w:rFonts w:asciiTheme="minorHAnsi" w:hAnsiTheme="minorHAnsi" w:cs="Arial"/>
          <w:b w:val="0"/>
          <w:sz w:val="22"/>
          <w:szCs w:val="22"/>
        </w:rPr>
      </w:pPr>
      <w:r w:rsidRPr="008C110B">
        <w:rPr>
          <w:rStyle w:val="SIDEHEADER"/>
          <w:rFonts w:asciiTheme="minorHAnsi" w:hAnsiTheme="minorHAnsi" w:cs="Arial"/>
          <w:sz w:val="22"/>
          <w:szCs w:val="22"/>
        </w:rPr>
        <w:t xml:space="preserve">REQUIRED TEXT: </w:t>
      </w:r>
      <w:r w:rsidR="001A2E32">
        <w:rPr>
          <w:rStyle w:val="SIDEHEADER"/>
          <w:rFonts w:asciiTheme="minorHAnsi" w:hAnsiTheme="minorHAnsi" w:cs="Arial"/>
          <w:b w:val="0"/>
          <w:sz w:val="22"/>
          <w:szCs w:val="22"/>
        </w:rPr>
        <w:t>None</w:t>
      </w:r>
    </w:p>
    <w:p w:rsidR="008C110B" w:rsidRDefault="008C110B" w:rsidP="00476D0D">
      <w:pPr>
        <w:widowControl/>
        <w:rPr>
          <w:rStyle w:val="SIDEHEADER"/>
          <w:rFonts w:asciiTheme="minorHAnsi" w:hAnsiTheme="minorHAnsi" w:cs="Arial"/>
          <w:sz w:val="22"/>
          <w:szCs w:val="22"/>
        </w:rPr>
      </w:pPr>
    </w:p>
    <w:p w:rsidR="00476D0D" w:rsidRPr="008C110B" w:rsidRDefault="00476D0D" w:rsidP="00476D0D">
      <w:pPr>
        <w:widowControl/>
        <w:rPr>
          <w:rFonts w:asciiTheme="minorHAnsi" w:hAnsiTheme="minorHAnsi" w:cs="Arial"/>
          <w:sz w:val="22"/>
          <w:szCs w:val="22"/>
        </w:rPr>
      </w:pPr>
      <w:r w:rsidRPr="008C110B">
        <w:rPr>
          <w:rStyle w:val="SIDEHEADER"/>
          <w:rFonts w:asciiTheme="minorHAnsi" w:hAnsiTheme="minorHAnsi" w:cs="Arial"/>
          <w:sz w:val="22"/>
          <w:szCs w:val="22"/>
        </w:rPr>
        <w:t>REQUIRED SUPPLIES</w:t>
      </w:r>
      <w:r w:rsidRPr="008C110B">
        <w:rPr>
          <w:rFonts w:asciiTheme="minorHAnsi" w:hAnsiTheme="minorHAnsi" w:cs="Arial"/>
          <w:sz w:val="22"/>
          <w:szCs w:val="22"/>
        </w:rPr>
        <w:t>:</w:t>
      </w:r>
      <w:r w:rsidRPr="008C110B">
        <w:rPr>
          <w:rFonts w:asciiTheme="minorHAnsi" w:hAnsiTheme="minorHAnsi" w:cs="Arial"/>
          <w:b/>
          <w:bCs/>
          <w:sz w:val="22"/>
          <w:szCs w:val="22"/>
        </w:rPr>
        <w:t xml:space="preserve"> </w:t>
      </w:r>
      <w:r w:rsidR="001158D6">
        <w:rPr>
          <w:rFonts w:asciiTheme="minorHAnsi" w:hAnsiTheme="minorHAnsi" w:cs="Arial"/>
          <w:bCs/>
          <w:sz w:val="22"/>
          <w:szCs w:val="22"/>
        </w:rPr>
        <w:t>ARRT Documentation and clinical notebook documents as provided via ANGEL course.</w:t>
      </w:r>
    </w:p>
    <w:p w:rsidR="00B30D4D" w:rsidRPr="00B30D4D" w:rsidRDefault="00B30D4D" w:rsidP="00B30D4D">
      <w:pPr>
        <w:widowControl/>
        <w:autoSpaceDE/>
        <w:autoSpaceDN/>
        <w:adjustRightInd/>
        <w:rPr>
          <w:rFonts w:asciiTheme="minorHAnsi" w:hAnsiTheme="minorHAnsi" w:cs="Arial"/>
          <w:snapToGrid w:val="0"/>
          <w:sz w:val="22"/>
          <w:szCs w:val="22"/>
        </w:rPr>
      </w:pPr>
    </w:p>
    <w:p w:rsidR="00B30D4D" w:rsidRPr="00B30D4D" w:rsidRDefault="00B30D4D" w:rsidP="00B30D4D">
      <w:pPr>
        <w:widowControl/>
        <w:autoSpaceDE/>
        <w:autoSpaceDN/>
        <w:adjustRightInd/>
        <w:snapToGrid w:val="0"/>
        <w:rPr>
          <w:rFonts w:ascii="Arial" w:eastAsiaTheme="minorHAnsi" w:hAnsi="Arial" w:cs="Arial"/>
          <w:color w:val="00B050"/>
        </w:rPr>
      </w:pPr>
      <w:r w:rsidRPr="00B30D4D">
        <w:rPr>
          <w:rFonts w:ascii="Arial" w:eastAsiaTheme="minorHAnsi" w:hAnsi="Arial" w:cs="Arial"/>
          <w:color w:val="00B050"/>
        </w:rPr>
        <w:t xml:space="preserve">Note:  Although students can use their smart phones and tablets to access their online course(s), exams, discussions, assignments, and other graded activities should be performed on a personal computer.  Neither ANGEL nor GVTC provide technical support for issues relating to the use of a smart phone or tablet so students are advised to not rely on these devices to take an online course.  </w:t>
      </w:r>
    </w:p>
    <w:p w:rsidR="008C110B" w:rsidRDefault="008C110B" w:rsidP="00476D0D">
      <w:pPr>
        <w:rPr>
          <w:rStyle w:val="SIDEHEADER"/>
          <w:rFonts w:asciiTheme="minorHAnsi" w:hAnsiTheme="minorHAnsi" w:cs="Arial"/>
          <w:sz w:val="22"/>
          <w:szCs w:val="22"/>
        </w:rPr>
      </w:pPr>
    </w:p>
    <w:p w:rsidR="0047560D" w:rsidRDefault="00476D0D" w:rsidP="00476D0D">
      <w:pPr>
        <w:rPr>
          <w:rFonts w:asciiTheme="minorHAnsi" w:hAnsiTheme="minorHAnsi" w:cs="Arial"/>
          <w:bCs/>
          <w:sz w:val="22"/>
          <w:szCs w:val="22"/>
        </w:rPr>
      </w:pPr>
      <w:r w:rsidRPr="008C110B">
        <w:rPr>
          <w:rStyle w:val="SIDEHEADER"/>
          <w:rFonts w:asciiTheme="minorHAnsi" w:hAnsiTheme="minorHAnsi" w:cs="Arial"/>
          <w:sz w:val="22"/>
          <w:szCs w:val="22"/>
        </w:rPr>
        <w:t>COURSE DESCRIPTION</w:t>
      </w:r>
      <w:r w:rsidRPr="008C110B">
        <w:rPr>
          <w:rStyle w:val="SIDEHEADER"/>
          <w:rFonts w:asciiTheme="minorHAnsi" w:hAnsiTheme="minorHAnsi" w:cs="Arial"/>
          <w:b w:val="0"/>
          <w:bCs w:val="0"/>
          <w:sz w:val="22"/>
          <w:szCs w:val="22"/>
        </w:rPr>
        <w:t>:</w:t>
      </w:r>
      <w:r w:rsidRPr="008C110B">
        <w:rPr>
          <w:rFonts w:asciiTheme="minorHAnsi" w:hAnsiTheme="minorHAnsi" w:cs="Arial"/>
          <w:b/>
          <w:bCs/>
          <w:sz w:val="22"/>
          <w:szCs w:val="22"/>
        </w:rPr>
        <w:t xml:space="preserve">  </w:t>
      </w:r>
      <w:r w:rsidR="0047560D">
        <w:rPr>
          <w:rFonts w:asciiTheme="minorHAnsi" w:hAnsiTheme="minorHAnsi" w:cs="Arial"/>
          <w:bCs/>
          <w:sz w:val="22"/>
          <w:szCs w:val="22"/>
        </w:rPr>
        <w:t>Courses are designed to include both content specifications for the American Registry of Radiologic Technologists (ARRT) Examination in Mammography and the MQSA requirements for clinical competency.</w:t>
      </w:r>
    </w:p>
    <w:p w:rsidR="0047560D" w:rsidRPr="0047560D" w:rsidRDefault="0047560D" w:rsidP="00476D0D">
      <w:pPr>
        <w:rPr>
          <w:rFonts w:asciiTheme="minorHAnsi" w:hAnsiTheme="minorHAnsi" w:cs="Arial"/>
          <w:bCs/>
          <w:sz w:val="22"/>
          <w:szCs w:val="22"/>
        </w:rPr>
      </w:pPr>
    </w:p>
    <w:p w:rsidR="00F30477" w:rsidRDefault="00F30477" w:rsidP="00F30477">
      <w:pPr>
        <w:rPr>
          <w:rStyle w:val="SIDEHEADER"/>
          <w:rFonts w:asciiTheme="minorHAnsi" w:hAnsiTheme="minorHAnsi" w:cs="Arial"/>
          <w:b w:val="0"/>
          <w:sz w:val="22"/>
          <w:szCs w:val="22"/>
        </w:rPr>
      </w:pPr>
      <w:r w:rsidRPr="0047560D">
        <w:rPr>
          <w:rStyle w:val="SIDEHEADER"/>
          <w:rFonts w:asciiTheme="minorHAnsi" w:hAnsiTheme="minorHAnsi" w:cs="Arial"/>
          <w:sz w:val="22"/>
          <w:szCs w:val="22"/>
        </w:rPr>
        <w:t xml:space="preserve">MAJOR COURSE COMPETENCIES: </w:t>
      </w:r>
      <w:r w:rsidRPr="0047560D">
        <w:rPr>
          <w:rStyle w:val="SIDEHEADER"/>
          <w:rFonts w:asciiTheme="minorHAnsi" w:hAnsiTheme="minorHAnsi" w:cs="Arial"/>
          <w:b w:val="0"/>
          <w:sz w:val="22"/>
          <w:szCs w:val="22"/>
        </w:rPr>
        <w:t xml:space="preserve"> </w:t>
      </w:r>
    </w:p>
    <w:p w:rsidR="00F30477" w:rsidRPr="001158D6" w:rsidRDefault="00F30477" w:rsidP="00F30477">
      <w:pPr>
        <w:pStyle w:val="ListParagraph"/>
        <w:numPr>
          <w:ilvl w:val="0"/>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Patient Communication</w:t>
      </w:r>
    </w:p>
    <w:p w:rsidR="00F30477" w:rsidRPr="001158D6" w:rsidRDefault="00F30477" w:rsidP="00F30477">
      <w:pPr>
        <w:pStyle w:val="ListParagraph"/>
        <w:numPr>
          <w:ilvl w:val="1"/>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Provide pre-exam instructions (e.g. removal of deodorant, clothing, etc)</w:t>
      </w:r>
    </w:p>
    <w:p w:rsidR="00F30477" w:rsidRPr="001158D6" w:rsidRDefault="00F30477" w:rsidP="00F30477">
      <w:pPr>
        <w:pStyle w:val="ListParagraph"/>
        <w:numPr>
          <w:ilvl w:val="1"/>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Explain mammographic procedure</w:t>
      </w:r>
    </w:p>
    <w:p w:rsidR="00F30477" w:rsidRPr="001158D6" w:rsidRDefault="00F30477" w:rsidP="00F30477">
      <w:pPr>
        <w:pStyle w:val="ListParagraph"/>
        <w:numPr>
          <w:ilvl w:val="1"/>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Follow ACS guidelines for mammography screening</w:t>
      </w:r>
    </w:p>
    <w:p w:rsidR="00F30477" w:rsidRPr="001158D6" w:rsidRDefault="00F30477" w:rsidP="00F30477">
      <w:pPr>
        <w:pStyle w:val="ListParagraph"/>
        <w:numPr>
          <w:ilvl w:val="0"/>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Patient Assessment</w:t>
      </w:r>
    </w:p>
    <w:p w:rsidR="00F30477" w:rsidRPr="001158D6" w:rsidRDefault="00F30477" w:rsidP="00F30477">
      <w:pPr>
        <w:pStyle w:val="ListParagraph"/>
        <w:numPr>
          <w:ilvl w:val="1"/>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Know epidemiology of breast cancer</w:t>
      </w:r>
    </w:p>
    <w:p w:rsidR="00F30477" w:rsidRPr="001158D6" w:rsidRDefault="00F30477" w:rsidP="00F30477">
      <w:pPr>
        <w:pStyle w:val="ListParagraph"/>
        <w:numPr>
          <w:ilvl w:val="1"/>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Recognize signs and symptoms</w:t>
      </w:r>
    </w:p>
    <w:p w:rsidR="00F30477" w:rsidRPr="001158D6" w:rsidRDefault="00F30477" w:rsidP="00F30477">
      <w:pPr>
        <w:pStyle w:val="ListParagraph"/>
        <w:numPr>
          <w:ilvl w:val="1"/>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Demonstrate documentation of medical history and clinical findings</w:t>
      </w:r>
    </w:p>
    <w:p w:rsidR="00F30477" w:rsidRPr="001158D6" w:rsidRDefault="00F30477" w:rsidP="00F30477">
      <w:pPr>
        <w:pStyle w:val="ListParagraph"/>
        <w:numPr>
          <w:ilvl w:val="0"/>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Treatment Options</w:t>
      </w:r>
    </w:p>
    <w:p w:rsidR="00F30477" w:rsidRPr="001158D6" w:rsidRDefault="00F30477" w:rsidP="00F30477">
      <w:pPr>
        <w:pStyle w:val="ListParagraph"/>
        <w:numPr>
          <w:ilvl w:val="1"/>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Explain surgical options</w:t>
      </w:r>
    </w:p>
    <w:p w:rsidR="00F30477" w:rsidRPr="001158D6" w:rsidRDefault="00F30477" w:rsidP="00F30477">
      <w:pPr>
        <w:pStyle w:val="ListParagraph"/>
        <w:numPr>
          <w:ilvl w:val="1"/>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Explain non-surgical options</w:t>
      </w:r>
    </w:p>
    <w:p w:rsidR="00F30477" w:rsidRPr="001158D6" w:rsidRDefault="00F30477" w:rsidP="00F30477">
      <w:pPr>
        <w:pStyle w:val="ListParagraph"/>
        <w:numPr>
          <w:ilvl w:val="1"/>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Explain reconstruction</w:t>
      </w:r>
    </w:p>
    <w:p w:rsidR="00F30477" w:rsidRPr="001158D6" w:rsidRDefault="00F30477" w:rsidP="00F30477">
      <w:pPr>
        <w:pStyle w:val="ListParagraph"/>
        <w:numPr>
          <w:ilvl w:val="0"/>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Design Characteristics of Mammography Units</w:t>
      </w:r>
    </w:p>
    <w:p w:rsidR="00F30477" w:rsidRPr="001158D6" w:rsidRDefault="00F30477" w:rsidP="00F30477">
      <w:pPr>
        <w:pStyle w:val="ListParagraph"/>
        <w:numPr>
          <w:ilvl w:val="1"/>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Change kVp range as needed</w:t>
      </w:r>
    </w:p>
    <w:p w:rsidR="00F30477" w:rsidRPr="001158D6" w:rsidRDefault="00F30477" w:rsidP="00F30477">
      <w:pPr>
        <w:pStyle w:val="ListParagraph"/>
        <w:numPr>
          <w:ilvl w:val="1"/>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 xml:space="preserve">Demonstrate knowledge of mammography tube (anode, filtration, window, focal spot, </w:t>
      </w:r>
      <w:r>
        <w:rPr>
          <w:rStyle w:val="SIDEHEADER"/>
          <w:rFonts w:asciiTheme="minorHAnsi" w:hAnsiTheme="minorHAnsi" w:cs="Arial"/>
          <w:b w:val="0"/>
          <w:sz w:val="22"/>
          <w:szCs w:val="22"/>
        </w:rPr>
        <w:lastRenderedPageBreak/>
        <w:t>etc)</w:t>
      </w:r>
    </w:p>
    <w:p w:rsidR="00F30477" w:rsidRPr="001158D6" w:rsidRDefault="00F30477" w:rsidP="00F30477">
      <w:pPr>
        <w:pStyle w:val="ListParagraph"/>
        <w:numPr>
          <w:ilvl w:val="1"/>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Change compression devices</w:t>
      </w:r>
    </w:p>
    <w:p w:rsidR="00F30477" w:rsidRPr="001158D6" w:rsidRDefault="00F30477" w:rsidP="00F30477">
      <w:pPr>
        <w:pStyle w:val="ListParagraph"/>
        <w:numPr>
          <w:ilvl w:val="0"/>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Acquisition and Display</w:t>
      </w:r>
    </w:p>
    <w:p w:rsidR="00F30477" w:rsidRPr="001158D6" w:rsidRDefault="00F30477" w:rsidP="00F30477">
      <w:pPr>
        <w:pStyle w:val="ListParagraph"/>
        <w:numPr>
          <w:ilvl w:val="1"/>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Demonstrate knowledge of analog</w:t>
      </w:r>
    </w:p>
    <w:p w:rsidR="00F30477" w:rsidRPr="001158D6" w:rsidRDefault="00F30477" w:rsidP="00F30477">
      <w:pPr>
        <w:pStyle w:val="ListParagraph"/>
        <w:numPr>
          <w:ilvl w:val="1"/>
          <w:numId w:val="3"/>
        </w:numPr>
        <w:rPr>
          <w:rStyle w:val="SIDEHEADER"/>
          <w:rFonts w:asciiTheme="minorHAnsi" w:hAnsiTheme="minorHAnsi"/>
          <w:b w:val="0"/>
          <w:bCs w:val="0"/>
          <w:sz w:val="22"/>
          <w:szCs w:val="22"/>
        </w:rPr>
      </w:pPr>
      <w:r>
        <w:rPr>
          <w:rStyle w:val="SIDEHEADER"/>
          <w:rFonts w:asciiTheme="minorHAnsi" w:hAnsiTheme="minorHAnsi" w:cs="Arial"/>
          <w:b w:val="0"/>
          <w:sz w:val="22"/>
          <w:szCs w:val="22"/>
        </w:rPr>
        <w:t>Demonstrate knowledge of digital</w:t>
      </w:r>
    </w:p>
    <w:p w:rsidR="00F30477" w:rsidRPr="001158D6" w:rsidRDefault="00F30477" w:rsidP="00F30477">
      <w:pPr>
        <w:pStyle w:val="ListParagraph"/>
        <w:numPr>
          <w:ilvl w:val="1"/>
          <w:numId w:val="3"/>
        </w:numPr>
        <w:rPr>
          <w:rFonts w:asciiTheme="minorHAnsi" w:hAnsiTheme="minorHAnsi"/>
          <w:sz w:val="22"/>
          <w:szCs w:val="22"/>
        </w:rPr>
      </w:pPr>
      <w:r>
        <w:rPr>
          <w:rStyle w:val="SIDEHEADER"/>
          <w:rFonts w:asciiTheme="minorHAnsi" w:hAnsiTheme="minorHAnsi" w:cs="Arial"/>
          <w:b w:val="0"/>
          <w:sz w:val="22"/>
          <w:szCs w:val="22"/>
        </w:rPr>
        <w:t>Demonstrate knowledge computer aided detection (CAD)</w:t>
      </w:r>
    </w:p>
    <w:p w:rsidR="00C7470A" w:rsidRDefault="00C7470A" w:rsidP="00F30477">
      <w:pPr>
        <w:rPr>
          <w:rStyle w:val="SIDEHEADER"/>
          <w:rFonts w:asciiTheme="minorHAnsi" w:hAnsiTheme="minorHAnsi"/>
          <w:sz w:val="22"/>
          <w:szCs w:val="22"/>
        </w:rPr>
      </w:pPr>
    </w:p>
    <w:p w:rsidR="00F30477" w:rsidRPr="008C110B" w:rsidRDefault="00F30477" w:rsidP="00F30477">
      <w:pPr>
        <w:rPr>
          <w:rFonts w:asciiTheme="minorHAnsi" w:hAnsiTheme="minorHAnsi"/>
          <w:sz w:val="22"/>
          <w:szCs w:val="22"/>
        </w:rPr>
      </w:pPr>
      <w:r>
        <w:rPr>
          <w:rStyle w:val="SIDEHEADER"/>
          <w:rFonts w:asciiTheme="minorHAnsi" w:hAnsiTheme="minorHAnsi"/>
          <w:sz w:val="22"/>
          <w:szCs w:val="22"/>
        </w:rPr>
        <w:t>C</w:t>
      </w:r>
      <w:r w:rsidRPr="008C110B">
        <w:rPr>
          <w:rStyle w:val="SIDEHEADER"/>
          <w:rFonts w:asciiTheme="minorHAnsi" w:hAnsiTheme="minorHAnsi"/>
          <w:sz w:val="22"/>
          <w:szCs w:val="22"/>
        </w:rPr>
        <w:t>OURSE OUTLINE:</w:t>
      </w:r>
      <w:r w:rsidRPr="0047560D">
        <w:rPr>
          <w:rStyle w:val="SIDEHEADER"/>
          <w:rFonts w:asciiTheme="minorHAnsi" w:hAnsiTheme="minorHAnsi" w:cs="Arial"/>
          <w:b w:val="0"/>
          <w:sz w:val="22"/>
          <w:szCs w:val="22"/>
        </w:rPr>
        <w:t xml:space="preserve"> </w:t>
      </w:r>
      <w:r>
        <w:rPr>
          <w:rStyle w:val="SIDEHEADER"/>
          <w:rFonts w:asciiTheme="minorHAnsi" w:hAnsiTheme="minorHAnsi" w:cs="Arial"/>
          <w:b w:val="0"/>
          <w:sz w:val="22"/>
          <w:szCs w:val="22"/>
        </w:rPr>
        <w:t>Prepare patient for mammography, operate the imaging equipment, identify normal and abnormal anatomy of the breast, identify legal and ethical issues and risk management for healthcare, and practice emergency response and safety practices for healthcare.</w:t>
      </w:r>
    </w:p>
    <w:p w:rsidR="00F30477" w:rsidRDefault="00F30477" w:rsidP="00F30477">
      <w:pPr>
        <w:widowControl/>
        <w:spacing w:before="120"/>
        <w:rPr>
          <w:rStyle w:val="SIDEHEADER"/>
          <w:rFonts w:asciiTheme="minorHAnsi" w:hAnsiTheme="minorHAnsi" w:cs="Arial"/>
          <w:sz w:val="22"/>
          <w:szCs w:val="22"/>
        </w:rPr>
      </w:pPr>
    </w:p>
    <w:p w:rsidR="00F30477" w:rsidRPr="0047560D" w:rsidRDefault="00F30477" w:rsidP="00F30477">
      <w:pPr>
        <w:widowControl/>
        <w:spacing w:before="120"/>
        <w:rPr>
          <w:rStyle w:val="SIDEHEADER"/>
          <w:rFonts w:asciiTheme="minorHAnsi" w:hAnsiTheme="minorHAnsi" w:cs="Arial"/>
          <w:b w:val="0"/>
          <w:sz w:val="22"/>
          <w:szCs w:val="22"/>
        </w:rPr>
      </w:pPr>
      <w:r w:rsidRPr="008C110B">
        <w:rPr>
          <w:rStyle w:val="SIDEHEADER"/>
          <w:rFonts w:asciiTheme="minorHAnsi" w:hAnsiTheme="minorHAnsi" w:cs="Arial"/>
          <w:sz w:val="22"/>
          <w:szCs w:val="22"/>
        </w:rPr>
        <w:t>PREREQUISITES</w:t>
      </w:r>
      <w:r>
        <w:rPr>
          <w:rStyle w:val="SIDEHEADER"/>
          <w:rFonts w:asciiTheme="minorHAnsi" w:hAnsiTheme="minorHAnsi" w:cs="Arial"/>
          <w:sz w:val="22"/>
          <w:szCs w:val="22"/>
        </w:rPr>
        <w:t xml:space="preserve">: </w:t>
      </w:r>
      <w:r>
        <w:rPr>
          <w:rStyle w:val="SIDEHEADER"/>
          <w:rFonts w:asciiTheme="minorHAnsi" w:hAnsiTheme="minorHAnsi" w:cs="Arial"/>
          <w:b w:val="0"/>
          <w:sz w:val="22"/>
          <w:szCs w:val="22"/>
        </w:rPr>
        <w:t>Applicants must be registered with the ARRT as a radiographer.</w:t>
      </w:r>
    </w:p>
    <w:p w:rsidR="00F30477" w:rsidRPr="008C110B" w:rsidRDefault="00F30477" w:rsidP="00F30477">
      <w:pPr>
        <w:widowControl/>
        <w:spacing w:before="120"/>
        <w:rPr>
          <w:rFonts w:asciiTheme="minorHAnsi" w:hAnsiTheme="minorHAnsi" w:cs="Arial"/>
          <w:sz w:val="22"/>
          <w:szCs w:val="22"/>
        </w:rPr>
      </w:pPr>
      <w:r w:rsidRPr="008C110B">
        <w:rPr>
          <w:rStyle w:val="SIDEHEADER"/>
          <w:rFonts w:asciiTheme="minorHAnsi" w:hAnsiTheme="minorHAnsi" w:cs="Arial"/>
          <w:sz w:val="22"/>
          <w:szCs w:val="22"/>
        </w:rPr>
        <w:t>COREQUISITES</w:t>
      </w:r>
      <w:r w:rsidRPr="008C110B">
        <w:rPr>
          <w:rStyle w:val="SIDEHEADER"/>
          <w:rFonts w:asciiTheme="minorHAnsi" w:hAnsiTheme="minorHAnsi" w:cs="Arial"/>
          <w:b w:val="0"/>
          <w:bCs w:val="0"/>
          <w:sz w:val="22"/>
          <w:szCs w:val="22"/>
        </w:rPr>
        <w:t xml:space="preserve">: </w:t>
      </w:r>
      <w:r>
        <w:rPr>
          <w:rStyle w:val="SIDEHEADER"/>
          <w:rFonts w:asciiTheme="minorHAnsi" w:hAnsiTheme="minorHAnsi" w:cs="Arial"/>
          <w:b w:val="0"/>
          <w:bCs w:val="0"/>
          <w:sz w:val="22"/>
          <w:szCs w:val="22"/>
        </w:rPr>
        <w:t>RADT 2520</w:t>
      </w:r>
    </w:p>
    <w:p w:rsidR="00C7470A" w:rsidRDefault="00C7470A" w:rsidP="00F30477">
      <w:pPr>
        <w:widowControl/>
        <w:spacing w:line="480" w:lineRule="auto"/>
        <w:contextualSpacing/>
        <w:rPr>
          <w:rStyle w:val="SIDEHEADER"/>
          <w:rFonts w:asciiTheme="minorHAnsi" w:hAnsiTheme="minorHAnsi"/>
          <w:sz w:val="22"/>
          <w:szCs w:val="22"/>
        </w:rPr>
      </w:pPr>
    </w:p>
    <w:p w:rsidR="00F30477" w:rsidRPr="008C110B" w:rsidRDefault="00F30477" w:rsidP="00F30477">
      <w:pPr>
        <w:widowControl/>
        <w:spacing w:line="480" w:lineRule="auto"/>
        <w:contextualSpacing/>
        <w:rPr>
          <w:rStyle w:val="SIDEHEADER"/>
          <w:rFonts w:asciiTheme="minorHAnsi" w:hAnsiTheme="minorHAnsi"/>
          <w:b w:val="0"/>
          <w:sz w:val="22"/>
          <w:szCs w:val="22"/>
        </w:rPr>
      </w:pPr>
      <w:r w:rsidRPr="008C110B">
        <w:rPr>
          <w:rStyle w:val="SIDEHEADER"/>
          <w:rFonts w:asciiTheme="minorHAnsi" w:hAnsiTheme="minorHAnsi"/>
          <w:sz w:val="22"/>
          <w:szCs w:val="22"/>
        </w:rPr>
        <w:t>GENERAL EDUCATION CORE COMPETENCIES</w:t>
      </w:r>
      <w:r w:rsidRPr="008C110B">
        <w:rPr>
          <w:rStyle w:val="SIDEHEADER"/>
          <w:rFonts w:asciiTheme="minorHAnsi" w:hAnsiTheme="minorHAnsi"/>
          <w:b w:val="0"/>
          <w:sz w:val="22"/>
          <w:szCs w:val="22"/>
        </w:rPr>
        <w:t>:</w:t>
      </w:r>
    </w:p>
    <w:p w:rsidR="00F30477" w:rsidRPr="008C110B" w:rsidRDefault="00F30477" w:rsidP="00F30477">
      <w:pPr>
        <w:widowControl/>
        <w:contextualSpacing/>
        <w:rPr>
          <w:rStyle w:val="SIDEHEADER"/>
          <w:rFonts w:asciiTheme="minorHAnsi" w:hAnsiTheme="minorHAnsi"/>
          <w:b w:val="0"/>
          <w:sz w:val="22"/>
          <w:szCs w:val="22"/>
        </w:rPr>
      </w:pPr>
      <w:r w:rsidRPr="008C110B">
        <w:rPr>
          <w:rStyle w:val="SIDEHEADER"/>
          <w:rFonts w:asciiTheme="minorHAnsi" w:hAnsiTheme="minorHAnsi"/>
          <w:b w:val="0"/>
          <w:sz w:val="22"/>
          <w:szCs w:val="22"/>
        </w:rPr>
        <w:t>STC has identified the following general education core competencies that graduates will attain:</w:t>
      </w:r>
    </w:p>
    <w:p w:rsidR="00F30477" w:rsidRPr="008C110B" w:rsidRDefault="00F30477" w:rsidP="00F30477">
      <w:pPr>
        <w:spacing w:before="100" w:beforeAutospacing="1" w:after="100" w:afterAutospacing="1"/>
        <w:contextualSpacing/>
        <w:rPr>
          <w:rFonts w:asciiTheme="minorHAnsi" w:hAnsiTheme="minorHAnsi"/>
          <w:sz w:val="22"/>
          <w:szCs w:val="22"/>
        </w:rPr>
      </w:pPr>
      <w:r w:rsidRPr="008C110B">
        <w:rPr>
          <w:rFonts w:asciiTheme="minorHAnsi" w:hAnsiTheme="minorHAnsi"/>
          <w:sz w:val="22"/>
          <w:szCs w:val="22"/>
        </w:rPr>
        <w:t>1.      The ability to utilize standard written English.</w:t>
      </w:r>
    </w:p>
    <w:p w:rsidR="00F30477" w:rsidRPr="008C110B" w:rsidRDefault="00F30477" w:rsidP="00F30477">
      <w:pPr>
        <w:spacing w:before="100" w:beforeAutospacing="1" w:after="100" w:afterAutospacing="1"/>
        <w:contextualSpacing/>
        <w:rPr>
          <w:rFonts w:asciiTheme="minorHAnsi" w:hAnsiTheme="minorHAnsi"/>
          <w:sz w:val="22"/>
          <w:szCs w:val="22"/>
        </w:rPr>
      </w:pPr>
      <w:r w:rsidRPr="008C110B">
        <w:rPr>
          <w:rFonts w:asciiTheme="minorHAnsi" w:hAnsiTheme="minorHAnsi"/>
          <w:sz w:val="22"/>
          <w:szCs w:val="22"/>
        </w:rPr>
        <w:t>2.      The ability to solve practical mathematical problems.</w:t>
      </w:r>
    </w:p>
    <w:p w:rsidR="00F30477" w:rsidRPr="008C110B" w:rsidRDefault="00F30477" w:rsidP="00F30477">
      <w:pPr>
        <w:spacing w:before="100" w:beforeAutospacing="1" w:after="100" w:afterAutospacing="1"/>
        <w:contextualSpacing/>
        <w:rPr>
          <w:rFonts w:asciiTheme="minorHAnsi" w:hAnsiTheme="minorHAnsi"/>
          <w:sz w:val="22"/>
          <w:szCs w:val="22"/>
        </w:rPr>
      </w:pPr>
      <w:r w:rsidRPr="008C110B">
        <w:rPr>
          <w:rFonts w:asciiTheme="minorHAnsi" w:hAnsiTheme="minorHAnsi"/>
          <w:sz w:val="22"/>
          <w:szCs w:val="22"/>
        </w:rPr>
        <w:t>3.      The ability to read, analyze, and interpret information.</w:t>
      </w:r>
    </w:p>
    <w:p w:rsidR="00F30477" w:rsidRDefault="00F30477" w:rsidP="00F30477">
      <w:pPr>
        <w:spacing w:before="100" w:beforeAutospacing="1" w:after="100" w:afterAutospacing="1"/>
        <w:contextualSpacing/>
        <w:rPr>
          <w:rFonts w:asciiTheme="minorHAnsi" w:hAnsiTheme="minorHAnsi"/>
          <w:bCs/>
          <w:sz w:val="22"/>
          <w:szCs w:val="22"/>
        </w:rPr>
      </w:pPr>
    </w:p>
    <w:p w:rsidR="00F30477" w:rsidRPr="008C110B" w:rsidRDefault="00F30477" w:rsidP="00F30477">
      <w:pPr>
        <w:spacing w:before="100" w:beforeAutospacing="1" w:after="100" w:afterAutospacing="1"/>
        <w:contextualSpacing/>
        <w:rPr>
          <w:rFonts w:asciiTheme="minorHAnsi" w:hAnsiTheme="minorHAnsi"/>
          <w:bCs/>
          <w:sz w:val="22"/>
          <w:szCs w:val="22"/>
        </w:rPr>
      </w:pPr>
      <w:r w:rsidRPr="008C110B">
        <w:rPr>
          <w:rFonts w:asciiTheme="minorHAnsi" w:hAnsiTheme="minorHAnsi"/>
          <w:bCs/>
          <w:sz w:val="22"/>
          <w:szCs w:val="22"/>
        </w:rPr>
        <w:t>All students pursuing a degree, a diploma, or a Technical Certificate of Credit with a General Education component will be required to pass the General Education Competency Exams prior to graduation.</w:t>
      </w:r>
    </w:p>
    <w:p w:rsidR="00F30477" w:rsidRPr="008C110B" w:rsidRDefault="00F30477" w:rsidP="00F30477">
      <w:pPr>
        <w:widowControl/>
        <w:rPr>
          <w:rStyle w:val="SIDEHEADER"/>
          <w:rFonts w:asciiTheme="minorHAnsi" w:hAnsiTheme="minorHAnsi" w:cs="Arial"/>
          <w:sz w:val="22"/>
          <w:szCs w:val="22"/>
        </w:rPr>
      </w:pPr>
    </w:p>
    <w:p w:rsidR="00F30477" w:rsidRPr="00982000" w:rsidRDefault="00F30477" w:rsidP="00F30477">
      <w:pPr>
        <w:rPr>
          <w:rFonts w:asciiTheme="minorHAnsi" w:hAnsiTheme="minorHAnsi" w:cs="Tahoma"/>
          <w:snapToGrid w:val="0"/>
          <w:sz w:val="22"/>
          <w:szCs w:val="22"/>
        </w:rPr>
      </w:pPr>
      <w:r>
        <w:rPr>
          <w:rStyle w:val="SIDEHEADER"/>
          <w:rFonts w:asciiTheme="minorHAnsi" w:hAnsiTheme="minorHAnsi"/>
          <w:sz w:val="22"/>
          <w:szCs w:val="22"/>
        </w:rPr>
        <w:t xml:space="preserve">STUDENT </w:t>
      </w:r>
      <w:r w:rsidRPr="00982000">
        <w:rPr>
          <w:rStyle w:val="SIDEHEADER"/>
          <w:rFonts w:asciiTheme="minorHAnsi" w:hAnsiTheme="minorHAnsi"/>
          <w:sz w:val="22"/>
          <w:szCs w:val="22"/>
        </w:rPr>
        <w:t>REQUIREMENTS</w:t>
      </w:r>
      <w:r w:rsidRPr="00982000">
        <w:rPr>
          <w:rFonts w:asciiTheme="minorHAnsi" w:hAnsiTheme="minorHAnsi"/>
          <w:b/>
          <w:snapToGrid w:val="0"/>
          <w:sz w:val="22"/>
          <w:szCs w:val="22"/>
        </w:rPr>
        <w:t xml:space="preserve"> (Online): </w:t>
      </w:r>
      <w:r w:rsidRPr="00982000">
        <w:rPr>
          <w:rFonts w:asciiTheme="minorHAnsi" w:hAnsiTheme="minorHAnsi" w:cs="Tahoma"/>
          <w:snapToGrid w:val="0"/>
          <w:sz w:val="22"/>
          <w:szCs w:val="22"/>
        </w:rPr>
        <w:t>Online courses require students to be academically engaged each week doing course related activities.  The completion dates of these activities will be used to determine a student's last date of attendance in the event a student withdraws or receives an F in a course.  A student's last date of attendance can have a negative effect on his/her financial aid and academic progress.</w:t>
      </w:r>
    </w:p>
    <w:p w:rsidR="00F30477" w:rsidRPr="00982000" w:rsidRDefault="00F30477" w:rsidP="00F30477">
      <w:pPr>
        <w:widowControl/>
        <w:autoSpaceDE/>
        <w:autoSpaceDN/>
        <w:adjustRightInd/>
        <w:rPr>
          <w:rFonts w:asciiTheme="minorHAnsi" w:eastAsia="PMingLiU" w:hAnsiTheme="minorHAnsi" w:cs="Tahoma"/>
          <w:sz w:val="22"/>
          <w:szCs w:val="22"/>
          <w:lang w:eastAsia="zh-TW"/>
        </w:rPr>
      </w:pPr>
    </w:p>
    <w:p w:rsidR="00F30477" w:rsidRPr="00982000" w:rsidRDefault="00F30477" w:rsidP="00F30477">
      <w:pPr>
        <w:widowControl/>
        <w:contextualSpacing/>
        <w:rPr>
          <w:rStyle w:val="SIDEHEADER"/>
          <w:rFonts w:asciiTheme="minorHAnsi" w:hAnsiTheme="minorHAnsi"/>
          <w:b w:val="0"/>
          <w:sz w:val="22"/>
          <w:szCs w:val="22"/>
        </w:rPr>
      </w:pPr>
      <w:r w:rsidRPr="00982000">
        <w:rPr>
          <w:rStyle w:val="SIDEHEADER"/>
          <w:rFonts w:asciiTheme="minorHAnsi" w:hAnsiTheme="minorHAnsi"/>
          <w:b w:val="0"/>
          <w:sz w:val="22"/>
          <w:szCs w:val="22"/>
        </w:rPr>
        <w:t xml:space="preserve">Students are responsible for working on course material individually and are responsible for communicating questions of concern to the instructor in a timely manner.  Students are expected to complete all assignments by the due dates.  </w:t>
      </w:r>
    </w:p>
    <w:p w:rsidR="00F30477" w:rsidRPr="00982000" w:rsidRDefault="00F30477" w:rsidP="00F30477">
      <w:pPr>
        <w:widowControl/>
        <w:contextualSpacing/>
        <w:rPr>
          <w:rStyle w:val="SIDEHEADER"/>
          <w:rFonts w:asciiTheme="minorHAnsi" w:hAnsiTheme="minorHAnsi"/>
          <w:b w:val="0"/>
          <w:sz w:val="22"/>
          <w:szCs w:val="22"/>
        </w:rPr>
      </w:pPr>
    </w:p>
    <w:p w:rsidR="00F30477" w:rsidRPr="006107C9" w:rsidRDefault="00F30477" w:rsidP="00F30477">
      <w:pPr>
        <w:widowControl/>
        <w:contextualSpacing/>
        <w:rPr>
          <w:rStyle w:val="SIDEHEADER"/>
          <w:rFonts w:asciiTheme="minorHAnsi" w:hAnsiTheme="minorHAnsi"/>
          <w:b w:val="0"/>
          <w:sz w:val="22"/>
          <w:szCs w:val="22"/>
        </w:rPr>
      </w:pPr>
      <w:r w:rsidRPr="006107C9">
        <w:rPr>
          <w:rStyle w:val="SIDEHEADER"/>
          <w:rFonts w:asciiTheme="minorHAnsi" w:hAnsiTheme="minorHAnsi"/>
          <w:b w:val="0"/>
          <w:sz w:val="22"/>
          <w:szCs w:val="22"/>
        </w:rPr>
        <w:t>Students are responsible for reading th</w:t>
      </w:r>
      <w:r>
        <w:rPr>
          <w:rStyle w:val="SIDEHEADER"/>
          <w:rFonts w:asciiTheme="minorHAnsi" w:hAnsiTheme="minorHAnsi"/>
          <w:b w:val="0"/>
          <w:sz w:val="22"/>
          <w:szCs w:val="22"/>
        </w:rPr>
        <w:t>e</w:t>
      </w:r>
      <w:r w:rsidRPr="006107C9">
        <w:rPr>
          <w:rStyle w:val="SIDEHEADER"/>
          <w:rFonts w:asciiTheme="minorHAnsi" w:hAnsiTheme="minorHAnsi"/>
          <w:b w:val="0"/>
          <w:sz w:val="22"/>
          <w:szCs w:val="22"/>
        </w:rPr>
        <w:t xml:space="preserve"> syllabus/lesson plan and policies/procedures in the STC E-Catalog as well as the Online Course Orientation.  All online students must post a pledge that they have read and understand the syllabus and STC Online Orientation policy within the first three days of class.</w:t>
      </w:r>
    </w:p>
    <w:p w:rsidR="00F30477" w:rsidRDefault="00F30477" w:rsidP="00F30477">
      <w:pPr>
        <w:widowControl/>
        <w:contextualSpacing/>
        <w:rPr>
          <w:rStyle w:val="SIDEHEADER"/>
          <w:rFonts w:asciiTheme="minorHAnsi" w:hAnsiTheme="minorHAnsi"/>
          <w:b w:val="0"/>
          <w:sz w:val="22"/>
          <w:szCs w:val="22"/>
        </w:rPr>
      </w:pPr>
    </w:p>
    <w:p w:rsidR="00F30477" w:rsidRPr="006107C9" w:rsidRDefault="00F30477" w:rsidP="00F30477">
      <w:pPr>
        <w:widowControl/>
        <w:contextualSpacing/>
        <w:rPr>
          <w:rStyle w:val="SIDEHEADER"/>
          <w:rFonts w:asciiTheme="minorHAnsi" w:hAnsiTheme="minorHAnsi"/>
          <w:b w:val="0"/>
          <w:sz w:val="22"/>
          <w:szCs w:val="22"/>
        </w:rPr>
      </w:pPr>
      <w:r w:rsidRPr="006107C9">
        <w:rPr>
          <w:rStyle w:val="SIDEHEADER"/>
          <w:rFonts w:asciiTheme="minorHAnsi" w:hAnsiTheme="minorHAnsi"/>
          <w:b w:val="0"/>
          <w:sz w:val="22"/>
          <w:szCs w:val="22"/>
        </w:rPr>
        <w:t>Students are responsible for checking emails and ANGEL announcements daily.  Students may use either Owl Mail or ANGEL E-mail as a method of communication.</w:t>
      </w:r>
    </w:p>
    <w:p w:rsidR="00F30477" w:rsidRDefault="00F30477" w:rsidP="00F30477">
      <w:pPr>
        <w:widowControl/>
        <w:contextualSpacing/>
        <w:rPr>
          <w:rStyle w:val="SIDEHEADER"/>
          <w:rFonts w:asciiTheme="minorHAnsi" w:hAnsiTheme="minorHAnsi"/>
          <w:sz w:val="22"/>
          <w:szCs w:val="22"/>
        </w:rPr>
      </w:pPr>
    </w:p>
    <w:p w:rsidR="00F30477" w:rsidRDefault="00F30477" w:rsidP="00F30477">
      <w:pPr>
        <w:widowControl/>
        <w:contextualSpacing/>
        <w:rPr>
          <w:rStyle w:val="SIDEHEADER"/>
          <w:rFonts w:asciiTheme="minorHAnsi" w:hAnsiTheme="minorHAnsi"/>
          <w:b w:val="0"/>
          <w:sz w:val="22"/>
          <w:szCs w:val="22"/>
        </w:rPr>
      </w:pPr>
      <w:r>
        <w:rPr>
          <w:rStyle w:val="SIDEHEADER"/>
          <w:rFonts w:asciiTheme="minorHAnsi" w:hAnsiTheme="minorHAnsi"/>
          <w:b w:val="0"/>
          <w:sz w:val="22"/>
          <w:szCs w:val="22"/>
        </w:rPr>
        <w:t xml:space="preserve">Students will be required to complete a total of 270 clinical hours, 100 documented mammograms, and various procedures as required by the ARRT to sit for the registry in Mammography. All documents are contained within the ANGEL course created for RADT 2530. </w:t>
      </w:r>
      <w:r w:rsidRPr="00E56B8D">
        <w:rPr>
          <w:rStyle w:val="SIDEHEADER"/>
          <w:rFonts w:asciiTheme="minorHAnsi" w:hAnsiTheme="minorHAnsi"/>
          <w:b w:val="0"/>
          <w:sz w:val="22"/>
          <w:szCs w:val="22"/>
          <w:highlight w:val="cyan"/>
        </w:rPr>
        <w:t xml:space="preserve">Students should submit weekly timesheets </w:t>
      </w:r>
      <w:r w:rsidRPr="00E56B8D">
        <w:rPr>
          <w:rStyle w:val="SIDEHEADER"/>
          <w:rFonts w:asciiTheme="minorHAnsi" w:hAnsiTheme="minorHAnsi"/>
          <w:b w:val="0"/>
          <w:sz w:val="22"/>
          <w:szCs w:val="22"/>
          <w:highlight w:val="cyan"/>
        </w:rPr>
        <w:lastRenderedPageBreak/>
        <w:t>to the instructor for review, as well as a Clinical Evaluation at 70 hours logged, 140 hours logged, and at the end of the semester.</w:t>
      </w:r>
    </w:p>
    <w:p w:rsidR="00F30477" w:rsidRDefault="00F30477" w:rsidP="00F30477">
      <w:pPr>
        <w:widowControl/>
        <w:contextualSpacing/>
        <w:rPr>
          <w:rStyle w:val="SIDEHEADER"/>
          <w:rFonts w:asciiTheme="minorHAnsi" w:hAnsiTheme="minorHAnsi"/>
          <w:b w:val="0"/>
          <w:sz w:val="22"/>
          <w:szCs w:val="22"/>
        </w:rPr>
      </w:pPr>
      <w:r>
        <w:rPr>
          <w:rStyle w:val="SIDEHEADER"/>
          <w:rFonts w:asciiTheme="minorHAnsi" w:hAnsiTheme="minorHAnsi"/>
          <w:b w:val="0"/>
          <w:sz w:val="22"/>
          <w:szCs w:val="22"/>
        </w:rPr>
        <w:br/>
        <w:t xml:space="preserve">Additionally, the student will be required to watch a pre-clinical video, as well as post within a discussion board weekly regarding their clinical experience. The discussion board is located in the ANGEL course. </w:t>
      </w:r>
    </w:p>
    <w:p w:rsidR="00F30477" w:rsidRDefault="00F30477" w:rsidP="00F30477">
      <w:pPr>
        <w:contextualSpacing/>
        <w:jc w:val="center"/>
        <w:rPr>
          <w:rFonts w:asciiTheme="minorHAnsi" w:hAnsiTheme="minorHAnsi"/>
          <w:b/>
          <w:bCs/>
          <w:color w:val="000000"/>
          <w:sz w:val="22"/>
          <w:szCs w:val="22"/>
        </w:rPr>
      </w:pPr>
    </w:p>
    <w:p w:rsidR="00F30477" w:rsidRPr="00142A8F" w:rsidRDefault="00F30477" w:rsidP="00F30477">
      <w:pPr>
        <w:contextualSpacing/>
        <w:rPr>
          <w:rFonts w:asciiTheme="minorHAnsi" w:hAnsiTheme="minorHAnsi"/>
          <w:b/>
          <w:bCs/>
          <w:color w:val="000000"/>
          <w:sz w:val="22"/>
          <w:szCs w:val="22"/>
        </w:rPr>
      </w:pPr>
      <w:r w:rsidRPr="00982000">
        <w:rPr>
          <w:rFonts w:asciiTheme="minorHAnsi" w:hAnsiTheme="minorHAnsi"/>
          <w:b/>
          <w:bCs/>
          <w:color w:val="000000"/>
          <w:sz w:val="22"/>
          <w:szCs w:val="22"/>
          <w:highlight w:val="yellow"/>
        </w:rPr>
        <w:t>How do I login to Angel??</w:t>
      </w:r>
    </w:p>
    <w:p w:rsidR="00F30477" w:rsidRPr="00982000" w:rsidRDefault="00F30477" w:rsidP="00F30477">
      <w:pPr>
        <w:widowControl/>
        <w:contextualSpacing/>
        <w:rPr>
          <w:rFonts w:asciiTheme="minorHAnsi" w:hAnsiTheme="minorHAnsi"/>
          <w:sz w:val="22"/>
          <w:szCs w:val="22"/>
        </w:rPr>
      </w:pPr>
      <w:r w:rsidRPr="00982000">
        <w:rPr>
          <w:rFonts w:asciiTheme="minorHAnsi" w:hAnsiTheme="minorHAnsi"/>
          <w:bCs/>
          <w:color w:val="000000"/>
          <w:sz w:val="22"/>
          <w:szCs w:val="22"/>
        </w:rPr>
        <w:t>Students will login to Angel, the first time, using the same username and password typed in the format 43_9########.  (This is read as 43 underscore and the student's id number.)  Angel will prompt each student to change the password.  Students must remember the new password for the next time they log in.  Once logged in, students will have access to a list of their specific angel courses.  Students can enter their courses the first day of the semester, August 20.  If a course is not available on this date, contact the instructor of the course.  In addition, on the first day of classes, students should enter each course and start following each instructor’s getting started expectations.  (Students should also check student email (OWL Mail) for additional communication from their instructors and student affairs.)</w:t>
      </w:r>
    </w:p>
    <w:p w:rsidR="00F30477" w:rsidRDefault="00F30477" w:rsidP="00F30477">
      <w:pPr>
        <w:widowControl/>
        <w:contextualSpacing/>
        <w:rPr>
          <w:rFonts w:asciiTheme="minorHAnsi" w:hAnsiTheme="minorHAnsi"/>
          <w:sz w:val="22"/>
          <w:szCs w:val="22"/>
        </w:rPr>
      </w:pPr>
    </w:p>
    <w:p w:rsidR="00F30477" w:rsidRDefault="00F30477" w:rsidP="00F30477">
      <w:pPr>
        <w:widowControl/>
        <w:contextualSpacing/>
        <w:rPr>
          <w:rFonts w:asciiTheme="minorHAnsi" w:hAnsiTheme="minorHAnsi"/>
          <w:b/>
          <w:i/>
          <w:sz w:val="22"/>
          <w:szCs w:val="22"/>
        </w:rPr>
      </w:pPr>
      <w:r>
        <w:rPr>
          <w:rFonts w:asciiTheme="minorHAnsi" w:hAnsiTheme="minorHAnsi"/>
          <w:b/>
          <w:i/>
          <w:sz w:val="22"/>
          <w:szCs w:val="22"/>
        </w:rPr>
        <w:t>Clinical Schedule</w:t>
      </w:r>
    </w:p>
    <w:p w:rsidR="00F30477" w:rsidRDefault="00F30477" w:rsidP="00F30477">
      <w:pPr>
        <w:widowControl/>
        <w:contextualSpacing/>
        <w:rPr>
          <w:rFonts w:asciiTheme="minorHAnsi" w:hAnsiTheme="minorHAnsi"/>
          <w:sz w:val="22"/>
          <w:szCs w:val="22"/>
        </w:rPr>
      </w:pPr>
      <w:r>
        <w:rPr>
          <w:rFonts w:asciiTheme="minorHAnsi" w:hAnsiTheme="minorHAnsi"/>
          <w:sz w:val="22"/>
          <w:szCs w:val="22"/>
        </w:rPr>
        <w:t xml:space="preserve">The clinical schedule will be determined by the student and the clinical site where they are logging their clinical hours and procedures. </w:t>
      </w:r>
      <w:r w:rsidRPr="001158D6">
        <w:rPr>
          <w:rFonts w:asciiTheme="minorHAnsi" w:hAnsiTheme="minorHAnsi"/>
          <w:sz w:val="22"/>
          <w:szCs w:val="22"/>
          <w:highlight w:val="yellow"/>
        </w:rPr>
        <w:t>This schedule should be submitted to the course instructor no later than the end of the first week of classes.</w:t>
      </w:r>
      <w:r>
        <w:rPr>
          <w:rFonts w:asciiTheme="minorHAnsi" w:hAnsiTheme="minorHAnsi"/>
          <w:sz w:val="22"/>
          <w:szCs w:val="22"/>
        </w:rPr>
        <w:t xml:space="preserve"> </w:t>
      </w:r>
    </w:p>
    <w:p w:rsidR="00F30477" w:rsidRDefault="00F30477" w:rsidP="00F30477">
      <w:pPr>
        <w:widowControl/>
        <w:contextualSpacing/>
        <w:rPr>
          <w:rFonts w:asciiTheme="minorHAnsi" w:hAnsiTheme="minorHAnsi"/>
          <w:sz w:val="22"/>
          <w:szCs w:val="22"/>
        </w:rPr>
      </w:pPr>
    </w:p>
    <w:p w:rsidR="00F30477" w:rsidRPr="001158D6" w:rsidRDefault="00F30477" w:rsidP="00F30477">
      <w:pPr>
        <w:widowControl/>
        <w:contextualSpacing/>
        <w:rPr>
          <w:rFonts w:asciiTheme="minorHAnsi" w:hAnsiTheme="minorHAnsi"/>
          <w:sz w:val="22"/>
          <w:szCs w:val="22"/>
        </w:rPr>
      </w:pPr>
      <w:r w:rsidRPr="001158D6">
        <w:rPr>
          <w:rFonts w:asciiTheme="minorHAnsi" w:hAnsiTheme="minorHAnsi"/>
          <w:sz w:val="22"/>
          <w:szCs w:val="22"/>
          <w:highlight w:val="cyan"/>
        </w:rPr>
        <w:t>It is incumbent on the student to submit their schedule in a timely fashion as all of the clinical hours must be completed to receive credit for the course and to have the instructor sign off on their application for the ARRT examination.</w:t>
      </w:r>
    </w:p>
    <w:p w:rsidR="00F30477" w:rsidRDefault="00F30477" w:rsidP="00F30477">
      <w:pPr>
        <w:widowControl/>
        <w:contextualSpacing/>
        <w:rPr>
          <w:rFonts w:asciiTheme="minorHAnsi" w:hAnsiTheme="minorHAnsi"/>
          <w:sz w:val="22"/>
          <w:szCs w:val="22"/>
        </w:rPr>
      </w:pPr>
    </w:p>
    <w:p w:rsidR="00F30477" w:rsidRDefault="00F30477" w:rsidP="00F30477">
      <w:pPr>
        <w:widowControl/>
        <w:contextualSpacing/>
        <w:rPr>
          <w:rFonts w:asciiTheme="minorHAnsi" w:hAnsiTheme="minorHAnsi"/>
          <w:b/>
          <w:i/>
          <w:sz w:val="22"/>
          <w:szCs w:val="22"/>
        </w:rPr>
      </w:pPr>
      <w:r>
        <w:rPr>
          <w:rFonts w:asciiTheme="minorHAnsi" w:hAnsiTheme="minorHAnsi"/>
          <w:b/>
          <w:i/>
          <w:sz w:val="22"/>
          <w:szCs w:val="22"/>
        </w:rPr>
        <w:t>Clinical Paperwork</w:t>
      </w:r>
    </w:p>
    <w:p w:rsidR="00F30477" w:rsidRDefault="00F30477" w:rsidP="00F30477">
      <w:pPr>
        <w:widowControl/>
        <w:contextualSpacing/>
        <w:rPr>
          <w:rFonts w:asciiTheme="minorHAnsi" w:hAnsiTheme="minorHAnsi"/>
          <w:sz w:val="22"/>
          <w:szCs w:val="22"/>
        </w:rPr>
      </w:pPr>
    </w:p>
    <w:p w:rsidR="00F30477" w:rsidRDefault="00F30477" w:rsidP="00F30477">
      <w:pPr>
        <w:widowControl/>
        <w:contextualSpacing/>
        <w:rPr>
          <w:rFonts w:asciiTheme="minorHAnsi" w:hAnsiTheme="minorHAnsi"/>
          <w:sz w:val="22"/>
          <w:szCs w:val="22"/>
        </w:rPr>
      </w:pPr>
      <w:r>
        <w:rPr>
          <w:rFonts w:asciiTheme="minorHAnsi" w:hAnsiTheme="minorHAnsi"/>
          <w:sz w:val="22"/>
          <w:szCs w:val="22"/>
        </w:rPr>
        <w:t>Your clinical grade will be determined according to the following parameters:</w:t>
      </w:r>
    </w:p>
    <w:p w:rsidR="00F30477" w:rsidRDefault="00F30477" w:rsidP="00F30477">
      <w:pPr>
        <w:widowControl/>
        <w:contextualSpacing/>
        <w:rPr>
          <w:rFonts w:asciiTheme="minorHAnsi" w:hAnsiTheme="minorHAnsi"/>
          <w:sz w:val="22"/>
          <w:szCs w:val="22"/>
        </w:rPr>
      </w:pPr>
    </w:p>
    <w:p w:rsidR="00F30477" w:rsidRDefault="00F30477" w:rsidP="00F30477">
      <w:pPr>
        <w:widowControl/>
        <w:contextualSpacing/>
        <w:rPr>
          <w:rFonts w:asciiTheme="minorHAnsi" w:hAnsiTheme="minorHAnsi"/>
          <w:sz w:val="22"/>
          <w:szCs w:val="22"/>
        </w:rPr>
      </w:pPr>
      <w:r>
        <w:rPr>
          <w:rFonts w:asciiTheme="minorHAnsi" w:hAnsiTheme="minorHAnsi"/>
          <w:sz w:val="22"/>
          <w:szCs w:val="22"/>
        </w:rPr>
        <w:t>Completion of 270 Clinical Hours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35%</w:t>
      </w:r>
    </w:p>
    <w:p w:rsidR="00F30477" w:rsidRDefault="00F30477" w:rsidP="00F30477">
      <w:pPr>
        <w:widowControl/>
        <w:contextualSpacing/>
        <w:rPr>
          <w:rFonts w:asciiTheme="minorHAnsi" w:hAnsiTheme="minorHAnsi"/>
          <w:sz w:val="22"/>
          <w:szCs w:val="22"/>
        </w:rPr>
      </w:pPr>
      <w:r>
        <w:rPr>
          <w:rFonts w:asciiTheme="minorHAnsi" w:hAnsiTheme="minorHAnsi"/>
          <w:sz w:val="22"/>
          <w:szCs w:val="22"/>
        </w:rPr>
        <w:t>Completion of all required exams/procedures</w:t>
      </w:r>
      <w:r>
        <w:rPr>
          <w:rFonts w:asciiTheme="minorHAnsi" w:hAnsiTheme="minorHAnsi"/>
          <w:sz w:val="22"/>
          <w:szCs w:val="22"/>
        </w:rPr>
        <w:tab/>
      </w:r>
      <w:r>
        <w:rPr>
          <w:rFonts w:asciiTheme="minorHAnsi" w:hAnsiTheme="minorHAnsi"/>
          <w:sz w:val="22"/>
          <w:szCs w:val="22"/>
        </w:rPr>
        <w:tab/>
        <w:t>35%</w:t>
      </w:r>
    </w:p>
    <w:p w:rsidR="00F30477" w:rsidRDefault="00F30477" w:rsidP="00F30477">
      <w:pPr>
        <w:widowControl/>
        <w:contextualSpacing/>
        <w:rPr>
          <w:rFonts w:asciiTheme="minorHAnsi" w:hAnsiTheme="minorHAnsi"/>
          <w:sz w:val="22"/>
          <w:szCs w:val="22"/>
        </w:rPr>
      </w:pPr>
      <w:r>
        <w:rPr>
          <w:rFonts w:asciiTheme="minorHAnsi" w:hAnsiTheme="minorHAnsi"/>
          <w:sz w:val="22"/>
          <w:szCs w:val="22"/>
        </w:rPr>
        <w:t>3 Clinical Evaluations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20%</w:t>
      </w:r>
    </w:p>
    <w:p w:rsidR="00F30477" w:rsidRDefault="00F30477" w:rsidP="00F30477">
      <w:pPr>
        <w:widowControl/>
        <w:contextualSpacing/>
        <w:rPr>
          <w:rFonts w:asciiTheme="minorHAnsi" w:hAnsiTheme="minorHAnsi"/>
          <w:sz w:val="22"/>
          <w:szCs w:val="22"/>
        </w:rPr>
      </w:pPr>
      <w:r>
        <w:rPr>
          <w:rFonts w:asciiTheme="minorHAnsi" w:hAnsiTheme="minorHAnsi"/>
          <w:sz w:val="22"/>
          <w:szCs w:val="22"/>
        </w:rPr>
        <w:t>Discussion Board Postings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10%</w:t>
      </w:r>
    </w:p>
    <w:p w:rsidR="00F30477" w:rsidRPr="001D4BCC" w:rsidRDefault="00F30477" w:rsidP="00F30477">
      <w:pPr>
        <w:widowControl/>
        <w:contextualSpacing/>
        <w:rPr>
          <w:rFonts w:asciiTheme="minorHAnsi" w:hAnsiTheme="minorHAnsi"/>
          <w:sz w:val="22"/>
          <w:szCs w:val="22"/>
        </w:rPr>
      </w:pPr>
    </w:p>
    <w:p w:rsidR="00F30477" w:rsidRPr="004C62DD" w:rsidRDefault="00F30477" w:rsidP="00F30477">
      <w:pPr>
        <w:widowControl/>
        <w:contextualSpacing/>
        <w:rPr>
          <w:rFonts w:asciiTheme="minorHAnsi" w:hAnsiTheme="minorHAnsi"/>
          <w:b/>
          <w:i/>
          <w:sz w:val="22"/>
          <w:szCs w:val="22"/>
        </w:rPr>
      </w:pPr>
      <w:r>
        <w:rPr>
          <w:rFonts w:asciiTheme="minorHAnsi" w:hAnsiTheme="minorHAnsi"/>
          <w:b/>
          <w:i/>
          <w:sz w:val="22"/>
          <w:szCs w:val="22"/>
        </w:rPr>
        <w:t>Timesheets/Attendance</w:t>
      </w:r>
    </w:p>
    <w:p w:rsidR="00F30477" w:rsidRPr="00142A8F" w:rsidRDefault="00F30477" w:rsidP="00F30477">
      <w:pPr>
        <w:tabs>
          <w:tab w:val="left" w:pos="720"/>
          <w:tab w:val="left" w:pos="1620"/>
          <w:tab w:val="left" w:pos="2520"/>
          <w:tab w:val="left" w:pos="2880"/>
          <w:tab w:val="left" w:pos="3420"/>
        </w:tabs>
        <w:contextualSpacing/>
        <w:rPr>
          <w:rFonts w:asciiTheme="minorHAnsi" w:hAnsiTheme="minorHAnsi"/>
          <w:color w:val="000000"/>
          <w:sz w:val="22"/>
          <w:szCs w:val="22"/>
        </w:rPr>
      </w:pPr>
      <w:r w:rsidRPr="00142A8F">
        <w:rPr>
          <w:rFonts w:asciiTheme="minorHAnsi" w:hAnsiTheme="minorHAnsi"/>
          <w:color w:val="000000"/>
          <w:sz w:val="22"/>
          <w:szCs w:val="22"/>
        </w:rPr>
        <w:t>Time</w:t>
      </w:r>
      <w:r>
        <w:rPr>
          <w:rFonts w:asciiTheme="minorHAnsi" w:hAnsiTheme="minorHAnsi"/>
          <w:color w:val="000000"/>
          <w:sz w:val="22"/>
          <w:szCs w:val="22"/>
        </w:rPr>
        <w:t xml:space="preserve">sheets may be printed from the lesson tab in the ANGEL course for RADT 2530. </w:t>
      </w:r>
      <w:r w:rsidRPr="00142A8F">
        <w:rPr>
          <w:rFonts w:asciiTheme="minorHAnsi" w:hAnsiTheme="minorHAnsi"/>
          <w:color w:val="000000"/>
          <w:sz w:val="22"/>
          <w:szCs w:val="22"/>
        </w:rPr>
        <w:t>It is the students’ responsibility to keep up with their time</w:t>
      </w:r>
      <w:r>
        <w:rPr>
          <w:rFonts w:asciiTheme="minorHAnsi" w:hAnsiTheme="minorHAnsi"/>
          <w:color w:val="000000"/>
          <w:sz w:val="22"/>
          <w:szCs w:val="22"/>
        </w:rPr>
        <w:t>sheets</w:t>
      </w:r>
      <w:r w:rsidRPr="00142A8F">
        <w:rPr>
          <w:rFonts w:asciiTheme="minorHAnsi" w:hAnsiTheme="minorHAnsi"/>
          <w:color w:val="000000"/>
          <w:sz w:val="22"/>
          <w:szCs w:val="22"/>
        </w:rPr>
        <w:t>.  The time</w:t>
      </w:r>
      <w:r>
        <w:rPr>
          <w:rFonts w:asciiTheme="minorHAnsi" w:hAnsiTheme="minorHAnsi"/>
          <w:color w:val="000000"/>
          <w:sz w:val="22"/>
          <w:szCs w:val="22"/>
        </w:rPr>
        <w:t>sheets</w:t>
      </w:r>
      <w:r w:rsidRPr="00142A8F">
        <w:rPr>
          <w:rFonts w:asciiTheme="minorHAnsi" w:hAnsiTheme="minorHAnsi"/>
          <w:color w:val="000000"/>
          <w:sz w:val="22"/>
          <w:szCs w:val="22"/>
        </w:rPr>
        <w:t xml:space="preserve"> are official records of attendance.  </w:t>
      </w:r>
      <w:r w:rsidRPr="00142A8F">
        <w:rPr>
          <w:rFonts w:asciiTheme="minorHAnsi" w:hAnsiTheme="minorHAnsi"/>
          <w:b/>
          <w:color w:val="000000"/>
          <w:sz w:val="22"/>
          <w:szCs w:val="22"/>
        </w:rPr>
        <w:t>Attendance without a record does not exist</w:t>
      </w:r>
      <w:r>
        <w:rPr>
          <w:rFonts w:asciiTheme="minorHAnsi" w:hAnsiTheme="minorHAnsi"/>
          <w:color w:val="000000"/>
          <w:sz w:val="22"/>
          <w:szCs w:val="22"/>
        </w:rPr>
        <w:t xml:space="preserve">.  All timesheets </w:t>
      </w:r>
      <w:r w:rsidRPr="00142A8F">
        <w:rPr>
          <w:rFonts w:asciiTheme="minorHAnsi" w:hAnsiTheme="minorHAnsi"/>
          <w:color w:val="000000"/>
          <w:sz w:val="22"/>
          <w:szCs w:val="22"/>
        </w:rPr>
        <w:t xml:space="preserve">must be checked by the Program Faculty on </w:t>
      </w:r>
      <w:r>
        <w:rPr>
          <w:rFonts w:asciiTheme="minorHAnsi" w:hAnsiTheme="minorHAnsi"/>
          <w:color w:val="000000"/>
          <w:sz w:val="22"/>
          <w:szCs w:val="22"/>
        </w:rPr>
        <w:t>a weekly basis</w:t>
      </w:r>
      <w:r w:rsidRPr="00142A8F">
        <w:rPr>
          <w:rFonts w:asciiTheme="minorHAnsi" w:hAnsiTheme="minorHAnsi"/>
          <w:color w:val="000000"/>
          <w:sz w:val="22"/>
          <w:szCs w:val="22"/>
        </w:rPr>
        <w:t>.  Any illegible record of time will not count.  Students will not receive credit for clinical hours that are not recorded on the time</w:t>
      </w:r>
      <w:r>
        <w:rPr>
          <w:rFonts w:asciiTheme="minorHAnsi" w:hAnsiTheme="minorHAnsi"/>
          <w:color w:val="000000"/>
          <w:sz w:val="22"/>
          <w:szCs w:val="22"/>
        </w:rPr>
        <w:t>sheet</w:t>
      </w:r>
      <w:r w:rsidRPr="00142A8F">
        <w:rPr>
          <w:rFonts w:asciiTheme="minorHAnsi" w:hAnsiTheme="minorHAnsi"/>
          <w:color w:val="000000"/>
          <w:sz w:val="22"/>
          <w:szCs w:val="22"/>
        </w:rPr>
        <w:t xml:space="preserve">.  </w:t>
      </w:r>
      <w:r>
        <w:rPr>
          <w:rFonts w:asciiTheme="minorHAnsi" w:hAnsiTheme="minorHAnsi"/>
          <w:color w:val="000000"/>
          <w:sz w:val="22"/>
          <w:szCs w:val="22"/>
        </w:rPr>
        <w:t>Any falsification related to logged clinical hours will be viewed as an enormous ethical violation and no program faculty will sign off on the student’s application to sit for the ARRT examination in Mammography. Additionally, the student will be given a failing grade for the course.</w:t>
      </w:r>
    </w:p>
    <w:p w:rsidR="00F30477" w:rsidRPr="00142A8F" w:rsidRDefault="00F30477" w:rsidP="00F30477">
      <w:pPr>
        <w:tabs>
          <w:tab w:val="left" w:pos="720"/>
          <w:tab w:val="left" w:pos="1620"/>
          <w:tab w:val="left" w:pos="2520"/>
          <w:tab w:val="left" w:pos="2880"/>
          <w:tab w:val="left" w:pos="3420"/>
        </w:tabs>
        <w:contextualSpacing/>
        <w:rPr>
          <w:rFonts w:asciiTheme="minorHAnsi" w:hAnsiTheme="minorHAnsi"/>
          <w:color w:val="000000"/>
          <w:sz w:val="22"/>
          <w:szCs w:val="22"/>
        </w:rPr>
      </w:pPr>
    </w:p>
    <w:p w:rsidR="00F30477" w:rsidRPr="00142A8F" w:rsidRDefault="00F30477" w:rsidP="00F30477">
      <w:pPr>
        <w:widowControl/>
        <w:contextualSpacing/>
        <w:rPr>
          <w:rStyle w:val="SIDEHEADER"/>
          <w:rFonts w:asciiTheme="minorHAnsi" w:hAnsiTheme="minorHAnsi"/>
          <w:sz w:val="22"/>
          <w:szCs w:val="22"/>
        </w:rPr>
      </w:pPr>
      <w:r w:rsidRPr="00142A8F">
        <w:rPr>
          <w:rStyle w:val="SIDEHEADER"/>
          <w:rFonts w:asciiTheme="minorHAnsi" w:hAnsiTheme="minorHAnsi"/>
          <w:sz w:val="22"/>
          <w:szCs w:val="22"/>
          <w:highlight w:val="yellow"/>
        </w:rPr>
        <w:t>**Please note that none of the expenses related to the clinical courses will be refunded if the student is unable, unwilling, or ineligible from completing the clinical component of this course. **</w:t>
      </w:r>
    </w:p>
    <w:p w:rsidR="00F30477" w:rsidRDefault="00F30477" w:rsidP="00F30477">
      <w:pPr>
        <w:widowControl/>
        <w:contextualSpacing/>
        <w:rPr>
          <w:rStyle w:val="SIDEHEADER"/>
          <w:rFonts w:asciiTheme="minorHAnsi" w:hAnsiTheme="minorHAnsi"/>
          <w:sz w:val="22"/>
          <w:szCs w:val="22"/>
        </w:rPr>
      </w:pPr>
    </w:p>
    <w:p w:rsidR="00C7470A" w:rsidRDefault="00C7470A" w:rsidP="00F30477">
      <w:pPr>
        <w:contextualSpacing/>
        <w:rPr>
          <w:rFonts w:asciiTheme="minorHAnsi" w:hAnsiTheme="minorHAnsi"/>
          <w:b/>
          <w:sz w:val="22"/>
          <w:szCs w:val="22"/>
        </w:rPr>
      </w:pPr>
    </w:p>
    <w:p w:rsidR="00B30D4D" w:rsidRPr="00B30D4D" w:rsidRDefault="00B30D4D" w:rsidP="00B30D4D">
      <w:pPr>
        <w:autoSpaceDE/>
        <w:autoSpaceDN/>
        <w:adjustRightInd/>
        <w:spacing w:after="240"/>
        <w:rPr>
          <w:rFonts w:asciiTheme="minorHAnsi" w:hAnsiTheme="minorHAnsi" w:cs="Arial"/>
          <w:bCs/>
          <w:snapToGrid w:val="0"/>
          <w:sz w:val="22"/>
          <w:szCs w:val="22"/>
        </w:rPr>
      </w:pPr>
      <w:r w:rsidRPr="00B30D4D">
        <w:rPr>
          <w:rFonts w:asciiTheme="minorHAnsi" w:hAnsiTheme="minorHAnsi" w:cs="Arial"/>
          <w:b/>
          <w:bCs/>
          <w:snapToGrid w:val="0"/>
          <w:sz w:val="22"/>
          <w:szCs w:val="22"/>
        </w:rPr>
        <w:lastRenderedPageBreak/>
        <w:t>ONLINE ATTENDANCE:</w:t>
      </w:r>
      <w:r w:rsidRPr="00B30D4D">
        <w:rPr>
          <w:rFonts w:asciiTheme="minorHAnsi" w:hAnsiTheme="minorHAnsi" w:cs="Arial"/>
          <w:bCs/>
          <w:snapToGrid w:val="0"/>
          <w:sz w:val="22"/>
          <w:szCs w:val="22"/>
        </w:rPr>
        <w:t xml:space="preserve"> It is the student’s responsibility to be academically engaged each week doing course related activities. The completion dates of these activities will be used to determine a student’s last date of attendance in the event a student withdraws, stops attending, or receives an F in a course. Students will not be withdrawn by an instructor for attendance; however, all instructors will keep records of graded assignments and student participation in course activities. Students will be expected to complete all work required by the instructor as described in the individual course syllabus.</w:t>
      </w:r>
    </w:p>
    <w:p w:rsidR="00B30D4D" w:rsidRDefault="00B30D4D" w:rsidP="00B30D4D">
      <w:pPr>
        <w:autoSpaceDE/>
        <w:autoSpaceDN/>
        <w:adjustRightInd/>
        <w:spacing w:after="240"/>
        <w:rPr>
          <w:rFonts w:asciiTheme="minorHAnsi" w:hAnsiTheme="minorHAnsi" w:cs="Arial"/>
          <w:bCs/>
          <w:snapToGrid w:val="0"/>
          <w:sz w:val="22"/>
          <w:szCs w:val="22"/>
        </w:rPr>
      </w:pPr>
      <w:r w:rsidRPr="00B30D4D">
        <w:rPr>
          <w:rFonts w:asciiTheme="minorHAnsi" w:hAnsiTheme="minorHAnsi" w:cs="Arial"/>
          <w:bCs/>
          <w:snapToGrid w:val="0"/>
          <w:sz w:val="22"/>
          <w:szCs w:val="22"/>
        </w:rPr>
        <w:t xml:space="preserve">Students will have at least one week to complete tests and assignments. All tests and assignments are due at 12:00am Sunday of each week. Exceptions to the due dates of assignments due to jury duty, military duty, court duty, or required job training will be made at the discretion of the instructor. </w:t>
      </w:r>
    </w:p>
    <w:p w:rsidR="00B30D4D" w:rsidRPr="00982000" w:rsidRDefault="00B30D4D" w:rsidP="00B30D4D">
      <w:pPr>
        <w:contextualSpacing/>
        <w:rPr>
          <w:rFonts w:asciiTheme="minorHAnsi" w:hAnsiTheme="minorHAnsi"/>
          <w:sz w:val="22"/>
          <w:szCs w:val="22"/>
        </w:rPr>
      </w:pPr>
      <w:r w:rsidRPr="006107C9">
        <w:rPr>
          <w:rFonts w:asciiTheme="minorHAnsi" w:hAnsiTheme="minorHAnsi"/>
          <w:b/>
          <w:sz w:val="22"/>
          <w:szCs w:val="22"/>
        </w:rPr>
        <w:t xml:space="preserve">ONLINE ATTENDANCE ADDENDUM:  </w:t>
      </w:r>
      <w:r>
        <w:rPr>
          <w:rFonts w:asciiTheme="minorHAnsi" w:hAnsiTheme="minorHAnsi"/>
          <w:sz w:val="22"/>
          <w:szCs w:val="22"/>
        </w:rPr>
        <w:t xml:space="preserve">For this course, attendance will be determined by submitting a weekly timesheet of logged clinical hours to the instructor. The course standards dictate that you log a minimum of 270 clinical hours. If you are found to be deficient in clinical hours or procedures, you will be given a grade commensurate with the number of hours logged and procedures performed. </w:t>
      </w:r>
    </w:p>
    <w:p w:rsidR="00B30D4D" w:rsidRDefault="00B30D4D" w:rsidP="00B30D4D">
      <w:pPr>
        <w:autoSpaceDE/>
        <w:autoSpaceDN/>
        <w:adjustRightInd/>
        <w:rPr>
          <w:rFonts w:asciiTheme="minorHAnsi" w:hAnsiTheme="minorHAnsi" w:cs="Arial"/>
          <w:b/>
          <w:snapToGrid w:val="0"/>
          <w:sz w:val="22"/>
          <w:szCs w:val="22"/>
        </w:rPr>
      </w:pPr>
    </w:p>
    <w:p w:rsidR="00B30D4D" w:rsidRPr="00B30D4D" w:rsidRDefault="00B30D4D" w:rsidP="00B30D4D">
      <w:pPr>
        <w:autoSpaceDE/>
        <w:autoSpaceDN/>
        <w:adjustRightInd/>
        <w:rPr>
          <w:rFonts w:asciiTheme="minorHAnsi" w:hAnsiTheme="minorHAnsi" w:cs="Arial"/>
          <w:iCs/>
          <w:snapToGrid w:val="0"/>
          <w:sz w:val="22"/>
          <w:szCs w:val="22"/>
        </w:rPr>
      </w:pPr>
      <w:r w:rsidRPr="00B30D4D">
        <w:rPr>
          <w:rFonts w:asciiTheme="minorHAnsi" w:hAnsiTheme="minorHAnsi" w:cs="Arial"/>
          <w:b/>
          <w:snapToGrid w:val="0"/>
          <w:sz w:val="22"/>
          <w:szCs w:val="22"/>
        </w:rPr>
        <w:t>SPECIAL NEEDS:</w:t>
      </w:r>
      <w:r w:rsidRPr="00B30D4D">
        <w:rPr>
          <w:rFonts w:asciiTheme="minorHAnsi" w:hAnsiTheme="minorHAnsi" w:cs="Arial"/>
          <w:snapToGrid w:val="0"/>
          <w:sz w:val="22"/>
          <w:szCs w:val="22"/>
        </w:rPr>
        <w:t xml:space="preserve">  </w:t>
      </w:r>
      <w:r w:rsidRPr="00B30D4D">
        <w:rPr>
          <w:rFonts w:asciiTheme="minorHAnsi" w:hAnsiTheme="minorHAnsi" w:cs="Arial"/>
          <w:iCs/>
          <w:snapToGrid w:val="0"/>
          <w:sz w:val="22"/>
          <w:szCs w:val="22"/>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p>
    <w:p w:rsidR="00B30D4D" w:rsidRPr="00B30D4D" w:rsidRDefault="00B30D4D" w:rsidP="00B30D4D">
      <w:pPr>
        <w:autoSpaceDE/>
        <w:autoSpaceDN/>
        <w:adjustRightInd/>
        <w:rPr>
          <w:rFonts w:asciiTheme="minorHAnsi" w:hAnsiTheme="minorHAnsi" w:cs="Arial"/>
          <w:iCs/>
          <w:snapToGrid w:val="0"/>
          <w:sz w:val="22"/>
          <w:szCs w:val="22"/>
        </w:rPr>
      </w:pPr>
    </w:p>
    <w:p w:rsidR="00B30D4D" w:rsidRPr="00B30D4D" w:rsidRDefault="00B30D4D" w:rsidP="00B30D4D">
      <w:pPr>
        <w:autoSpaceDE/>
        <w:autoSpaceDN/>
        <w:adjustRightInd/>
        <w:rPr>
          <w:rFonts w:asciiTheme="minorHAnsi" w:hAnsiTheme="minorHAnsi" w:cs="Arial"/>
          <w:b/>
          <w:bCs/>
          <w:iCs/>
          <w:snapToGrid w:val="0"/>
          <w:sz w:val="22"/>
          <w:szCs w:val="22"/>
        </w:rPr>
      </w:pPr>
      <w:r w:rsidRPr="00B30D4D">
        <w:rPr>
          <w:rFonts w:asciiTheme="minorHAnsi" w:hAnsiTheme="minorHAnsi" w:cs="Arial"/>
          <w:b/>
          <w:bCs/>
          <w:iCs/>
          <w:caps/>
          <w:snapToGrid w:val="0"/>
          <w:sz w:val="22"/>
          <w:szCs w:val="22"/>
        </w:rPr>
        <w:t>Specific Absences</w:t>
      </w:r>
      <w:r w:rsidRPr="00B30D4D">
        <w:rPr>
          <w:rFonts w:asciiTheme="minorHAnsi" w:hAnsiTheme="minorHAnsi" w:cs="Arial"/>
          <w:snapToGrid w:val="0"/>
          <w:sz w:val="22"/>
          <w:szCs w:val="22"/>
        </w:rPr>
        <w:t>:  Provisions for Instructional Time missed because of documented absences due to jury duty, military duty, court duty, or required job training will be made at the discretion of the instructor.</w:t>
      </w:r>
      <w:r w:rsidRPr="00B30D4D">
        <w:rPr>
          <w:rFonts w:asciiTheme="minorHAnsi" w:hAnsiTheme="minorHAnsi" w:cs="Arial"/>
          <w:snapToGrid w:val="0"/>
          <w:sz w:val="22"/>
          <w:szCs w:val="22"/>
        </w:rPr>
        <w:br/>
      </w:r>
    </w:p>
    <w:p w:rsidR="00B30D4D" w:rsidRPr="00B30D4D" w:rsidRDefault="00B30D4D" w:rsidP="00B30D4D">
      <w:pPr>
        <w:autoSpaceDE/>
        <w:autoSpaceDN/>
        <w:adjustRightInd/>
        <w:rPr>
          <w:rFonts w:asciiTheme="minorHAnsi" w:hAnsiTheme="minorHAnsi" w:cs="Arial"/>
          <w:snapToGrid w:val="0"/>
          <w:sz w:val="22"/>
          <w:szCs w:val="22"/>
        </w:rPr>
      </w:pPr>
      <w:r w:rsidRPr="00B30D4D">
        <w:rPr>
          <w:rFonts w:asciiTheme="minorHAnsi" w:hAnsiTheme="minorHAnsi" w:cs="Arial"/>
          <w:b/>
          <w:bCs/>
          <w:snapToGrid w:val="0"/>
          <w:sz w:val="22"/>
          <w:szCs w:val="22"/>
        </w:rPr>
        <w:t xml:space="preserve">PREGNANCY:  </w:t>
      </w:r>
      <w:r w:rsidRPr="00B30D4D">
        <w:rPr>
          <w:rFonts w:asciiTheme="minorHAnsi" w:hAnsiTheme="minorHAnsi" w:cs="Arial"/>
          <w:snapToGrid w:val="0"/>
          <w:sz w:val="22"/>
          <w:szCs w:val="22"/>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  -- Vidalia Campus: Helen Thomas, Room 108, (912) 538-3126.</w:t>
      </w:r>
    </w:p>
    <w:p w:rsidR="00B30D4D" w:rsidRPr="00B30D4D" w:rsidRDefault="00B30D4D" w:rsidP="00B30D4D">
      <w:pPr>
        <w:autoSpaceDE/>
        <w:autoSpaceDN/>
        <w:adjustRightInd/>
        <w:rPr>
          <w:rFonts w:asciiTheme="minorHAnsi" w:hAnsiTheme="minorHAnsi" w:cs="Arial"/>
          <w:snapToGrid w:val="0"/>
          <w:sz w:val="22"/>
          <w:szCs w:val="22"/>
        </w:rPr>
      </w:pPr>
    </w:p>
    <w:p w:rsidR="00B30D4D" w:rsidRPr="00B30D4D" w:rsidRDefault="00B30D4D" w:rsidP="00B30D4D">
      <w:pPr>
        <w:autoSpaceDE/>
        <w:autoSpaceDN/>
        <w:adjustRightInd/>
        <w:rPr>
          <w:rFonts w:asciiTheme="minorHAnsi" w:hAnsiTheme="minorHAnsi" w:cs="Arial"/>
          <w:snapToGrid w:val="0"/>
          <w:sz w:val="22"/>
          <w:szCs w:val="22"/>
        </w:rPr>
      </w:pPr>
      <w:r w:rsidRPr="00B30D4D">
        <w:rPr>
          <w:rFonts w:asciiTheme="minorHAnsi" w:hAnsiTheme="minorHAnsi" w:cs="Arial"/>
          <w:b/>
          <w:caps/>
          <w:snapToGrid w:val="0"/>
          <w:sz w:val="22"/>
          <w:szCs w:val="22"/>
        </w:rPr>
        <w:t xml:space="preserve">Withdrawal Procedure:  </w:t>
      </w:r>
      <w:r w:rsidRPr="00B30D4D">
        <w:rPr>
          <w:rFonts w:asciiTheme="minorHAnsi" w:hAnsiTheme="minorHAnsi" w:cs="Arial"/>
          <w:snapToGrid w:val="0"/>
          <w:sz w:val="22"/>
          <w:szCs w:val="22"/>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B30D4D" w:rsidRPr="00B30D4D" w:rsidRDefault="00B30D4D" w:rsidP="00B30D4D">
      <w:pPr>
        <w:widowControl/>
        <w:adjustRightInd/>
        <w:rPr>
          <w:rFonts w:asciiTheme="minorHAnsi" w:eastAsiaTheme="minorHAnsi" w:hAnsiTheme="minorHAnsi" w:cs="Arial"/>
          <w:color w:val="000000"/>
          <w:sz w:val="22"/>
          <w:szCs w:val="22"/>
        </w:rPr>
      </w:pPr>
    </w:p>
    <w:p w:rsidR="00B30D4D" w:rsidRPr="00B30D4D" w:rsidRDefault="00B30D4D" w:rsidP="00B30D4D">
      <w:pPr>
        <w:widowControl/>
        <w:adjustRightInd/>
        <w:rPr>
          <w:rFonts w:asciiTheme="minorHAnsi" w:eastAsiaTheme="minorHAnsi" w:hAnsiTheme="minorHAnsi" w:cs="Arial"/>
          <w:color w:val="000000"/>
          <w:sz w:val="22"/>
          <w:szCs w:val="22"/>
        </w:rPr>
      </w:pPr>
      <w:r w:rsidRPr="00B30D4D">
        <w:rPr>
          <w:rFonts w:asciiTheme="minorHAnsi" w:eastAsiaTheme="minorHAnsi" w:hAnsiTheme="minorHAnsi" w:cs="Arial"/>
          <w:color w:val="000000"/>
          <w:sz w:val="22"/>
          <w:szCs w:val="22"/>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B30D4D" w:rsidRPr="00B30D4D" w:rsidRDefault="00B30D4D" w:rsidP="00B30D4D">
      <w:pPr>
        <w:widowControl/>
        <w:adjustRightInd/>
        <w:rPr>
          <w:rFonts w:asciiTheme="minorHAnsi" w:eastAsiaTheme="minorHAnsi" w:hAnsiTheme="minorHAnsi" w:cs="Arial"/>
          <w:sz w:val="22"/>
          <w:szCs w:val="22"/>
        </w:rPr>
      </w:pPr>
    </w:p>
    <w:p w:rsidR="00B30D4D" w:rsidRPr="00B30D4D" w:rsidRDefault="00B30D4D" w:rsidP="00B30D4D">
      <w:pPr>
        <w:widowControl/>
        <w:adjustRightInd/>
        <w:rPr>
          <w:rFonts w:asciiTheme="minorHAnsi" w:eastAsiaTheme="minorHAnsi" w:hAnsiTheme="minorHAnsi" w:cs="Arial"/>
          <w:sz w:val="22"/>
          <w:szCs w:val="22"/>
        </w:rPr>
      </w:pPr>
      <w:r w:rsidRPr="00B30D4D">
        <w:rPr>
          <w:rFonts w:asciiTheme="minorHAnsi" w:eastAsiaTheme="minorHAnsi" w:hAnsiTheme="minorHAnsi" w:cs="Arial"/>
          <w:color w:val="000000"/>
          <w:sz w:val="22"/>
          <w:szCs w:val="22"/>
        </w:rPr>
        <w:t xml:space="preserve">After the 65% portion of the semester, the student will receive a grade for the course. </w:t>
      </w:r>
      <w:r w:rsidRPr="00B30D4D">
        <w:rPr>
          <w:rFonts w:asciiTheme="minorHAnsi" w:eastAsiaTheme="minorHAnsi" w:hAnsiTheme="minorHAnsi" w:cs="Arial"/>
          <w:color w:val="FF0000"/>
          <w:sz w:val="22"/>
          <w:szCs w:val="22"/>
        </w:rPr>
        <w:t> </w:t>
      </w:r>
      <w:r w:rsidRPr="00B30D4D">
        <w:rPr>
          <w:rFonts w:asciiTheme="minorHAnsi" w:eastAsiaTheme="minorHAnsi" w:hAnsiTheme="minorHAnsi" w:cs="Arial"/>
          <w:sz w:val="22"/>
          <w:szCs w:val="22"/>
        </w:rPr>
        <w:t>(Please note:  A zero will be given for all missed assignments.)</w:t>
      </w:r>
    </w:p>
    <w:p w:rsidR="00B30D4D" w:rsidRPr="00B30D4D" w:rsidRDefault="00B30D4D" w:rsidP="00B30D4D">
      <w:pPr>
        <w:widowControl/>
        <w:adjustRightInd/>
        <w:rPr>
          <w:rFonts w:asciiTheme="minorHAnsi" w:eastAsiaTheme="minorHAnsi" w:hAnsiTheme="minorHAnsi" w:cs="Arial"/>
          <w:color w:val="000000"/>
          <w:sz w:val="22"/>
          <w:szCs w:val="22"/>
        </w:rPr>
      </w:pPr>
    </w:p>
    <w:p w:rsidR="00B30D4D" w:rsidRPr="00B30D4D" w:rsidRDefault="00B30D4D" w:rsidP="00B30D4D">
      <w:pPr>
        <w:widowControl/>
        <w:adjustRightInd/>
        <w:rPr>
          <w:rFonts w:asciiTheme="minorHAnsi" w:eastAsiaTheme="minorHAnsi" w:hAnsiTheme="minorHAnsi" w:cs="Arial"/>
          <w:color w:val="000000"/>
          <w:sz w:val="22"/>
          <w:szCs w:val="22"/>
        </w:rPr>
      </w:pPr>
      <w:r w:rsidRPr="00B30D4D">
        <w:rPr>
          <w:rFonts w:asciiTheme="minorHAnsi" w:eastAsiaTheme="minorHAnsi" w:hAnsiTheme="minorHAnsi" w:cs="Arial"/>
          <w:color w:val="000000"/>
          <w:sz w:val="22"/>
          <w:szCs w:val="22"/>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w:t>
      </w:r>
      <w:r w:rsidRPr="00B30D4D">
        <w:rPr>
          <w:rFonts w:asciiTheme="minorHAnsi" w:eastAsiaTheme="minorHAnsi" w:hAnsiTheme="minorHAnsi" w:cs="Arial"/>
          <w:color w:val="000000"/>
          <w:sz w:val="22"/>
          <w:szCs w:val="22"/>
        </w:rPr>
        <w:lastRenderedPageBreak/>
        <w:t xml:space="preserve">to the withdrawal. </w:t>
      </w:r>
      <w:r w:rsidRPr="00B30D4D">
        <w:rPr>
          <w:rFonts w:asciiTheme="minorHAnsi" w:eastAsiaTheme="minorHAnsi" w:hAnsiTheme="minorHAnsi" w:cs="Arial"/>
          <w:sz w:val="22"/>
          <w:szCs w:val="22"/>
        </w:rPr>
        <w:t>All grades, including grades of</w:t>
      </w:r>
      <w:r w:rsidRPr="00B30D4D">
        <w:rPr>
          <w:rFonts w:asciiTheme="minorHAnsi" w:eastAsiaTheme="minorHAnsi" w:hAnsiTheme="minorHAnsi" w:cs="Arial"/>
          <w:color w:val="FF0000"/>
          <w:sz w:val="22"/>
          <w:szCs w:val="22"/>
        </w:rPr>
        <w:t xml:space="preserve"> </w:t>
      </w:r>
      <w:r w:rsidRPr="00B30D4D">
        <w:rPr>
          <w:rFonts w:asciiTheme="minorHAnsi" w:eastAsiaTheme="minorHAnsi" w:hAnsiTheme="minorHAnsi" w:cs="Arial"/>
          <w:color w:val="000000"/>
          <w:sz w:val="22"/>
          <w:szCs w:val="22"/>
        </w:rPr>
        <w:t xml:space="preserve">‘W’, will count in attempted hour calculations for the purpose of Financial Aid. </w:t>
      </w:r>
    </w:p>
    <w:p w:rsidR="00B30D4D" w:rsidRPr="00B30D4D" w:rsidRDefault="00B30D4D" w:rsidP="00B30D4D">
      <w:pPr>
        <w:widowControl/>
        <w:adjustRightInd/>
        <w:rPr>
          <w:rFonts w:asciiTheme="minorHAnsi" w:eastAsiaTheme="minorHAnsi" w:hAnsiTheme="minorHAnsi" w:cs="Arial"/>
          <w:sz w:val="22"/>
          <w:szCs w:val="22"/>
        </w:rPr>
      </w:pPr>
    </w:p>
    <w:p w:rsidR="00B30D4D" w:rsidRPr="00B30D4D" w:rsidRDefault="00B30D4D" w:rsidP="00B30D4D">
      <w:pPr>
        <w:autoSpaceDE/>
        <w:autoSpaceDN/>
        <w:adjustRightInd/>
        <w:rPr>
          <w:rFonts w:asciiTheme="minorHAnsi" w:hAnsiTheme="minorHAnsi" w:cs="Arial"/>
          <w:snapToGrid w:val="0"/>
          <w:sz w:val="22"/>
          <w:szCs w:val="22"/>
        </w:rPr>
      </w:pPr>
      <w:r w:rsidRPr="00B30D4D">
        <w:rPr>
          <w:rFonts w:asciiTheme="minorHAnsi" w:hAnsiTheme="minorHAnsi" w:cs="Arial"/>
          <w:b/>
          <w:bCs/>
          <w:snapToGrid w:val="0"/>
          <w:sz w:val="22"/>
          <w:szCs w:val="22"/>
        </w:rPr>
        <w:t xml:space="preserve">Remember </w:t>
      </w:r>
      <w:r w:rsidRPr="00B30D4D">
        <w:rPr>
          <w:rFonts w:asciiTheme="minorHAnsi" w:hAnsiTheme="minorHAnsi" w:cs="Arial"/>
          <w:snapToGrid w:val="0"/>
          <w:sz w:val="22"/>
          <w:szCs w:val="22"/>
        </w:rPr>
        <w:t>- Informing your instructor that you will not return to his/her course does not satisfy the approved withdrawal procedure outlined above.</w:t>
      </w:r>
    </w:p>
    <w:p w:rsidR="00F30477" w:rsidRPr="008C110B" w:rsidRDefault="00F30477" w:rsidP="00F30477">
      <w:pPr>
        <w:contextualSpacing/>
        <w:rPr>
          <w:rFonts w:asciiTheme="minorHAnsi" w:hAnsiTheme="minorHAnsi"/>
          <w:b/>
          <w:sz w:val="22"/>
          <w:szCs w:val="22"/>
        </w:rPr>
      </w:pPr>
    </w:p>
    <w:p w:rsidR="00C7470A" w:rsidRPr="00C7470A" w:rsidRDefault="00C7470A" w:rsidP="00C7470A">
      <w:pPr>
        <w:autoSpaceDE/>
        <w:autoSpaceDN/>
        <w:adjustRightInd/>
        <w:snapToGrid w:val="0"/>
        <w:rPr>
          <w:rFonts w:asciiTheme="minorHAnsi" w:hAnsiTheme="minorHAnsi" w:cs="Arial"/>
          <w:i/>
          <w:iCs/>
          <w:sz w:val="22"/>
          <w:szCs w:val="22"/>
        </w:rPr>
      </w:pPr>
      <w:r w:rsidRPr="00C7470A">
        <w:rPr>
          <w:rFonts w:asciiTheme="minorHAnsi" w:hAnsiTheme="minorHAnsi" w:cs="Arial"/>
          <w:b/>
          <w:sz w:val="22"/>
          <w:szCs w:val="22"/>
        </w:rPr>
        <w:t xml:space="preserve">ACADEMIC DISHONESTY POLICY:  </w:t>
      </w:r>
      <w:r w:rsidRPr="00C7470A">
        <w:rPr>
          <w:rFonts w:asciiTheme="minorHAnsi" w:hAnsiTheme="minorHAnsi" w:cs="Arial"/>
          <w:sz w:val="22"/>
          <w:szCs w:val="22"/>
        </w:rPr>
        <w:t xml:space="preserve">The STC Academic Dishonesty Policy states </w:t>
      </w:r>
      <w:r w:rsidRPr="00C7470A">
        <w:rPr>
          <w:rFonts w:asciiTheme="minorHAnsi" w:hAnsiTheme="minorHAnsi" w:cs="Arial"/>
          <w:i/>
          <w:iCs/>
          <w:sz w:val="22"/>
          <w:szCs w:val="22"/>
        </w:rPr>
        <w:t>All forms of academic dishonesty, including but not limited to cheating on tests, plagiarism, collusion, and falsification of information, will call for discipline.</w:t>
      </w:r>
      <w:r w:rsidRPr="00C7470A">
        <w:rPr>
          <w:rFonts w:asciiTheme="minorHAnsi" w:hAnsiTheme="minorHAnsi" w:cs="Arial"/>
          <w:sz w:val="22"/>
          <w:szCs w:val="22"/>
        </w:rPr>
        <w:t xml:space="preserve">  </w:t>
      </w:r>
      <w:r w:rsidRPr="00C7470A">
        <w:rPr>
          <w:rFonts w:asciiTheme="minorHAnsi" w:hAnsiTheme="minorHAnsi" w:cs="Arial"/>
          <w:i/>
          <w:iCs/>
          <w:sz w:val="22"/>
          <w:szCs w:val="22"/>
        </w:rPr>
        <w:t xml:space="preserve">  </w:t>
      </w:r>
      <w:r w:rsidRPr="00C7470A">
        <w:rPr>
          <w:rFonts w:asciiTheme="minorHAnsi" w:hAnsiTheme="minorHAnsi" w:cs="Arial"/>
          <w:sz w:val="22"/>
          <w:szCs w:val="22"/>
        </w:rPr>
        <w:t>The policy can also be found in the</w:t>
      </w:r>
      <w:r w:rsidRPr="00C7470A">
        <w:rPr>
          <w:rFonts w:asciiTheme="minorHAnsi" w:hAnsiTheme="minorHAnsi" w:cs="Arial"/>
          <w:i/>
          <w:iCs/>
          <w:sz w:val="22"/>
          <w:szCs w:val="22"/>
        </w:rPr>
        <w:t xml:space="preserve"> STC Catalog and Student Handbook.</w:t>
      </w:r>
    </w:p>
    <w:p w:rsidR="00C7470A" w:rsidRPr="00C7470A" w:rsidRDefault="00C7470A" w:rsidP="00C7470A">
      <w:pPr>
        <w:autoSpaceDE/>
        <w:autoSpaceDN/>
        <w:adjustRightInd/>
        <w:snapToGrid w:val="0"/>
        <w:rPr>
          <w:rFonts w:asciiTheme="minorHAnsi" w:hAnsiTheme="minorHAnsi" w:cs="Arial"/>
          <w:i/>
          <w:iCs/>
          <w:sz w:val="22"/>
          <w:szCs w:val="22"/>
        </w:rPr>
      </w:pPr>
    </w:p>
    <w:p w:rsidR="00C7470A" w:rsidRPr="00C7470A" w:rsidRDefault="00C7470A" w:rsidP="00C7470A">
      <w:pPr>
        <w:widowControl/>
        <w:snapToGrid w:val="0"/>
        <w:spacing w:before="100" w:after="100"/>
        <w:rPr>
          <w:rFonts w:asciiTheme="minorHAnsi" w:eastAsia="Calibri" w:hAnsiTheme="minorHAnsi" w:cs="Arial"/>
          <w:sz w:val="22"/>
          <w:szCs w:val="22"/>
        </w:rPr>
      </w:pPr>
      <w:r w:rsidRPr="00C7470A">
        <w:rPr>
          <w:rFonts w:asciiTheme="minorHAnsi" w:eastAsia="Calibri" w:hAnsiTheme="minorHAnsi" w:cs="Arial"/>
          <w:b/>
          <w:bCs/>
          <w:sz w:val="22"/>
          <w:szCs w:val="22"/>
        </w:rPr>
        <w:t>Procedure for Academic Misconduct</w:t>
      </w:r>
      <w:r w:rsidRPr="00C7470A">
        <w:rPr>
          <w:rFonts w:asciiTheme="minorHAnsi" w:eastAsia="Calibri" w:hAnsiTheme="minorHAnsi" w:cs="Arial"/>
          <w:sz w:val="22"/>
          <w:szCs w:val="22"/>
        </w:rPr>
        <w:br/>
        <w:t>The procedure for dealing with academic misconduct and dishonesty is as follows:</w:t>
      </w:r>
    </w:p>
    <w:p w:rsidR="00C7470A" w:rsidRPr="00C7470A" w:rsidRDefault="00C7470A" w:rsidP="00C7470A">
      <w:pPr>
        <w:widowControl/>
        <w:snapToGrid w:val="0"/>
        <w:spacing w:before="100" w:after="100"/>
        <w:rPr>
          <w:rFonts w:asciiTheme="minorHAnsi" w:eastAsia="Calibri" w:hAnsiTheme="minorHAnsi" w:cs="Arial"/>
          <w:sz w:val="22"/>
          <w:szCs w:val="22"/>
        </w:rPr>
      </w:pPr>
      <w:r w:rsidRPr="00C7470A">
        <w:rPr>
          <w:rFonts w:asciiTheme="minorHAnsi" w:eastAsia="Calibri" w:hAnsiTheme="minorHAnsi" w:cs="Arial"/>
          <w:b/>
          <w:bCs/>
          <w:sz w:val="22"/>
          <w:szCs w:val="22"/>
        </w:rPr>
        <w:t>--First Offense--</w:t>
      </w:r>
      <w:r w:rsidRPr="00C7470A">
        <w:rPr>
          <w:rFonts w:asciiTheme="minorHAnsi" w:eastAsia="Calibri" w:hAnsiTheme="minorHAnsi" w:cs="Arial"/>
          <w:sz w:val="22"/>
          <w:szCs w:val="22"/>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C7470A" w:rsidRPr="00C7470A" w:rsidRDefault="00C7470A" w:rsidP="00C7470A">
      <w:pPr>
        <w:widowControl/>
        <w:snapToGrid w:val="0"/>
        <w:spacing w:before="100" w:after="100"/>
        <w:rPr>
          <w:rFonts w:asciiTheme="minorHAnsi" w:eastAsia="Calibri" w:hAnsiTheme="minorHAnsi" w:cs="Arial"/>
          <w:sz w:val="22"/>
          <w:szCs w:val="22"/>
        </w:rPr>
      </w:pPr>
      <w:r w:rsidRPr="00C7470A">
        <w:rPr>
          <w:rFonts w:asciiTheme="minorHAnsi" w:eastAsia="Calibri" w:hAnsiTheme="minorHAnsi" w:cs="Arial"/>
          <w:b/>
          <w:bCs/>
          <w:sz w:val="22"/>
          <w:szCs w:val="22"/>
        </w:rPr>
        <w:t>--Second Offense--</w:t>
      </w:r>
      <w:r w:rsidRPr="00C7470A">
        <w:rPr>
          <w:rFonts w:asciiTheme="minorHAnsi" w:eastAsia="Calibri" w:hAnsiTheme="minorHAnsi" w:cs="Arial"/>
          <w:sz w:val="22"/>
          <w:szCs w:val="22"/>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C7470A" w:rsidRPr="00C7470A" w:rsidRDefault="00C7470A" w:rsidP="00C7470A">
      <w:pPr>
        <w:widowControl/>
        <w:snapToGrid w:val="0"/>
        <w:spacing w:before="100" w:after="100"/>
        <w:rPr>
          <w:rFonts w:asciiTheme="minorHAnsi" w:eastAsia="Calibri" w:hAnsiTheme="minorHAnsi" w:cs="Arial"/>
          <w:sz w:val="22"/>
          <w:szCs w:val="22"/>
        </w:rPr>
      </w:pPr>
      <w:r w:rsidRPr="00C7470A">
        <w:rPr>
          <w:rFonts w:asciiTheme="minorHAnsi" w:eastAsia="Calibri" w:hAnsiTheme="minorHAnsi" w:cs="Arial"/>
          <w:b/>
          <w:bCs/>
          <w:sz w:val="22"/>
          <w:szCs w:val="22"/>
        </w:rPr>
        <w:t>--Third Offense--</w:t>
      </w:r>
      <w:r w:rsidRPr="00C7470A">
        <w:rPr>
          <w:rFonts w:asciiTheme="minorHAnsi" w:eastAsia="Calibri" w:hAnsiTheme="minorHAnsi" w:cs="Arial"/>
          <w:sz w:val="22"/>
          <w:szCs w:val="22"/>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C7470A" w:rsidRPr="00C7470A" w:rsidRDefault="00C7470A" w:rsidP="00C7470A">
      <w:pPr>
        <w:autoSpaceDE/>
        <w:autoSpaceDN/>
        <w:adjustRightInd/>
        <w:snapToGrid w:val="0"/>
        <w:rPr>
          <w:rFonts w:asciiTheme="minorHAnsi" w:hAnsiTheme="minorHAnsi" w:cs="Arial"/>
          <w:b/>
          <w:sz w:val="22"/>
          <w:szCs w:val="22"/>
        </w:rPr>
      </w:pPr>
    </w:p>
    <w:p w:rsidR="00C7470A" w:rsidRPr="00C7470A" w:rsidRDefault="00C7470A" w:rsidP="00C7470A">
      <w:pPr>
        <w:widowControl/>
        <w:autoSpaceDE/>
        <w:autoSpaceDN/>
        <w:adjustRightInd/>
        <w:snapToGrid w:val="0"/>
        <w:spacing w:line="240" w:lineRule="atLeast"/>
        <w:rPr>
          <w:rFonts w:asciiTheme="minorHAnsi" w:hAnsiTheme="minorHAnsi" w:cs="Arial"/>
          <w:sz w:val="22"/>
          <w:szCs w:val="22"/>
        </w:rPr>
      </w:pPr>
      <w:r w:rsidRPr="00C7470A">
        <w:rPr>
          <w:rFonts w:asciiTheme="minorHAnsi" w:hAnsiTheme="minorHAnsi" w:cs="Arial"/>
          <w:b/>
          <w:sz w:val="22"/>
          <w:szCs w:val="22"/>
        </w:rPr>
        <w:t xml:space="preserve">STATEMENT OF NON-DISCRIMINATION:  </w:t>
      </w:r>
      <w:r w:rsidRPr="00C7470A">
        <w:rPr>
          <w:rFonts w:asciiTheme="minorHAnsi" w:hAnsiTheme="minorHAnsi" w:cs="Arial"/>
          <w:sz w:val="22"/>
          <w:szCs w:val="22"/>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C7470A" w:rsidRPr="00C7470A" w:rsidRDefault="00C7470A" w:rsidP="00C7470A">
      <w:pPr>
        <w:widowControl/>
        <w:autoSpaceDE/>
        <w:autoSpaceDN/>
        <w:adjustRightInd/>
        <w:snapToGrid w:val="0"/>
        <w:spacing w:line="240" w:lineRule="atLeast"/>
        <w:rPr>
          <w:rFonts w:asciiTheme="minorHAnsi" w:hAnsiTheme="minorHAnsi" w:cs="Arial"/>
          <w:sz w:val="22"/>
          <w:szCs w:val="22"/>
        </w:rPr>
      </w:pPr>
    </w:p>
    <w:p w:rsidR="00C7470A" w:rsidRPr="00C7470A" w:rsidRDefault="00C7470A" w:rsidP="00C7470A">
      <w:pPr>
        <w:widowControl/>
        <w:autoSpaceDE/>
        <w:autoSpaceDN/>
        <w:adjustRightInd/>
        <w:snapToGrid w:val="0"/>
        <w:spacing w:line="240" w:lineRule="atLeast"/>
        <w:rPr>
          <w:rFonts w:asciiTheme="minorHAnsi" w:hAnsiTheme="minorHAnsi" w:cs="Arial"/>
          <w:b/>
          <w:sz w:val="22"/>
          <w:szCs w:val="22"/>
        </w:rPr>
      </w:pPr>
      <w:r w:rsidRPr="00C7470A">
        <w:rPr>
          <w:rFonts w:asciiTheme="minorHAnsi" w:hAnsiTheme="minorHAnsi" w:cs="Arial"/>
          <w:b/>
          <w:sz w:val="22"/>
          <w:szCs w:val="22"/>
        </w:rPr>
        <w:t xml:space="preserve">GRIEVANCE PROCEDURES:  </w:t>
      </w:r>
      <w:r w:rsidRPr="00C7470A">
        <w:rPr>
          <w:rFonts w:asciiTheme="minorHAnsi" w:hAnsiTheme="minorHAnsi" w:cs="Arial"/>
          <w:sz w:val="22"/>
          <w:szCs w:val="22"/>
        </w:rPr>
        <w:t>Grievance procedures can be found in the Catalog and Handbook located on STC’s website.</w:t>
      </w:r>
    </w:p>
    <w:p w:rsidR="00C7470A" w:rsidRPr="00C7470A" w:rsidRDefault="00C7470A" w:rsidP="00C7470A">
      <w:pPr>
        <w:autoSpaceDE/>
        <w:autoSpaceDN/>
        <w:adjustRightInd/>
        <w:snapToGrid w:val="0"/>
        <w:rPr>
          <w:rFonts w:asciiTheme="minorHAnsi" w:hAnsiTheme="minorHAnsi" w:cs="Arial"/>
          <w:b/>
          <w:sz w:val="22"/>
          <w:szCs w:val="22"/>
        </w:rPr>
      </w:pPr>
    </w:p>
    <w:p w:rsidR="00C7470A" w:rsidRPr="00C7470A" w:rsidRDefault="00C7470A" w:rsidP="00C7470A">
      <w:pPr>
        <w:widowControl/>
        <w:autoSpaceDE/>
        <w:autoSpaceDN/>
        <w:adjustRightInd/>
        <w:snapToGrid w:val="0"/>
        <w:rPr>
          <w:rFonts w:asciiTheme="minorHAnsi" w:hAnsiTheme="minorHAnsi" w:cs="Arial"/>
          <w:strike/>
          <w:sz w:val="22"/>
          <w:szCs w:val="22"/>
        </w:rPr>
      </w:pPr>
      <w:r w:rsidRPr="00C7470A">
        <w:rPr>
          <w:rFonts w:asciiTheme="minorHAnsi" w:hAnsiTheme="minorHAnsi" w:cs="Arial"/>
          <w:b/>
          <w:sz w:val="22"/>
          <w:szCs w:val="22"/>
        </w:rPr>
        <w:t xml:space="preserve">ACCESS TO TECHNOLOGY:  </w:t>
      </w:r>
      <w:r w:rsidRPr="00B30D4D">
        <w:rPr>
          <w:rFonts w:asciiTheme="minorHAnsi" w:hAnsiTheme="minorHAnsi" w:cs="Arial"/>
          <w:sz w:val="22"/>
          <w:szCs w:val="22"/>
        </w:rPr>
        <w:t>Students can now access Angel, Remote Lab Access, Student Email, Library Databases (Galileo), and BannerWeb via the mySTC portal or by clicking the Current Students link on the STC website at</w:t>
      </w:r>
      <w:r w:rsidRPr="00C7470A">
        <w:rPr>
          <w:rFonts w:asciiTheme="minorHAnsi" w:hAnsiTheme="minorHAnsi" w:cs="Arial"/>
          <w:sz w:val="22"/>
          <w:szCs w:val="22"/>
          <w:u w:val="single"/>
        </w:rPr>
        <w:t xml:space="preserve"> </w:t>
      </w:r>
      <w:hyperlink r:id="rId8" w:history="1">
        <w:r w:rsidRPr="00C7470A">
          <w:rPr>
            <w:rFonts w:asciiTheme="minorHAnsi" w:hAnsiTheme="minorHAnsi" w:cs="Arial"/>
            <w:color w:val="0000FF"/>
            <w:sz w:val="22"/>
            <w:szCs w:val="22"/>
            <w:u w:val="single"/>
          </w:rPr>
          <w:t>www.southeasterntech.edu</w:t>
        </w:r>
      </w:hyperlink>
      <w:r w:rsidRPr="00C7470A">
        <w:rPr>
          <w:rFonts w:asciiTheme="minorHAnsi" w:hAnsiTheme="minorHAnsi" w:cs="Arial"/>
          <w:sz w:val="22"/>
          <w:szCs w:val="22"/>
        </w:rPr>
        <w:t>.</w:t>
      </w:r>
    </w:p>
    <w:p w:rsidR="00F30477" w:rsidRPr="00142A8F" w:rsidRDefault="00F30477" w:rsidP="00F30477">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3397"/>
        <w:gridCol w:w="1705"/>
        <w:gridCol w:w="4474"/>
      </w:tblGrid>
      <w:tr w:rsidR="00F30477" w:rsidRPr="00142A8F" w:rsidTr="00C30AC4">
        <w:tc>
          <w:tcPr>
            <w:tcW w:w="3397" w:type="dxa"/>
            <w:tcBorders>
              <w:top w:val="nil"/>
              <w:left w:val="nil"/>
              <w:bottom w:val="nil"/>
              <w:right w:val="nil"/>
            </w:tcBorders>
            <w:hideMark/>
          </w:tcPr>
          <w:p w:rsidR="00F30477" w:rsidRPr="00C7470A" w:rsidRDefault="00F30477" w:rsidP="00C30AC4">
            <w:pPr>
              <w:widowControl/>
              <w:rPr>
                <w:rFonts w:asciiTheme="minorHAnsi" w:hAnsiTheme="minorHAnsi"/>
                <w:b/>
              </w:rPr>
            </w:pPr>
            <w:r w:rsidRPr="00C7470A">
              <w:rPr>
                <w:rFonts w:asciiTheme="minorHAnsi" w:hAnsiTheme="minorHAnsi"/>
                <w:b/>
              </w:rPr>
              <w:lastRenderedPageBreak/>
              <w:t>GRADING POLICY</w:t>
            </w:r>
          </w:p>
          <w:p w:rsidR="00F30477" w:rsidRPr="00C7470A" w:rsidRDefault="00F30477" w:rsidP="00C30AC4">
            <w:pPr>
              <w:widowControl/>
              <w:snapToGrid w:val="0"/>
              <w:rPr>
                <w:rFonts w:asciiTheme="minorHAnsi" w:hAnsiTheme="minorHAnsi"/>
              </w:rPr>
            </w:pPr>
          </w:p>
          <w:p w:rsidR="00F30477" w:rsidRPr="00C7470A" w:rsidRDefault="00F30477" w:rsidP="00C30AC4">
            <w:pPr>
              <w:widowControl/>
              <w:snapToGrid w:val="0"/>
              <w:rPr>
                <w:rFonts w:asciiTheme="minorHAnsi" w:hAnsiTheme="minorHAnsi"/>
              </w:rPr>
            </w:pPr>
            <w:r w:rsidRPr="00C7470A">
              <w:rPr>
                <w:rFonts w:asciiTheme="minorHAnsi" w:hAnsiTheme="minorHAnsi"/>
              </w:rPr>
              <w:t>Completion of hours</w:t>
            </w:r>
            <w:r w:rsidRPr="00C7470A">
              <w:rPr>
                <w:rFonts w:asciiTheme="minorHAnsi" w:hAnsiTheme="minorHAnsi"/>
              </w:rPr>
              <w:tab/>
              <w:t xml:space="preserve">         35%</w:t>
            </w:r>
          </w:p>
          <w:p w:rsidR="00F30477" w:rsidRPr="00C7470A" w:rsidRDefault="00F30477" w:rsidP="00C30AC4">
            <w:pPr>
              <w:widowControl/>
              <w:snapToGrid w:val="0"/>
              <w:rPr>
                <w:rFonts w:asciiTheme="minorHAnsi" w:hAnsiTheme="minorHAnsi"/>
              </w:rPr>
            </w:pPr>
            <w:r w:rsidRPr="00C7470A">
              <w:rPr>
                <w:rFonts w:asciiTheme="minorHAnsi" w:hAnsiTheme="minorHAnsi"/>
              </w:rPr>
              <w:t>Completion of procedures</w:t>
            </w:r>
            <w:r w:rsidRPr="00C7470A">
              <w:rPr>
                <w:rFonts w:asciiTheme="minorHAnsi" w:hAnsiTheme="minorHAnsi"/>
              </w:rPr>
              <w:tab/>
              <w:t xml:space="preserve">         35%</w:t>
            </w:r>
          </w:p>
          <w:p w:rsidR="00F30477" w:rsidRPr="00C7470A" w:rsidRDefault="00F30477" w:rsidP="00C30AC4">
            <w:pPr>
              <w:widowControl/>
              <w:snapToGrid w:val="0"/>
              <w:rPr>
                <w:rFonts w:asciiTheme="minorHAnsi" w:hAnsiTheme="minorHAnsi"/>
              </w:rPr>
            </w:pPr>
            <w:r w:rsidRPr="00C7470A">
              <w:rPr>
                <w:rFonts w:asciiTheme="minorHAnsi" w:hAnsiTheme="minorHAnsi"/>
              </w:rPr>
              <w:t>Clinical Evaluations</w:t>
            </w:r>
            <w:r w:rsidRPr="00C7470A">
              <w:rPr>
                <w:rFonts w:asciiTheme="minorHAnsi" w:hAnsiTheme="minorHAnsi"/>
              </w:rPr>
              <w:tab/>
              <w:t xml:space="preserve">         20%</w:t>
            </w:r>
          </w:p>
          <w:p w:rsidR="00F30477" w:rsidRPr="00C7470A" w:rsidRDefault="00F30477" w:rsidP="00C30AC4">
            <w:pPr>
              <w:widowControl/>
              <w:snapToGrid w:val="0"/>
              <w:rPr>
                <w:rFonts w:asciiTheme="minorHAnsi" w:hAnsiTheme="minorHAnsi"/>
              </w:rPr>
            </w:pPr>
            <w:r w:rsidRPr="00C7470A">
              <w:rPr>
                <w:rFonts w:asciiTheme="minorHAnsi" w:hAnsiTheme="minorHAnsi"/>
              </w:rPr>
              <w:t>Discussion Board                          10%</w:t>
            </w:r>
          </w:p>
        </w:tc>
        <w:tc>
          <w:tcPr>
            <w:tcW w:w="1705" w:type="dxa"/>
            <w:tcBorders>
              <w:top w:val="nil"/>
              <w:left w:val="nil"/>
              <w:bottom w:val="nil"/>
              <w:right w:val="nil"/>
            </w:tcBorders>
            <w:hideMark/>
          </w:tcPr>
          <w:p w:rsidR="00F30477" w:rsidRPr="00C7470A" w:rsidRDefault="00F30477" w:rsidP="00C30AC4">
            <w:pPr>
              <w:widowControl/>
              <w:rPr>
                <w:rFonts w:asciiTheme="minorHAnsi" w:hAnsiTheme="minorHAnsi"/>
                <w:b/>
              </w:rPr>
            </w:pPr>
            <w:r w:rsidRPr="00C7470A">
              <w:rPr>
                <w:rFonts w:asciiTheme="minorHAnsi" w:hAnsiTheme="minorHAnsi"/>
                <w:b/>
              </w:rPr>
              <w:t>GRADING SCALE</w:t>
            </w:r>
          </w:p>
          <w:p w:rsidR="00F30477" w:rsidRPr="00C7470A" w:rsidRDefault="00F30477" w:rsidP="00C30AC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Theme="minorHAnsi" w:hAnsiTheme="minorHAnsi" w:cs="Arial"/>
              </w:rPr>
            </w:pPr>
          </w:p>
          <w:p w:rsidR="00F30477" w:rsidRPr="00C7470A" w:rsidRDefault="00F30477" w:rsidP="00C30AC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Theme="minorHAnsi" w:hAnsiTheme="minorHAnsi" w:cs="Arial"/>
              </w:rPr>
            </w:pPr>
            <w:r w:rsidRPr="00C7470A">
              <w:rPr>
                <w:rFonts w:asciiTheme="minorHAnsi" w:hAnsiTheme="minorHAnsi" w:cs="Arial"/>
              </w:rPr>
              <w:t>A: 90-100</w:t>
            </w:r>
          </w:p>
          <w:p w:rsidR="00F30477" w:rsidRPr="00C7470A" w:rsidRDefault="00F30477" w:rsidP="00C30AC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Theme="minorHAnsi" w:hAnsiTheme="minorHAnsi" w:cs="Arial"/>
              </w:rPr>
            </w:pPr>
            <w:r w:rsidRPr="00C7470A">
              <w:rPr>
                <w:rFonts w:asciiTheme="minorHAnsi" w:hAnsiTheme="minorHAnsi" w:cs="Arial"/>
              </w:rPr>
              <w:t>B: 80-89</w:t>
            </w:r>
          </w:p>
          <w:p w:rsidR="00F30477" w:rsidRPr="00C7470A" w:rsidRDefault="00F30477" w:rsidP="00C30AC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Theme="minorHAnsi" w:hAnsiTheme="minorHAnsi" w:cs="Arial"/>
              </w:rPr>
            </w:pPr>
            <w:r w:rsidRPr="00C7470A">
              <w:rPr>
                <w:rFonts w:asciiTheme="minorHAnsi" w:hAnsiTheme="minorHAnsi" w:cs="Arial"/>
              </w:rPr>
              <w:t>C: 70-79</w:t>
            </w:r>
          </w:p>
          <w:p w:rsidR="00F30477" w:rsidRPr="00C7470A" w:rsidRDefault="00F30477" w:rsidP="00C30AC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Theme="minorHAnsi" w:hAnsiTheme="minorHAnsi" w:cs="Arial"/>
              </w:rPr>
            </w:pPr>
            <w:r w:rsidRPr="00C7470A">
              <w:rPr>
                <w:rFonts w:asciiTheme="minorHAnsi" w:hAnsiTheme="minorHAnsi" w:cs="Arial"/>
              </w:rPr>
              <w:t>D: 60-69</w:t>
            </w:r>
          </w:p>
          <w:p w:rsidR="00F30477" w:rsidRPr="00C7470A" w:rsidRDefault="00F30477" w:rsidP="00C30AC4">
            <w:pPr>
              <w:widowControl/>
              <w:snapToGrid w:val="0"/>
              <w:rPr>
                <w:rFonts w:asciiTheme="minorHAnsi" w:hAnsiTheme="minorHAnsi"/>
              </w:rPr>
            </w:pPr>
            <w:r w:rsidRPr="00C7470A">
              <w:rPr>
                <w:rFonts w:asciiTheme="minorHAnsi" w:hAnsiTheme="minorHAnsi" w:cs="Arial"/>
              </w:rPr>
              <w:t>F: 0-59</w:t>
            </w:r>
          </w:p>
        </w:tc>
        <w:tc>
          <w:tcPr>
            <w:tcW w:w="4474" w:type="dxa"/>
            <w:tcBorders>
              <w:top w:val="nil"/>
              <w:left w:val="nil"/>
              <w:bottom w:val="nil"/>
              <w:right w:val="nil"/>
            </w:tcBorders>
          </w:tcPr>
          <w:p w:rsidR="00F30477" w:rsidRPr="00C7470A" w:rsidRDefault="00F30477" w:rsidP="00C30AC4">
            <w:pPr>
              <w:rPr>
                <w:rFonts w:asciiTheme="minorHAnsi" w:hAnsiTheme="minorHAnsi"/>
                <w:i/>
              </w:rPr>
            </w:pPr>
            <w:r w:rsidRPr="00C7470A">
              <w:rPr>
                <w:rFonts w:asciiTheme="minorHAnsi" w:hAnsiTheme="minorHAnsi"/>
                <w:b/>
              </w:rPr>
              <w:t>TCSG GUARANTEE/WARRANTY STATEMENT</w:t>
            </w:r>
            <w:r w:rsidRPr="00C7470A">
              <w:rPr>
                <w:rFonts w:asciiTheme="minorHAnsi" w:hAnsiTheme="minorHAnsi"/>
              </w:rPr>
              <w:t xml:space="preserve">:  </w:t>
            </w:r>
            <w:r w:rsidRPr="00C7470A">
              <w:rPr>
                <w:rFonts w:asciiTheme="minorHAnsi" w:hAnsiTheme="minorHAnsi"/>
                <w:i/>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F30477" w:rsidRPr="00C7470A" w:rsidRDefault="00F30477" w:rsidP="00C30AC4">
            <w:pPr>
              <w:widowControl/>
              <w:snapToGrid w:val="0"/>
              <w:rPr>
                <w:rFonts w:asciiTheme="minorHAnsi" w:hAnsiTheme="minorHAnsi"/>
              </w:rPr>
            </w:pPr>
          </w:p>
        </w:tc>
      </w:tr>
      <w:tr w:rsidR="00B30D4D" w:rsidRPr="00142A8F" w:rsidTr="00C30AC4">
        <w:tc>
          <w:tcPr>
            <w:tcW w:w="3397" w:type="dxa"/>
            <w:tcBorders>
              <w:top w:val="nil"/>
              <w:left w:val="nil"/>
              <w:bottom w:val="nil"/>
              <w:right w:val="nil"/>
            </w:tcBorders>
          </w:tcPr>
          <w:p w:rsidR="00B30D4D" w:rsidRPr="00C7470A" w:rsidRDefault="00B30D4D" w:rsidP="00C30AC4">
            <w:pPr>
              <w:widowControl/>
              <w:rPr>
                <w:rFonts w:asciiTheme="minorHAnsi" w:hAnsiTheme="minorHAnsi"/>
                <w:b/>
              </w:rPr>
            </w:pPr>
          </w:p>
        </w:tc>
        <w:tc>
          <w:tcPr>
            <w:tcW w:w="1705" w:type="dxa"/>
            <w:tcBorders>
              <w:top w:val="nil"/>
              <w:left w:val="nil"/>
              <w:bottom w:val="nil"/>
              <w:right w:val="nil"/>
            </w:tcBorders>
          </w:tcPr>
          <w:p w:rsidR="00B30D4D" w:rsidRPr="00C7470A" w:rsidRDefault="00B30D4D" w:rsidP="00C30AC4">
            <w:pPr>
              <w:widowControl/>
              <w:rPr>
                <w:rFonts w:asciiTheme="minorHAnsi" w:hAnsiTheme="minorHAnsi"/>
                <w:b/>
              </w:rPr>
            </w:pPr>
          </w:p>
        </w:tc>
        <w:tc>
          <w:tcPr>
            <w:tcW w:w="4474" w:type="dxa"/>
            <w:tcBorders>
              <w:top w:val="nil"/>
              <w:left w:val="nil"/>
              <w:bottom w:val="nil"/>
              <w:right w:val="nil"/>
            </w:tcBorders>
          </w:tcPr>
          <w:p w:rsidR="00B30D4D" w:rsidRPr="00C7470A" w:rsidRDefault="00B30D4D" w:rsidP="00C30AC4">
            <w:pPr>
              <w:rPr>
                <w:rFonts w:asciiTheme="minorHAnsi" w:hAnsiTheme="minorHAnsi"/>
                <w:b/>
              </w:rPr>
            </w:pPr>
          </w:p>
        </w:tc>
      </w:tr>
    </w:tbl>
    <w:tbl>
      <w:tblPr>
        <w:tblW w:w="0" w:type="auto"/>
        <w:jc w:val="center"/>
        <w:tblLayout w:type="fixed"/>
        <w:tblCellMar>
          <w:left w:w="120" w:type="dxa"/>
          <w:right w:w="120" w:type="dxa"/>
        </w:tblCellMar>
        <w:tblLook w:val="0000" w:firstRow="0" w:lastRow="0" w:firstColumn="0" w:lastColumn="0" w:noHBand="0" w:noVBand="0"/>
      </w:tblPr>
      <w:tblGrid>
        <w:gridCol w:w="1671"/>
        <w:gridCol w:w="3330"/>
        <w:gridCol w:w="1554"/>
      </w:tblGrid>
      <w:tr w:rsidR="00983F80" w:rsidRPr="00D00B26" w:rsidTr="001D48EB">
        <w:trPr>
          <w:trHeight w:val="260"/>
          <w:tblHeader/>
          <w:jc w:val="center"/>
        </w:trPr>
        <w:tc>
          <w:tcPr>
            <w:tcW w:w="1671" w:type="dxa"/>
            <w:tcBorders>
              <w:top w:val="single" w:sz="7" w:space="0" w:color="000000"/>
              <w:left w:val="single" w:sz="7" w:space="0" w:color="000000"/>
              <w:bottom w:val="single" w:sz="7" w:space="0" w:color="000000"/>
              <w:right w:val="single" w:sz="7" w:space="0" w:color="000000"/>
            </w:tcBorders>
          </w:tcPr>
          <w:p w:rsidR="00983F80" w:rsidRPr="00AA7591" w:rsidRDefault="00201657" w:rsidP="00CA1A26">
            <w:pPr>
              <w:spacing w:after="58"/>
              <w:jc w:val="center"/>
              <w:rPr>
                <w:rFonts w:ascii="Arial" w:hAnsi="Arial" w:cs="Arial"/>
                <w:b/>
                <w:bCs/>
              </w:rPr>
            </w:pPr>
            <w:r w:rsidRPr="00142A8F">
              <w:rPr>
                <w:rFonts w:asciiTheme="minorHAnsi" w:hAnsiTheme="minorHAnsi"/>
                <w:sz w:val="22"/>
                <w:szCs w:val="22"/>
              </w:rPr>
              <w:br/>
            </w:r>
            <w:r w:rsidR="00983F80" w:rsidRPr="00AA7591">
              <w:rPr>
                <w:rFonts w:ascii="Arial" w:hAnsi="Arial" w:cs="Arial"/>
                <w:b/>
                <w:bCs/>
              </w:rPr>
              <w:t>Dates</w:t>
            </w:r>
          </w:p>
        </w:tc>
        <w:tc>
          <w:tcPr>
            <w:tcW w:w="3330" w:type="dxa"/>
            <w:tcBorders>
              <w:top w:val="single" w:sz="7" w:space="0" w:color="000000"/>
              <w:left w:val="single" w:sz="7" w:space="0" w:color="000000"/>
              <w:bottom w:val="single" w:sz="7" w:space="0" w:color="000000"/>
              <w:right w:val="single" w:sz="7" w:space="0" w:color="000000"/>
            </w:tcBorders>
          </w:tcPr>
          <w:p w:rsidR="00983F80" w:rsidRPr="00AA7591" w:rsidRDefault="00983F80" w:rsidP="00CA1A26">
            <w:pPr>
              <w:jc w:val="center"/>
              <w:rPr>
                <w:rFonts w:ascii="Arial" w:hAnsi="Arial" w:cs="Arial"/>
                <w:b/>
                <w:bCs/>
              </w:rPr>
            </w:pPr>
            <w:r w:rsidRPr="00AA7591">
              <w:rPr>
                <w:rFonts w:ascii="Arial" w:hAnsi="Arial" w:cs="Arial"/>
                <w:b/>
                <w:bCs/>
              </w:rPr>
              <w:t>Assignments</w:t>
            </w:r>
          </w:p>
          <w:p w:rsidR="00983F80" w:rsidRPr="00AA7591" w:rsidRDefault="00983F80" w:rsidP="00CA1A26">
            <w:pPr>
              <w:spacing w:after="58"/>
              <w:jc w:val="center"/>
              <w:rPr>
                <w:rFonts w:ascii="Arial" w:hAnsi="Arial" w:cs="Arial"/>
                <w:b/>
                <w:bCs/>
              </w:rPr>
            </w:pPr>
            <w:r w:rsidRPr="00AA7591">
              <w:rPr>
                <w:rFonts w:ascii="Arial" w:hAnsi="Arial" w:cs="Arial"/>
                <w:b/>
                <w:bCs/>
              </w:rPr>
              <w:t>Tests</w:t>
            </w:r>
          </w:p>
        </w:tc>
        <w:tc>
          <w:tcPr>
            <w:tcW w:w="1554" w:type="dxa"/>
            <w:tcBorders>
              <w:top w:val="single" w:sz="7" w:space="0" w:color="000000"/>
              <w:left w:val="single" w:sz="7" w:space="0" w:color="000000"/>
              <w:bottom w:val="single" w:sz="7" w:space="0" w:color="000000"/>
              <w:right w:val="single" w:sz="7" w:space="0" w:color="000000"/>
            </w:tcBorders>
          </w:tcPr>
          <w:p w:rsidR="00983F80" w:rsidRPr="00AA7591" w:rsidRDefault="00983F80" w:rsidP="00CA1A26">
            <w:pPr>
              <w:spacing w:after="58"/>
              <w:jc w:val="center"/>
              <w:rPr>
                <w:rFonts w:ascii="Arial" w:hAnsi="Arial" w:cs="Arial"/>
                <w:b/>
                <w:bCs/>
              </w:rPr>
            </w:pPr>
            <w:r w:rsidRPr="00AA7591">
              <w:rPr>
                <w:rFonts w:ascii="Arial" w:hAnsi="Arial" w:cs="Arial"/>
                <w:b/>
                <w:bCs/>
              </w:rPr>
              <w:t>*Competency Area</w:t>
            </w:r>
          </w:p>
        </w:tc>
      </w:tr>
      <w:tr w:rsidR="00983F80" w:rsidRPr="00D00B26" w:rsidTr="001D48EB">
        <w:trPr>
          <w:trHeight w:val="260"/>
          <w:tblHeader/>
          <w:jc w:val="center"/>
        </w:trPr>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983F80" w:rsidRDefault="00983F80" w:rsidP="00A45DC1">
            <w:pPr>
              <w:spacing w:after="58"/>
              <w:jc w:val="center"/>
              <w:rPr>
                <w:rFonts w:ascii="Arial" w:hAnsi="Arial" w:cs="Arial"/>
                <w:b/>
                <w:sz w:val="16"/>
                <w:szCs w:val="16"/>
              </w:rPr>
            </w:pPr>
            <w:r>
              <w:rPr>
                <w:rFonts w:ascii="Arial" w:hAnsi="Arial" w:cs="Arial"/>
                <w:b/>
                <w:sz w:val="16"/>
                <w:szCs w:val="16"/>
              </w:rPr>
              <w:t>Week 1</w:t>
            </w:r>
          </w:p>
          <w:p w:rsidR="00897041" w:rsidRPr="001D48EB" w:rsidRDefault="00897041" w:rsidP="00F30477">
            <w:pPr>
              <w:spacing w:after="58"/>
              <w:jc w:val="center"/>
              <w:rPr>
                <w:rFonts w:ascii="Arial" w:hAnsi="Arial" w:cs="Arial"/>
                <w:b/>
                <w:sz w:val="16"/>
                <w:szCs w:val="16"/>
              </w:rPr>
            </w:pPr>
            <w:r>
              <w:rPr>
                <w:rFonts w:ascii="Arial" w:hAnsi="Arial" w:cs="Arial"/>
                <w:b/>
                <w:sz w:val="16"/>
                <w:szCs w:val="16"/>
              </w:rPr>
              <w:t xml:space="preserve">May </w:t>
            </w:r>
            <w:r w:rsidR="00F30477">
              <w:rPr>
                <w:rFonts w:ascii="Arial" w:hAnsi="Arial" w:cs="Arial"/>
                <w:b/>
                <w:sz w:val="16"/>
                <w:szCs w:val="16"/>
              </w:rPr>
              <w:t>20</w:t>
            </w:r>
          </w:p>
        </w:tc>
        <w:tc>
          <w:tcPr>
            <w:tcW w:w="3330" w:type="dxa"/>
            <w:tcBorders>
              <w:top w:val="single" w:sz="8" w:space="0" w:color="000000"/>
              <w:left w:val="single" w:sz="8" w:space="0" w:color="000000"/>
              <w:bottom w:val="single" w:sz="8" w:space="0" w:color="000000"/>
              <w:right w:val="single" w:sz="8" w:space="0" w:color="000000"/>
            </w:tcBorders>
            <w:shd w:val="clear" w:color="auto" w:fill="auto"/>
          </w:tcPr>
          <w:p w:rsidR="00983F80" w:rsidRPr="00B13833" w:rsidRDefault="00B13833" w:rsidP="00CA1A26">
            <w:pPr>
              <w:spacing w:after="58"/>
              <w:rPr>
                <w:rFonts w:ascii="Arial" w:hAnsi="Arial" w:cs="Arial"/>
                <w:sz w:val="16"/>
                <w:szCs w:val="16"/>
                <w:highlight w:val="magenta"/>
              </w:rPr>
            </w:pPr>
            <w:r w:rsidRPr="00B13833">
              <w:rPr>
                <w:rFonts w:ascii="Arial" w:hAnsi="Arial" w:cs="Arial"/>
                <w:sz w:val="16"/>
                <w:szCs w:val="16"/>
                <w:highlight w:val="magenta"/>
              </w:rPr>
              <w:t>Complete online pledge</w:t>
            </w:r>
          </w:p>
          <w:p w:rsidR="00B13833" w:rsidRPr="00B13833" w:rsidRDefault="00B13833" w:rsidP="00CA1A26">
            <w:pPr>
              <w:spacing w:after="58"/>
              <w:rPr>
                <w:rFonts w:ascii="Arial" w:hAnsi="Arial" w:cs="Arial"/>
                <w:sz w:val="16"/>
                <w:szCs w:val="16"/>
                <w:highlight w:val="yellow"/>
              </w:rPr>
            </w:pPr>
            <w:r w:rsidRPr="00B13833">
              <w:rPr>
                <w:rFonts w:ascii="Arial" w:hAnsi="Arial" w:cs="Arial"/>
                <w:sz w:val="16"/>
                <w:szCs w:val="16"/>
                <w:highlight w:val="yellow"/>
              </w:rPr>
              <w:t>Email weekly schedule to instructor</w:t>
            </w:r>
          </w:p>
          <w:p w:rsidR="00B13833" w:rsidRPr="00B13833" w:rsidRDefault="00B13833" w:rsidP="00CA1A26">
            <w:pPr>
              <w:spacing w:after="58"/>
              <w:rPr>
                <w:rFonts w:ascii="Arial" w:hAnsi="Arial" w:cs="Arial"/>
                <w:sz w:val="16"/>
                <w:szCs w:val="16"/>
              </w:rPr>
            </w:pPr>
            <w:r w:rsidRPr="00B13833">
              <w:rPr>
                <w:rFonts w:ascii="Arial" w:hAnsi="Arial" w:cs="Arial"/>
                <w:sz w:val="16"/>
                <w:szCs w:val="16"/>
                <w:highlight w:val="magenta"/>
              </w:rPr>
              <w:t>Complete pre-clinical video and summary</w:t>
            </w:r>
          </w:p>
        </w:tc>
        <w:tc>
          <w:tcPr>
            <w:tcW w:w="1554" w:type="dxa"/>
            <w:tcBorders>
              <w:top w:val="single" w:sz="8" w:space="0" w:color="000000"/>
              <w:left w:val="single" w:sz="8" w:space="0" w:color="000000"/>
              <w:bottom w:val="single" w:sz="8" w:space="0" w:color="000000"/>
              <w:right w:val="single" w:sz="8" w:space="0" w:color="000000"/>
            </w:tcBorders>
            <w:shd w:val="clear" w:color="auto" w:fill="auto"/>
          </w:tcPr>
          <w:p w:rsidR="00B13833" w:rsidRPr="00983F80" w:rsidRDefault="00B13833" w:rsidP="00B13833">
            <w:pPr>
              <w:jc w:val="center"/>
              <w:rPr>
                <w:rFonts w:asciiTheme="minorHAnsi" w:hAnsiTheme="minorHAnsi" w:cs="Arial"/>
                <w:sz w:val="22"/>
                <w:szCs w:val="22"/>
              </w:rPr>
            </w:pPr>
            <w:r w:rsidRPr="00983F80">
              <w:rPr>
                <w:rFonts w:asciiTheme="minorHAnsi" w:hAnsiTheme="minorHAnsi" w:cs="Arial"/>
                <w:sz w:val="22"/>
                <w:szCs w:val="22"/>
              </w:rPr>
              <w:t>M1-5</w:t>
            </w:r>
          </w:p>
          <w:p w:rsidR="00983F80" w:rsidRPr="001D48EB" w:rsidRDefault="00B13833" w:rsidP="00B13833">
            <w:pPr>
              <w:snapToGrid w:val="0"/>
              <w:spacing w:after="58"/>
              <w:jc w:val="center"/>
              <w:rPr>
                <w:rFonts w:ascii="Arial" w:hAnsi="Arial" w:cs="Arial"/>
                <w:b/>
                <w:sz w:val="16"/>
                <w:szCs w:val="16"/>
              </w:rPr>
            </w:pPr>
            <w:r w:rsidRPr="00983F80">
              <w:rPr>
                <w:rFonts w:asciiTheme="minorHAnsi" w:hAnsiTheme="minorHAnsi"/>
                <w:sz w:val="22"/>
                <w:szCs w:val="22"/>
              </w:rPr>
              <w:t>GE1-4</w:t>
            </w:r>
          </w:p>
        </w:tc>
      </w:tr>
      <w:tr w:rsidR="00983F80" w:rsidRPr="00D00B26" w:rsidTr="001D48EB">
        <w:trPr>
          <w:trHeight w:val="260"/>
          <w:tblHeader/>
          <w:jc w:val="center"/>
        </w:trPr>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983F80" w:rsidRDefault="00983F80" w:rsidP="00895894">
            <w:pPr>
              <w:spacing w:after="58"/>
              <w:jc w:val="center"/>
              <w:rPr>
                <w:rFonts w:ascii="Arial" w:hAnsi="Arial" w:cs="Arial"/>
                <w:b/>
                <w:sz w:val="16"/>
                <w:szCs w:val="16"/>
              </w:rPr>
            </w:pPr>
            <w:r>
              <w:rPr>
                <w:rFonts w:ascii="Arial" w:hAnsi="Arial" w:cs="Arial"/>
                <w:b/>
                <w:sz w:val="16"/>
                <w:szCs w:val="16"/>
              </w:rPr>
              <w:t>Week 2</w:t>
            </w:r>
          </w:p>
          <w:p w:rsidR="00897041" w:rsidRPr="001D48EB" w:rsidRDefault="00897041" w:rsidP="00F30477">
            <w:pPr>
              <w:spacing w:after="58"/>
              <w:jc w:val="center"/>
              <w:rPr>
                <w:rFonts w:ascii="Arial" w:hAnsi="Arial" w:cs="Arial"/>
                <w:b/>
                <w:sz w:val="16"/>
                <w:szCs w:val="16"/>
              </w:rPr>
            </w:pPr>
            <w:r>
              <w:rPr>
                <w:rFonts w:ascii="Arial" w:hAnsi="Arial" w:cs="Arial"/>
                <w:b/>
                <w:sz w:val="16"/>
                <w:szCs w:val="16"/>
              </w:rPr>
              <w:t xml:space="preserve">May </w:t>
            </w:r>
            <w:r w:rsidR="00F30477">
              <w:rPr>
                <w:rFonts w:ascii="Arial" w:hAnsi="Arial" w:cs="Arial"/>
                <w:b/>
                <w:sz w:val="16"/>
                <w:szCs w:val="16"/>
              </w:rPr>
              <w:t>26</w:t>
            </w:r>
          </w:p>
        </w:tc>
        <w:tc>
          <w:tcPr>
            <w:tcW w:w="3330" w:type="dxa"/>
            <w:tcBorders>
              <w:top w:val="single" w:sz="8" w:space="0" w:color="000000"/>
              <w:left w:val="single" w:sz="8" w:space="0" w:color="000000"/>
              <w:bottom w:val="single" w:sz="8" w:space="0" w:color="000000"/>
              <w:right w:val="single" w:sz="8" w:space="0" w:color="000000"/>
            </w:tcBorders>
            <w:shd w:val="clear" w:color="auto" w:fill="auto"/>
          </w:tcPr>
          <w:p w:rsidR="00B13833" w:rsidRPr="00B13833" w:rsidRDefault="00B13833" w:rsidP="00B13833">
            <w:pPr>
              <w:spacing w:after="58"/>
              <w:rPr>
                <w:rFonts w:ascii="Arial" w:hAnsi="Arial" w:cs="Arial"/>
                <w:sz w:val="16"/>
                <w:szCs w:val="16"/>
                <w:highlight w:val="yellow"/>
              </w:rPr>
            </w:pPr>
            <w:r w:rsidRPr="00B13833">
              <w:rPr>
                <w:rFonts w:ascii="Arial" w:hAnsi="Arial" w:cs="Arial"/>
                <w:sz w:val="16"/>
                <w:szCs w:val="16"/>
                <w:highlight w:val="yellow"/>
              </w:rPr>
              <w:t>Email weekly schedule to instructor</w:t>
            </w:r>
          </w:p>
          <w:p w:rsidR="00983F80" w:rsidRPr="00B13833" w:rsidRDefault="00983F80" w:rsidP="00CA1A26">
            <w:pPr>
              <w:spacing w:after="58"/>
              <w:rPr>
                <w:rFonts w:ascii="Arial" w:hAnsi="Arial" w:cs="Arial"/>
                <w:b/>
                <w:sz w:val="16"/>
                <w:szCs w:val="16"/>
                <w:highlight w:val="yellow"/>
              </w:rPr>
            </w:pPr>
          </w:p>
        </w:tc>
        <w:tc>
          <w:tcPr>
            <w:tcW w:w="1554" w:type="dxa"/>
            <w:tcBorders>
              <w:top w:val="single" w:sz="8" w:space="0" w:color="000000"/>
              <w:left w:val="single" w:sz="8" w:space="0" w:color="000000"/>
              <w:bottom w:val="single" w:sz="8" w:space="0" w:color="000000"/>
              <w:right w:val="single" w:sz="8" w:space="0" w:color="000000"/>
            </w:tcBorders>
            <w:shd w:val="clear" w:color="auto" w:fill="auto"/>
          </w:tcPr>
          <w:p w:rsidR="00983F80" w:rsidRPr="00983F80" w:rsidRDefault="00983F80" w:rsidP="00B13833">
            <w:pPr>
              <w:jc w:val="center"/>
              <w:rPr>
                <w:rFonts w:asciiTheme="minorHAnsi" w:hAnsiTheme="minorHAnsi" w:cs="Arial"/>
                <w:sz w:val="22"/>
                <w:szCs w:val="22"/>
              </w:rPr>
            </w:pPr>
            <w:r w:rsidRPr="00983F80">
              <w:rPr>
                <w:rFonts w:asciiTheme="minorHAnsi" w:hAnsiTheme="minorHAnsi" w:cs="Arial"/>
                <w:sz w:val="22"/>
                <w:szCs w:val="22"/>
              </w:rPr>
              <w:t>M1-5</w:t>
            </w:r>
          </w:p>
          <w:p w:rsidR="00983F80" w:rsidRPr="00983F80" w:rsidRDefault="00983F80" w:rsidP="00B13833">
            <w:pPr>
              <w:jc w:val="center"/>
              <w:rPr>
                <w:rFonts w:asciiTheme="minorHAnsi" w:hAnsiTheme="minorHAnsi"/>
                <w:sz w:val="22"/>
                <w:szCs w:val="22"/>
              </w:rPr>
            </w:pPr>
            <w:r w:rsidRPr="00983F80">
              <w:rPr>
                <w:rFonts w:asciiTheme="minorHAnsi" w:hAnsiTheme="minorHAnsi"/>
                <w:sz w:val="22"/>
                <w:szCs w:val="22"/>
              </w:rPr>
              <w:t>GE1-4</w:t>
            </w:r>
          </w:p>
        </w:tc>
      </w:tr>
      <w:tr w:rsidR="00983F80" w:rsidRPr="00D00B26" w:rsidTr="001D48EB">
        <w:trPr>
          <w:trHeight w:val="260"/>
          <w:tblHeader/>
          <w:jc w:val="center"/>
        </w:trPr>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983F80" w:rsidRDefault="00983F80" w:rsidP="00A45DC1">
            <w:pPr>
              <w:spacing w:after="58"/>
              <w:jc w:val="center"/>
              <w:rPr>
                <w:rFonts w:ascii="Arial" w:hAnsi="Arial" w:cs="Arial"/>
                <w:b/>
                <w:sz w:val="16"/>
                <w:szCs w:val="16"/>
              </w:rPr>
            </w:pPr>
            <w:r>
              <w:rPr>
                <w:rFonts w:ascii="Arial" w:hAnsi="Arial" w:cs="Arial"/>
                <w:b/>
                <w:sz w:val="16"/>
                <w:szCs w:val="16"/>
              </w:rPr>
              <w:t>Week 3</w:t>
            </w:r>
          </w:p>
          <w:p w:rsidR="00897041" w:rsidRPr="001D48EB" w:rsidRDefault="00897041" w:rsidP="00F30477">
            <w:pPr>
              <w:spacing w:after="58"/>
              <w:jc w:val="center"/>
              <w:rPr>
                <w:rFonts w:ascii="Arial" w:hAnsi="Arial" w:cs="Arial"/>
                <w:b/>
                <w:sz w:val="16"/>
                <w:szCs w:val="16"/>
              </w:rPr>
            </w:pPr>
            <w:r>
              <w:rPr>
                <w:rFonts w:ascii="Arial" w:hAnsi="Arial" w:cs="Arial"/>
                <w:b/>
                <w:sz w:val="16"/>
                <w:szCs w:val="16"/>
              </w:rPr>
              <w:t xml:space="preserve">June </w:t>
            </w:r>
            <w:r w:rsidR="00F30477">
              <w:rPr>
                <w:rFonts w:ascii="Arial" w:hAnsi="Arial" w:cs="Arial"/>
                <w:b/>
                <w:sz w:val="16"/>
                <w:szCs w:val="16"/>
              </w:rPr>
              <w:t>1</w:t>
            </w:r>
            <w:r>
              <w:rPr>
                <w:rFonts w:ascii="Arial" w:hAnsi="Arial" w:cs="Arial"/>
                <w:b/>
                <w:sz w:val="16"/>
                <w:szCs w:val="16"/>
              </w:rPr>
              <w:t xml:space="preserve">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Pr>
          <w:p w:rsidR="00B13833" w:rsidRPr="00B13833" w:rsidRDefault="00B13833" w:rsidP="00B13833">
            <w:pPr>
              <w:spacing w:after="58"/>
              <w:rPr>
                <w:rFonts w:ascii="Arial" w:hAnsi="Arial" w:cs="Arial"/>
                <w:sz w:val="16"/>
                <w:szCs w:val="16"/>
                <w:highlight w:val="yellow"/>
              </w:rPr>
            </w:pPr>
            <w:r w:rsidRPr="00B13833">
              <w:rPr>
                <w:rFonts w:ascii="Arial" w:hAnsi="Arial" w:cs="Arial"/>
                <w:sz w:val="16"/>
                <w:szCs w:val="16"/>
                <w:highlight w:val="yellow"/>
              </w:rPr>
              <w:t>Email weekly schedule to instructor</w:t>
            </w:r>
          </w:p>
          <w:p w:rsidR="00983F80" w:rsidRPr="00B13833" w:rsidRDefault="00E56B8D" w:rsidP="00CA1A26">
            <w:pPr>
              <w:spacing w:after="58"/>
              <w:rPr>
                <w:rFonts w:ascii="Arial" w:hAnsi="Arial" w:cs="Arial"/>
                <w:b/>
                <w:sz w:val="16"/>
                <w:szCs w:val="16"/>
                <w:highlight w:val="yellow"/>
              </w:rPr>
            </w:pPr>
            <w:r w:rsidRPr="00B13833">
              <w:rPr>
                <w:rFonts w:ascii="Arial" w:hAnsi="Arial" w:cs="Arial"/>
                <w:sz w:val="16"/>
                <w:szCs w:val="16"/>
                <w:highlight w:val="cyan"/>
              </w:rPr>
              <w:t>1</w:t>
            </w:r>
            <w:r w:rsidRPr="00B13833">
              <w:rPr>
                <w:rFonts w:ascii="Arial" w:hAnsi="Arial" w:cs="Arial"/>
                <w:sz w:val="16"/>
                <w:szCs w:val="16"/>
                <w:highlight w:val="cyan"/>
                <w:vertAlign w:val="superscript"/>
              </w:rPr>
              <w:t>st</w:t>
            </w:r>
            <w:r w:rsidRPr="00B13833">
              <w:rPr>
                <w:rFonts w:ascii="Arial" w:hAnsi="Arial" w:cs="Arial"/>
                <w:sz w:val="16"/>
                <w:szCs w:val="16"/>
                <w:highlight w:val="cyan"/>
              </w:rPr>
              <w:t xml:space="preserve"> Clinical Evaluation Due</w:t>
            </w:r>
          </w:p>
        </w:tc>
        <w:tc>
          <w:tcPr>
            <w:tcW w:w="1554" w:type="dxa"/>
            <w:tcBorders>
              <w:top w:val="single" w:sz="8" w:space="0" w:color="000000"/>
              <w:left w:val="single" w:sz="8" w:space="0" w:color="000000"/>
              <w:bottom w:val="single" w:sz="8" w:space="0" w:color="000000"/>
              <w:right w:val="single" w:sz="8" w:space="0" w:color="000000"/>
            </w:tcBorders>
            <w:shd w:val="clear" w:color="auto" w:fill="auto"/>
          </w:tcPr>
          <w:p w:rsidR="00B13833" w:rsidRPr="00983F80" w:rsidRDefault="00B13833" w:rsidP="00B13833">
            <w:pPr>
              <w:jc w:val="center"/>
              <w:rPr>
                <w:rFonts w:asciiTheme="minorHAnsi" w:hAnsiTheme="minorHAnsi" w:cs="Arial"/>
                <w:sz w:val="22"/>
                <w:szCs w:val="22"/>
              </w:rPr>
            </w:pPr>
            <w:r w:rsidRPr="00983F80">
              <w:rPr>
                <w:rFonts w:asciiTheme="minorHAnsi" w:hAnsiTheme="minorHAnsi" w:cs="Arial"/>
                <w:sz w:val="22"/>
                <w:szCs w:val="22"/>
              </w:rPr>
              <w:t>M1-5</w:t>
            </w:r>
          </w:p>
          <w:p w:rsidR="00983F80" w:rsidRPr="00983F80" w:rsidRDefault="00B13833" w:rsidP="00B13833">
            <w:pPr>
              <w:jc w:val="center"/>
              <w:rPr>
                <w:rFonts w:asciiTheme="minorHAnsi" w:hAnsiTheme="minorHAnsi" w:cs="Arial"/>
                <w:sz w:val="22"/>
                <w:szCs w:val="22"/>
              </w:rPr>
            </w:pPr>
            <w:r w:rsidRPr="00983F80">
              <w:rPr>
                <w:rFonts w:asciiTheme="minorHAnsi" w:hAnsiTheme="minorHAnsi"/>
                <w:sz w:val="22"/>
                <w:szCs w:val="22"/>
              </w:rPr>
              <w:t>GE1-4</w:t>
            </w:r>
          </w:p>
        </w:tc>
      </w:tr>
      <w:tr w:rsidR="00983F80" w:rsidRPr="00D00B26" w:rsidTr="001D48EB">
        <w:trPr>
          <w:trHeight w:val="260"/>
          <w:tblHeader/>
          <w:jc w:val="center"/>
        </w:trPr>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983F80" w:rsidRDefault="00983F80" w:rsidP="00A45DC1">
            <w:pPr>
              <w:spacing w:after="58"/>
              <w:jc w:val="center"/>
              <w:rPr>
                <w:rFonts w:ascii="Arial" w:hAnsi="Arial" w:cs="Arial"/>
                <w:b/>
                <w:sz w:val="16"/>
                <w:szCs w:val="16"/>
              </w:rPr>
            </w:pPr>
            <w:r>
              <w:rPr>
                <w:rFonts w:ascii="Arial" w:hAnsi="Arial" w:cs="Arial"/>
                <w:b/>
                <w:sz w:val="16"/>
                <w:szCs w:val="16"/>
              </w:rPr>
              <w:t>Week 4</w:t>
            </w:r>
          </w:p>
          <w:p w:rsidR="00897041" w:rsidRPr="001D48EB" w:rsidRDefault="00897041" w:rsidP="00F30477">
            <w:pPr>
              <w:spacing w:after="58"/>
              <w:jc w:val="center"/>
              <w:rPr>
                <w:rFonts w:ascii="Arial" w:hAnsi="Arial" w:cs="Arial"/>
                <w:b/>
                <w:sz w:val="16"/>
                <w:szCs w:val="16"/>
              </w:rPr>
            </w:pPr>
            <w:r>
              <w:rPr>
                <w:rFonts w:ascii="Arial" w:hAnsi="Arial" w:cs="Arial"/>
                <w:b/>
                <w:sz w:val="16"/>
                <w:szCs w:val="16"/>
              </w:rPr>
              <w:t xml:space="preserve">June </w:t>
            </w:r>
            <w:r w:rsidR="00F30477">
              <w:rPr>
                <w:rFonts w:ascii="Arial" w:hAnsi="Arial" w:cs="Arial"/>
                <w:b/>
                <w:sz w:val="16"/>
                <w:szCs w:val="16"/>
              </w:rPr>
              <w:t>8</w:t>
            </w:r>
          </w:p>
        </w:tc>
        <w:tc>
          <w:tcPr>
            <w:tcW w:w="3330" w:type="dxa"/>
            <w:tcBorders>
              <w:top w:val="single" w:sz="8" w:space="0" w:color="000000"/>
              <w:left w:val="single" w:sz="8" w:space="0" w:color="000000"/>
              <w:bottom w:val="single" w:sz="8" w:space="0" w:color="000000"/>
              <w:right w:val="single" w:sz="8" w:space="0" w:color="000000"/>
            </w:tcBorders>
            <w:shd w:val="clear" w:color="auto" w:fill="auto"/>
          </w:tcPr>
          <w:p w:rsidR="00B13833" w:rsidRPr="00B13833" w:rsidRDefault="00B13833" w:rsidP="00B13833">
            <w:pPr>
              <w:spacing w:after="58"/>
              <w:rPr>
                <w:rFonts w:ascii="Arial" w:hAnsi="Arial" w:cs="Arial"/>
                <w:sz w:val="16"/>
                <w:szCs w:val="16"/>
                <w:highlight w:val="yellow"/>
              </w:rPr>
            </w:pPr>
            <w:r w:rsidRPr="00B13833">
              <w:rPr>
                <w:rFonts w:ascii="Arial" w:hAnsi="Arial" w:cs="Arial"/>
                <w:sz w:val="16"/>
                <w:szCs w:val="16"/>
                <w:highlight w:val="yellow"/>
              </w:rPr>
              <w:t>Email weekly schedule to instructor</w:t>
            </w:r>
          </w:p>
          <w:p w:rsidR="00983F80" w:rsidRPr="00B13833" w:rsidRDefault="00983F80" w:rsidP="00CA1A26">
            <w:pPr>
              <w:spacing w:after="58"/>
              <w:rPr>
                <w:rFonts w:ascii="Arial" w:hAnsi="Arial" w:cs="Arial"/>
                <w:b/>
                <w:sz w:val="16"/>
                <w:szCs w:val="16"/>
                <w:highlight w:val="yellow"/>
              </w:rPr>
            </w:pPr>
          </w:p>
        </w:tc>
        <w:tc>
          <w:tcPr>
            <w:tcW w:w="1554" w:type="dxa"/>
            <w:tcBorders>
              <w:top w:val="single" w:sz="8" w:space="0" w:color="000000"/>
              <w:left w:val="single" w:sz="8" w:space="0" w:color="000000"/>
              <w:bottom w:val="single" w:sz="8" w:space="0" w:color="000000"/>
              <w:right w:val="single" w:sz="8" w:space="0" w:color="000000"/>
            </w:tcBorders>
            <w:shd w:val="clear" w:color="auto" w:fill="auto"/>
          </w:tcPr>
          <w:p w:rsidR="00B13833" w:rsidRPr="00983F80" w:rsidRDefault="00B13833" w:rsidP="00B13833">
            <w:pPr>
              <w:jc w:val="center"/>
              <w:rPr>
                <w:rFonts w:asciiTheme="minorHAnsi" w:hAnsiTheme="minorHAnsi" w:cs="Arial"/>
                <w:sz w:val="22"/>
                <w:szCs w:val="22"/>
              </w:rPr>
            </w:pPr>
            <w:r w:rsidRPr="00983F80">
              <w:rPr>
                <w:rFonts w:asciiTheme="minorHAnsi" w:hAnsiTheme="minorHAnsi" w:cs="Arial"/>
                <w:sz w:val="22"/>
                <w:szCs w:val="22"/>
              </w:rPr>
              <w:t>M1-5</w:t>
            </w:r>
          </w:p>
          <w:p w:rsidR="00983F80" w:rsidRPr="00983F80" w:rsidRDefault="00B13833" w:rsidP="00B13833">
            <w:pPr>
              <w:jc w:val="center"/>
              <w:rPr>
                <w:rFonts w:asciiTheme="minorHAnsi" w:hAnsiTheme="minorHAnsi"/>
                <w:sz w:val="22"/>
                <w:szCs w:val="22"/>
              </w:rPr>
            </w:pPr>
            <w:r w:rsidRPr="00983F80">
              <w:rPr>
                <w:rFonts w:asciiTheme="minorHAnsi" w:hAnsiTheme="minorHAnsi"/>
                <w:sz w:val="22"/>
                <w:szCs w:val="22"/>
              </w:rPr>
              <w:t>GE1-4</w:t>
            </w:r>
          </w:p>
        </w:tc>
      </w:tr>
      <w:tr w:rsidR="00983F80" w:rsidRPr="00D00B26" w:rsidTr="001D48EB">
        <w:trPr>
          <w:trHeight w:val="260"/>
          <w:tblHeader/>
          <w:jc w:val="center"/>
        </w:trPr>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983F80" w:rsidRDefault="00983F80" w:rsidP="00A45DC1">
            <w:pPr>
              <w:spacing w:after="58"/>
              <w:jc w:val="center"/>
              <w:rPr>
                <w:rFonts w:ascii="Arial" w:hAnsi="Arial" w:cs="Arial"/>
                <w:b/>
                <w:sz w:val="16"/>
                <w:szCs w:val="16"/>
              </w:rPr>
            </w:pPr>
            <w:r>
              <w:rPr>
                <w:rFonts w:ascii="Arial" w:hAnsi="Arial" w:cs="Arial"/>
                <w:b/>
                <w:sz w:val="16"/>
                <w:szCs w:val="16"/>
              </w:rPr>
              <w:t>Week 5</w:t>
            </w:r>
          </w:p>
          <w:p w:rsidR="00897041" w:rsidRPr="001D48EB" w:rsidRDefault="00897041" w:rsidP="00F30477">
            <w:pPr>
              <w:spacing w:after="58"/>
              <w:jc w:val="center"/>
              <w:rPr>
                <w:rFonts w:ascii="Arial" w:hAnsi="Arial" w:cs="Arial"/>
                <w:b/>
                <w:sz w:val="16"/>
                <w:szCs w:val="16"/>
              </w:rPr>
            </w:pPr>
            <w:r>
              <w:rPr>
                <w:rFonts w:ascii="Arial" w:hAnsi="Arial" w:cs="Arial"/>
                <w:b/>
                <w:sz w:val="16"/>
                <w:szCs w:val="16"/>
              </w:rPr>
              <w:t xml:space="preserve">June </w:t>
            </w:r>
            <w:r w:rsidR="00F30477">
              <w:rPr>
                <w:rFonts w:ascii="Arial" w:hAnsi="Arial" w:cs="Arial"/>
                <w:b/>
                <w:sz w:val="16"/>
                <w:szCs w:val="16"/>
              </w:rPr>
              <w:t>15</w:t>
            </w:r>
          </w:p>
        </w:tc>
        <w:tc>
          <w:tcPr>
            <w:tcW w:w="3330" w:type="dxa"/>
            <w:tcBorders>
              <w:top w:val="single" w:sz="8" w:space="0" w:color="000000"/>
              <w:left w:val="single" w:sz="8" w:space="0" w:color="000000"/>
              <w:bottom w:val="single" w:sz="8" w:space="0" w:color="000000"/>
              <w:right w:val="single" w:sz="8" w:space="0" w:color="000000"/>
            </w:tcBorders>
            <w:shd w:val="clear" w:color="auto" w:fill="auto"/>
          </w:tcPr>
          <w:p w:rsidR="00B13833" w:rsidRDefault="00B13833" w:rsidP="00B13833">
            <w:pPr>
              <w:spacing w:after="58"/>
              <w:rPr>
                <w:rFonts w:ascii="Arial" w:hAnsi="Arial" w:cs="Arial"/>
                <w:sz w:val="16"/>
                <w:szCs w:val="16"/>
              </w:rPr>
            </w:pPr>
            <w:r w:rsidRPr="00B13833">
              <w:rPr>
                <w:rFonts w:ascii="Arial" w:hAnsi="Arial" w:cs="Arial"/>
                <w:sz w:val="16"/>
                <w:szCs w:val="16"/>
                <w:highlight w:val="yellow"/>
              </w:rPr>
              <w:t>Email weekly schedule to instructor</w:t>
            </w:r>
          </w:p>
          <w:p w:rsidR="00983F80" w:rsidRPr="00B13833" w:rsidRDefault="00983F80" w:rsidP="00CA1A26">
            <w:pPr>
              <w:spacing w:after="58"/>
              <w:rPr>
                <w:rFonts w:ascii="Arial" w:hAnsi="Arial" w:cs="Arial"/>
                <w:sz w:val="16"/>
                <w:szCs w:val="16"/>
              </w:rPr>
            </w:pPr>
          </w:p>
        </w:tc>
        <w:tc>
          <w:tcPr>
            <w:tcW w:w="1554" w:type="dxa"/>
            <w:tcBorders>
              <w:top w:val="single" w:sz="8" w:space="0" w:color="000000"/>
              <w:left w:val="single" w:sz="8" w:space="0" w:color="000000"/>
              <w:bottom w:val="single" w:sz="8" w:space="0" w:color="000000"/>
              <w:right w:val="single" w:sz="8" w:space="0" w:color="000000"/>
            </w:tcBorders>
            <w:shd w:val="clear" w:color="auto" w:fill="auto"/>
          </w:tcPr>
          <w:p w:rsidR="00B13833" w:rsidRPr="00983F80" w:rsidRDefault="00B13833" w:rsidP="00B13833">
            <w:pPr>
              <w:jc w:val="center"/>
              <w:rPr>
                <w:rFonts w:asciiTheme="minorHAnsi" w:hAnsiTheme="minorHAnsi" w:cs="Arial"/>
                <w:sz w:val="22"/>
                <w:szCs w:val="22"/>
              </w:rPr>
            </w:pPr>
            <w:r w:rsidRPr="00983F80">
              <w:rPr>
                <w:rFonts w:asciiTheme="minorHAnsi" w:hAnsiTheme="minorHAnsi" w:cs="Arial"/>
                <w:sz w:val="22"/>
                <w:szCs w:val="22"/>
              </w:rPr>
              <w:t>M1-5</w:t>
            </w:r>
          </w:p>
          <w:p w:rsidR="00983F80" w:rsidRPr="00983F80" w:rsidRDefault="00B13833" w:rsidP="00B13833">
            <w:pPr>
              <w:jc w:val="center"/>
              <w:rPr>
                <w:rFonts w:asciiTheme="minorHAnsi" w:hAnsiTheme="minorHAnsi" w:cs="Arial"/>
                <w:sz w:val="22"/>
                <w:szCs w:val="22"/>
              </w:rPr>
            </w:pPr>
            <w:r w:rsidRPr="00983F80">
              <w:rPr>
                <w:rFonts w:asciiTheme="minorHAnsi" w:hAnsiTheme="minorHAnsi"/>
                <w:sz w:val="22"/>
                <w:szCs w:val="22"/>
              </w:rPr>
              <w:t>GE1-4</w:t>
            </w:r>
          </w:p>
        </w:tc>
      </w:tr>
      <w:tr w:rsidR="00983F80" w:rsidRPr="00D00B26" w:rsidTr="001D48EB">
        <w:trPr>
          <w:trHeight w:val="260"/>
          <w:tblHeader/>
          <w:jc w:val="center"/>
        </w:trPr>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983F80" w:rsidRDefault="00983F80" w:rsidP="00A45DC1">
            <w:pPr>
              <w:spacing w:after="58"/>
              <w:jc w:val="center"/>
              <w:rPr>
                <w:rFonts w:ascii="Arial" w:hAnsi="Arial" w:cs="Arial"/>
                <w:b/>
                <w:sz w:val="16"/>
                <w:szCs w:val="16"/>
              </w:rPr>
            </w:pPr>
            <w:r>
              <w:rPr>
                <w:rFonts w:ascii="Arial" w:hAnsi="Arial" w:cs="Arial"/>
                <w:b/>
                <w:sz w:val="16"/>
                <w:szCs w:val="16"/>
              </w:rPr>
              <w:t>Week 6</w:t>
            </w:r>
          </w:p>
          <w:p w:rsidR="00897041" w:rsidRPr="001D48EB" w:rsidRDefault="00897041" w:rsidP="00F30477">
            <w:pPr>
              <w:spacing w:after="58"/>
              <w:jc w:val="center"/>
              <w:rPr>
                <w:rFonts w:ascii="Arial" w:hAnsi="Arial" w:cs="Arial"/>
                <w:b/>
                <w:sz w:val="16"/>
                <w:szCs w:val="16"/>
              </w:rPr>
            </w:pPr>
            <w:r>
              <w:rPr>
                <w:rFonts w:ascii="Arial" w:hAnsi="Arial" w:cs="Arial"/>
                <w:b/>
                <w:sz w:val="16"/>
                <w:szCs w:val="16"/>
              </w:rPr>
              <w:t xml:space="preserve">June </w:t>
            </w:r>
            <w:r w:rsidR="00F30477">
              <w:rPr>
                <w:rFonts w:ascii="Arial" w:hAnsi="Arial" w:cs="Arial"/>
                <w:b/>
                <w:sz w:val="16"/>
                <w:szCs w:val="16"/>
              </w:rPr>
              <w:t>22</w:t>
            </w:r>
          </w:p>
        </w:tc>
        <w:tc>
          <w:tcPr>
            <w:tcW w:w="3330" w:type="dxa"/>
            <w:tcBorders>
              <w:top w:val="single" w:sz="8" w:space="0" w:color="000000"/>
              <w:left w:val="single" w:sz="8" w:space="0" w:color="000000"/>
              <w:bottom w:val="single" w:sz="8" w:space="0" w:color="000000"/>
              <w:right w:val="single" w:sz="8" w:space="0" w:color="000000"/>
            </w:tcBorders>
            <w:shd w:val="clear" w:color="auto" w:fill="auto"/>
          </w:tcPr>
          <w:p w:rsidR="00B13833" w:rsidRPr="00B13833" w:rsidRDefault="00B13833" w:rsidP="00B13833">
            <w:pPr>
              <w:spacing w:after="58"/>
              <w:rPr>
                <w:rFonts w:ascii="Arial" w:hAnsi="Arial" w:cs="Arial"/>
                <w:sz w:val="16"/>
                <w:szCs w:val="16"/>
                <w:highlight w:val="yellow"/>
              </w:rPr>
            </w:pPr>
            <w:r w:rsidRPr="00B13833">
              <w:rPr>
                <w:rFonts w:ascii="Arial" w:hAnsi="Arial" w:cs="Arial"/>
                <w:sz w:val="16"/>
                <w:szCs w:val="16"/>
                <w:highlight w:val="yellow"/>
              </w:rPr>
              <w:t>Email weekly schedule to instructor</w:t>
            </w:r>
          </w:p>
          <w:p w:rsidR="00983F80" w:rsidRPr="00B13833" w:rsidRDefault="00983F80" w:rsidP="00CA1A26">
            <w:pPr>
              <w:spacing w:after="58"/>
              <w:rPr>
                <w:rFonts w:ascii="Arial" w:hAnsi="Arial" w:cs="Arial"/>
                <w:b/>
                <w:sz w:val="16"/>
                <w:szCs w:val="16"/>
                <w:highlight w:val="yellow"/>
              </w:rPr>
            </w:pPr>
          </w:p>
        </w:tc>
        <w:tc>
          <w:tcPr>
            <w:tcW w:w="1554" w:type="dxa"/>
            <w:tcBorders>
              <w:top w:val="single" w:sz="8" w:space="0" w:color="000000"/>
              <w:left w:val="single" w:sz="8" w:space="0" w:color="000000"/>
              <w:bottom w:val="single" w:sz="8" w:space="0" w:color="000000"/>
              <w:right w:val="single" w:sz="8" w:space="0" w:color="000000"/>
            </w:tcBorders>
            <w:shd w:val="clear" w:color="auto" w:fill="auto"/>
          </w:tcPr>
          <w:p w:rsidR="00B13833" w:rsidRPr="00983F80" w:rsidRDefault="00B13833" w:rsidP="00B13833">
            <w:pPr>
              <w:jc w:val="center"/>
              <w:rPr>
                <w:rFonts w:asciiTheme="minorHAnsi" w:hAnsiTheme="minorHAnsi" w:cs="Arial"/>
                <w:sz w:val="22"/>
                <w:szCs w:val="22"/>
              </w:rPr>
            </w:pPr>
            <w:r w:rsidRPr="00983F80">
              <w:rPr>
                <w:rFonts w:asciiTheme="minorHAnsi" w:hAnsiTheme="minorHAnsi" w:cs="Arial"/>
                <w:sz w:val="22"/>
                <w:szCs w:val="22"/>
              </w:rPr>
              <w:t>M1-5</w:t>
            </w:r>
          </w:p>
          <w:p w:rsidR="00983F80" w:rsidRPr="00983F80" w:rsidRDefault="00B13833" w:rsidP="00B13833">
            <w:pPr>
              <w:jc w:val="center"/>
              <w:rPr>
                <w:rFonts w:asciiTheme="minorHAnsi" w:hAnsiTheme="minorHAnsi"/>
                <w:sz w:val="22"/>
                <w:szCs w:val="22"/>
              </w:rPr>
            </w:pPr>
            <w:r w:rsidRPr="00983F80">
              <w:rPr>
                <w:rFonts w:asciiTheme="minorHAnsi" w:hAnsiTheme="minorHAnsi"/>
                <w:sz w:val="22"/>
                <w:szCs w:val="22"/>
              </w:rPr>
              <w:t>GE1-4</w:t>
            </w:r>
          </w:p>
        </w:tc>
      </w:tr>
      <w:tr w:rsidR="00983F80" w:rsidRPr="00D00B26" w:rsidTr="001D48EB">
        <w:trPr>
          <w:trHeight w:val="260"/>
          <w:tblHeader/>
          <w:jc w:val="center"/>
        </w:trPr>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897041" w:rsidRPr="001D48EB" w:rsidRDefault="00F30477" w:rsidP="00A45DC1">
            <w:pPr>
              <w:spacing w:after="58"/>
              <w:jc w:val="center"/>
              <w:rPr>
                <w:rFonts w:ascii="Arial" w:hAnsi="Arial" w:cs="Arial"/>
                <w:b/>
                <w:sz w:val="16"/>
                <w:szCs w:val="16"/>
              </w:rPr>
            </w:pPr>
            <w:r>
              <w:rPr>
                <w:rFonts w:ascii="Arial" w:hAnsi="Arial" w:cs="Arial"/>
                <w:b/>
                <w:sz w:val="16"/>
                <w:szCs w:val="16"/>
              </w:rPr>
              <w:t>June 29-July 3</w:t>
            </w:r>
            <w:r w:rsidR="00897041">
              <w:rPr>
                <w:rFonts w:ascii="Arial" w:hAnsi="Arial" w:cs="Arial"/>
                <w:b/>
                <w:sz w:val="16"/>
                <w:szCs w:val="16"/>
              </w:rPr>
              <w:t xml:space="preserve">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Pr>
          <w:p w:rsidR="00B13833" w:rsidRPr="00B13833" w:rsidRDefault="00897041" w:rsidP="00B13833">
            <w:pPr>
              <w:spacing w:after="58"/>
              <w:rPr>
                <w:rFonts w:ascii="Arial" w:hAnsi="Arial" w:cs="Arial"/>
                <w:sz w:val="16"/>
                <w:szCs w:val="16"/>
                <w:highlight w:val="yellow"/>
              </w:rPr>
            </w:pPr>
            <w:r>
              <w:rPr>
                <w:rFonts w:ascii="Arial" w:hAnsi="Arial" w:cs="Arial"/>
                <w:sz w:val="16"/>
                <w:szCs w:val="16"/>
                <w:highlight w:val="yellow"/>
              </w:rPr>
              <w:t>Summer Break-No Clinicals/Class</w:t>
            </w:r>
          </w:p>
          <w:p w:rsidR="00983F80" w:rsidRPr="00E56B8D" w:rsidRDefault="00983F80" w:rsidP="00CA1A26">
            <w:pPr>
              <w:spacing w:after="58"/>
              <w:rPr>
                <w:rFonts w:ascii="Arial" w:hAnsi="Arial" w:cs="Arial"/>
                <w:sz w:val="16"/>
                <w:szCs w:val="16"/>
                <w:highlight w:val="yellow"/>
              </w:rPr>
            </w:pPr>
          </w:p>
        </w:tc>
        <w:tc>
          <w:tcPr>
            <w:tcW w:w="1554" w:type="dxa"/>
            <w:tcBorders>
              <w:top w:val="single" w:sz="8" w:space="0" w:color="000000"/>
              <w:left w:val="single" w:sz="8" w:space="0" w:color="000000"/>
              <w:bottom w:val="single" w:sz="8" w:space="0" w:color="000000"/>
              <w:right w:val="single" w:sz="8" w:space="0" w:color="000000"/>
            </w:tcBorders>
            <w:shd w:val="clear" w:color="auto" w:fill="auto"/>
          </w:tcPr>
          <w:p w:rsidR="00B13833" w:rsidRPr="00983F80" w:rsidRDefault="00B13833" w:rsidP="00B13833">
            <w:pPr>
              <w:jc w:val="center"/>
              <w:rPr>
                <w:rFonts w:asciiTheme="minorHAnsi" w:hAnsiTheme="minorHAnsi" w:cs="Arial"/>
                <w:sz w:val="22"/>
                <w:szCs w:val="22"/>
              </w:rPr>
            </w:pPr>
            <w:r w:rsidRPr="00983F80">
              <w:rPr>
                <w:rFonts w:asciiTheme="minorHAnsi" w:hAnsiTheme="minorHAnsi" w:cs="Arial"/>
                <w:sz w:val="22"/>
                <w:szCs w:val="22"/>
              </w:rPr>
              <w:t>M1-5</w:t>
            </w:r>
          </w:p>
          <w:p w:rsidR="00983F80" w:rsidRPr="00983F80" w:rsidRDefault="00B13833" w:rsidP="00B13833">
            <w:pPr>
              <w:jc w:val="center"/>
              <w:rPr>
                <w:rFonts w:asciiTheme="minorHAnsi" w:hAnsiTheme="minorHAnsi" w:cs="Arial"/>
                <w:sz w:val="22"/>
                <w:szCs w:val="22"/>
              </w:rPr>
            </w:pPr>
            <w:r w:rsidRPr="00983F80">
              <w:rPr>
                <w:rFonts w:asciiTheme="minorHAnsi" w:hAnsiTheme="minorHAnsi"/>
                <w:sz w:val="22"/>
                <w:szCs w:val="22"/>
              </w:rPr>
              <w:t>GE1-4</w:t>
            </w:r>
          </w:p>
        </w:tc>
      </w:tr>
      <w:tr w:rsidR="00B13833" w:rsidRPr="00D00B26" w:rsidTr="001D48EB">
        <w:trPr>
          <w:trHeight w:val="260"/>
          <w:tblHeader/>
          <w:jc w:val="center"/>
        </w:trPr>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B13833" w:rsidRDefault="00B13833" w:rsidP="001D48EB">
            <w:pPr>
              <w:spacing w:after="58"/>
              <w:jc w:val="center"/>
              <w:rPr>
                <w:rFonts w:ascii="Arial" w:hAnsi="Arial" w:cs="Arial"/>
                <w:b/>
                <w:sz w:val="16"/>
                <w:szCs w:val="16"/>
              </w:rPr>
            </w:pPr>
            <w:r>
              <w:rPr>
                <w:rFonts w:ascii="Arial" w:hAnsi="Arial" w:cs="Arial"/>
                <w:b/>
                <w:sz w:val="16"/>
                <w:szCs w:val="16"/>
              </w:rPr>
              <w:t xml:space="preserve">Week </w:t>
            </w:r>
            <w:r w:rsidR="00897041">
              <w:rPr>
                <w:rFonts w:ascii="Arial" w:hAnsi="Arial" w:cs="Arial"/>
                <w:b/>
                <w:sz w:val="16"/>
                <w:szCs w:val="16"/>
              </w:rPr>
              <w:t>7</w:t>
            </w:r>
          </w:p>
          <w:p w:rsidR="00897041" w:rsidRPr="001D48EB" w:rsidRDefault="00897041" w:rsidP="00F30477">
            <w:pPr>
              <w:spacing w:after="58"/>
              <w:jc w:val="center"/>
              <w:rPr>
                <w:rFonts w:ascii="Arial" w:hAnsi="Arial" w:cs="Arial"/>
                <w:b/>
                <w:sz w:val="16"/>
                <w:szCs w:val="16"/>
              </w:rPr>
            </w:pPr>
            <w:r>
              <w:rPr>
                <w:rFonts w:ascii="Arial" w:hAnsi="Arial" w:cs="Arial"/>
                <w:b/>
                <w:sz w:val="16"/>
                <w:szCs w:val="16"/>
              </w:rPr>
              <w:t xml:space="preserve">July </w:t>
            </w:r>
            <w:r w:rsidR="00F30477">
              <w:rPr>
                <w:rFonts w:ascii="Arial" w:hAnsi="Arial" w:cs="Arial"/>
                <w:b/>
                <w:sz w:val="16"/>
                <w:szCs w:val="16"/>
              </w:rPr>
              <w:t>6</w:t>
            </w:r>
            <w:r>
              <w:rPr>
                <w:rFonts w:ascii="Arial" w:hAnsi="Arial" w:cs="Arial"/>
                <w:b/>
                <w:sz w:val="16"/>
                <w:szCs w:val="16"/>
              </w:rPr>
              <w:t xml:space="preserve">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Pr>
          <w:p w:rsidR="00B13833" w:rsidRPr="00B13833" w:rsidRDefault="00B13833" w:rsidP="00B13833">
            <w:pPr>
              <w:spacing w:after="58"/>
              <w:rPr>
                <w:rFonts w:ascii="Arial" w:hAnsi="Arial" w:cs="Arial"/>
                <w:sz w:val="16"/>
                <w:szCs w:val="16"/>
                <w:highlight w:val="yellow"/>
              </w:rPr>
            </w:pPr>
            <w:r w:rsidRPr="00B13833">
              <w:rPr>
                <w:rFonts w:ascii="Arial" w:hAnsi="Arial" w:cs="Arial"/>
                <w:sz w:val="16"/>
                <w:szCs w:val="16"/>
                <w:highlight w:val="yellow"/>
              </w:rPr>
              <w:t>Email weekly schedule to instructor</w:t>
            </w:r>
          </w:p>
          <w:p w:rsidR="00B13833" w:rsidRPr="00B13833" w:rsidRDefault="00897041" w:rsidP="00E9703D">
            <w:pPr>
              <w:spacing w:after="58"/>
              <w:rPr>
                <w:rFonts w:ascii="Arial" w:hAnsi="Arial" w:cs="Arial"/>
                <w:b/>
                <w:sz w:val="16"/>
                <w:szCs w:val="16"/>
                <w:highlight w:val="yellow"/>
              </w:rPr>
            </w:pPr>
            <w:r w:rsidRPr="00E56B8D">
              <w:rPr>
                <w:rFonts w:ascii="Arial" w:hAnsi="Arial" w:cs="Arial"/>
                <w:sz w:val="16"/>
                <w:szCs w:val="16"/>
                <w:highlight w:val="cyan"/>
              </w:rPr>
              <w:t>2</w:t>
            </w:r>
            <w:r w:rsidRPr="00E56B8D">
              <w:rPr>
                <w:rFonts w:ascii="Arial" w:hAnsi="Arial" w:cs="Arial"/>
                <w:sz w:val="16"/>
                <w:szCs w:val="16"/>
                <w:highlight w:val="cyan"/>
                <w:vertAlign w:val="superscript"/>
              </w:rPr>
              <w:t>nd</w:t>
            </w:r>
            <w:r w:rsidRPr="00E56B8D">
              <w:rPr>
                <w:rFonts w:ascii="Arial" w:hAnsi="Arial" w:cs="Arial"/>
                <w:sz w:val="16"/>
                <w:szCs w:val="16"/>
                <w:highlight w:val="cyan"/>
              </w:rPr>
              <w:t xml:space="preserve"> Clinical Evaluation Due</w:t>
            </w:r>
          </w:p>
        </w:tc>
        <w:tc>
          <w:tcPr>
            <w:tcW w:w="1554" w:type="dxa"/>
            <w:tcBorders>
              <w:top w:val="single" w:sz="8" w:space="0" w:color="000000"/>
              <w:left w:val="single" w:sz="8" w:space="0" w:color="000000"/>
              <w:bottom w:val="single" w:sz="8" w:space="0" w:color="000000"/>
              <w:right w:val="single" w:sz="8" w:space="0" w:color="000000"/>
            </w:tcBorders>
            <w:shd w:val="clear" w:color="auto" w:fill="auto"/>
          </w:tcPr>
          <w:p w:rsidR="00B13833" w:rsidRPr="00983F80" w:rsidRDefault="00B13833" w:rsidP="00B13833">
            <w:pPr>
              <w:jc w:val="center"/>
              <w:rPr>
                <w:rFonts w:asciiTheme="minorHAnsi" w:hAnsiTheme="minorHAnsi" w:cs="Arial"/>
                <w:sz w:val="22"/>
                <w:szCs w:val="22"/>
              </w:rPr>
            </w:pPr>
            <w:r w:rsidRPr="00983F80">
              <w:rPr>
                <w:rFonts w:asciiTheme="minorHAnsi" w:hAnsiTheme="minorHAnsi" w:cs="Arial"/>
                <w:sz w:val="22"/>
                <w:szCs w:val="22"/>
              </w:rPr>
              <w:t>M1-5</w:t>
            </w:r>
          </w:p>
          <w:p w:rsidR="00B13833" w:rsidRPr="00765435" w:rsidRDefault="00B13833" w:rsidP="00B13833">
            <w:pPr>
              <w:jc w:val="center"/>
              <w:rPr>
                <w:rFonts w:cs="Arial"/>
              </w:rPr>
            </w:pPr>
            <w:r w:rsidRPr="00983F80">
              <w:rPr>
                <w:rFonts w:asciiTheme="minorHAnsi" w:hAnsiTheme="minorHAnsi"/>
                <w:sz w:val="22"/>
                <w:szCs w:val="22"/>
              </w:rPr>
              <w:t>GE1-4</w:t>
            </w:r>
          </w:p>
        </w:tc>
      </w:tr>
      <w:tr w:rsidR="00897041" w:rsidRPr="00D00B26" w:rsidTr="001D48EB">
        <w:trPr>
          <w:trHeight w:val="260"/>
          <w:tblHeader/>
          <w:jc w:val="center"/>
        </w:trPr>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897041" w:rsidRDefault="00897041" w:rsidP="001D48EB">
            <w:pPr>
              <w:spacing w:after="58"/>
              <w:jc w:val="center"/>
              <w:rPr>
                <w:rFonts w:ascii="Arial" w:hAnsi="Arial" w:cs="Arial"/>
                <w:b/>
                <w:sz w:val="16"/>
                <w:szCs w:val="16"/>
              </w:rPr>
            </w:pPr>
            <w:r>
              <w:rPr>
                <w:rFonts w:ascii="Arial" w:hAnsi="Arial" w:cs="Arial"/>
                <w:b/>
                <w:sz w:val="16"/>
                <w:szCs w:val="16"/>
              </w:rPr>
              <w:t>Week 8</w:t>
            </w:r>
          </w:p>
          <w:p w:rsidR="00897041" w:rsidRDefault="00897041" w:rsidP="00F30477">
            <w:pPr>
              <w:spacing w:after="58"/>
              <w:jc w:val="center"/>
              <w:rPr>
                <w:rFonts w:ascii="Arial" w:hAnsi="Arial" w:cs="Arial"/>
                <w:b/>
                <w:sz w:val="16"/>
                <w:szCs w:val="16"/>
              </w:rPr>
            </w:pPr>
            <w:r>
              <w:rPr>
                <w:rFonts w:ascii="Arial" w:hAnsi="Arial" w:cs="Arial"/>
                <w:b/>
                <w:sz w:val="16"/>
                <w:szCs w:val="16"/>
              </w:rPr>
              <w:t xml:space="preserve">July </w:t>
            </w:r>
            <w:r w:rsidR="00F30477">
              <w:rPr>
                <w:rFonts w:ascii="Arial" w:hAnsi="Arial" w:cs="Arial"/>
                <w:b/>
                <w:sz w:val="16"/>
                <w:szCs w:val="16"/>
              </w:rPr>
              <w:t>13</w:t>
            </w:r>
          </w:p>
        </w:tc>
        <w:tc>
          <w:tcPr>
            <w:tcW w:w="3330" w:type="dxa"/>
            <w:tcBorders>
              <w:top w:val="single" w:sz="8" w:space="0" w:color="000000"/>
              <w:left w:val="single" w:sz="8" w:space="0" w:color="000000"/>
              <w:bottom w:val="single" w:sz="8" w:space="0" w:color="000000"/>
              <w:right w:val="single" w:sz="8" w:space="0" w:color="000000"/>
            </w:tcBorders>
            <w:shd w:val="clear" w:color="auto" w:fill="auto"/>
          </w:tcPr>
          <w:p w:rsidR="00897041" w:rsidRPr="00B13833" w:rsidRDefault="00897041" w:rsidP="008172FA">
            <w:pPr>
              <w:spacing w:after="58"/>
              <w:rPr>
                <w:rFonts w:ascii="Arial" w:hAnsi="Arial" w:cs="Arial"/>
                <w:sz w:val="16"/>
                <w:szCs w:val="16"/>
                <w:highlight w:val="yellow"/>
              </w:rPr>
            </w:pPr>
            <w:r w:rsidRPr="00B13833">
              <w:rPr>
                <w:rFonts w:ascii="Arial" w:hAnsi="Arial" w:cs="Arial"/>
                <w:sz w:val="16"/>
                <w:szCs w:val="16"/>
                <w:highlight w:val="yellow"/>
              </w:rPr>
              <w:t>Email weekly schedule to instructor</w:t>
            </w:r>
          </w:p>
          <w:p w:rsidR="00897041" w:rsidRPr="00B13833" w:rsidRDefault="00897041" w:rsidP="008172FA">
            <w:pPr>
              <w:spacing w:after="58"/>
              <w:rPr>
                <w:rFonts w:ascii="Arial" w:hAnsi="Arial" w:cs="Arial"/>
                <w:b/>
                <w:sz w:val="16"/>
                <w:szCs w:val="16"/>
                <w:highlight w:val="yellow"/>
              </w:rPr>
            </w:pPr>
          </w:p>
        </w:tc>
        <w:tc>
          <w:tcPr>
            <w:tcW w:w="1554" w:type="dxa"/>
            <w:tcBorders>
              <w:top w:val="single" w:sz="8" w:space="0" w:color="000000"/>
              <w:left w:val="single" w:sz="8" w:space="0" w:color="000000"/>
              <w:bottom w:val="single" w:sz="8" w:space="0" w:color="000000"/>
              <w:right w:val="single" w:sz="8" w:space="0" w:color="000000"/>
            </w:tcBorders>
            <w:shd w:val="clear" w:color="auto" w:fill="auto"/>
          </w:tcPr>
          <w:p w:rsidR="00897041" w:rsidRPr="00983F80" w:rsidRDefault="00897041" w:rsidP="008172FA">
            <w:pPr>
              <w:jc w:val="center"/>
              <w:rPr>
                <w:rFonts w:asciiTheme="minorHAnsi" w:hAnsiTheme="minorHAnsi" w:cs="Arial"/>
                <w:sz w:val="22"/>
                <w:szCs w:val="22"/>
              </w:rPr>
            </w:pPr>
            <w:r w:rsidRPr="00983F80">
              <w:rPr>
                <w:rFonts w:asciiTheme="minorHAnsi" w:hAnsiTheme="minorHAnsi" w:cs="Arial"/>
                <w:sz w:val="22"/>
                <w:szCs w:val="22"/>
              </w:rPr>
              <w:t>M1-5</w:t>
            </w:r>
          </w:p>
          <w:p w:rsidR="00897041" w:rsidRDefault="00897041" w:rsidP="008172FA">
            <w:pPr>
              <w:jc w:val="center"/>
            </w:pPr>
            <w:r w:rsidRPr="00983F80">
              <w:rPr>
                <w:rFonts w:asciiTheme="minorHAnsi" w:hAnsiTheme="minorHAnsi"/>
                <w:sz w:val="22"/>
                <w:szCs w:val="22"/>
              </w:rPr>
              <w:t>GE1-4</w:t>
            </w:r>
          </w:p>
        </w:tc>
      </w:tr>
      <w:tr w:rsidR="00B13833" w:rsidRPr="00D00B26" w:rsidTr="001D48EB">
        <w:trPr>
          <w:trHeight w:val="260"/>
          <w:tblHeader/>
          <w:jc w:val="center"/>
        </w:trPr>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B13833" w:rsidRDefault="00B13833" w:rsidP="00895894">
            <w:pPr>
              <w:spacing w:after="58"/>
              <w:jc w:val="center"/>
              <w:rPr>
                <w:rFonts w:ascii="Arial" w:hAnsi="Arial" w:cs="Arial"/>
                <w:b/>
                <w:sz w:val="16"/>
                <w:szCs w:val="16"/>
              </w:rPr>
            </w:pPr>
            <w:r>
              <w:rPr>
                <w:rFonts w:ascii="Arial" w:hAnsi="Arial" w:cs="Arial"/>
                <w:b/>
                <w:sz w:val="16"/>
                <w:szCs w:val="16"/>
              </w:rPr>
              <w:t xml:space="preserve">Week 9 </w:t>
            </w:r>
          </w:p>
          <w:p w:rsidR="00897041" w:rsidRPr="001D48EB" w:rsidRDefault="00897041" w:rsidP="00F30477">
            <w:pPr>
              <w:spacing w:after="58"/>
              <w:jc w:val="center"/>
              <w:rPr>
                <w:rFonts w:ascii="Arial" w:hAnsi="Arial" w:cs="Arial"/>
                <w:b/>
                <w:sz w:val="16"/>
                <w:szCs w:val="16"/>
              </w:rPr>
            </w:pPr>
            <w:r>
              <w:rPr>
                <w:rFonts w:ascii="Arial" w:hAnsi="Arial" w:cs="Arial"/>
                <w:b/>
                <w:sz w:val="16"/>
                <w:szCs w:val="16"/>
              </w:rPr>
              <w:t xml:space="preserve">July </w:t>
            </w:r>
            <w:r w:rsidR="00F30477">
              <w:rPr>
                <w:rFonts w:ascii="Arial" w:hAnsi="Arial" w:cs="Arial"/>
                <w:b/>
                <w:sz w:val="16"/>
                <w:szCs w:val="16"/>
              </w:rPr>
              <w:t>20</w:t>
            </w:r>
          </w:p>
        </w:tc>
        <w:tc>
          <w:tcPr>
            <w:tcW w:w="3330" w:type="dxa"/>
            <w:tcBorders>
              <w:top w:val="single" w:sz="8" w:space="0" w:color="000000"/>
              <w:left w:val="single" w:sz="8" w:space="0" w:color="000000"/>
              <w:bottom w:val="single" w:sz="8" w:space="0" w:color="000000"/>
              <w:right w:val="single" w:sz="8" w:space="0" w:color="000000"/>
            </w:tcBorders>
            <w:shd w:val="clear" w:color="auto" w:fill="auto"/>
          </w:tcPr>
          <w:p w:rsidR="00B13833" w:rsidRPr="00B13833" w:rsidRDefault="00B13833" w:rsidP="00B13833">
            <w:pPr>
              <w:spacing w:after="58"/>
              <w:rPr>
                <w:rFonts w:ascii="Arial" w:hAnsi="Arial" w:cs="Arial"/>
                <w:sz w:val="16"/>
                <w:szCs w:val="16"/>
                <w:highlight w:val="yellow"/>
              </w:rPr>
            </w:pPr>
            <w:r w:rsidRPr="00B13833">
              <w:rPr>
                <w:rFonts w:ascii="Arial" w:hAnsi="Arial" w:cs="Arial"/>
                <w:sz w:val="16"/>
                <w:szCs w:val="16"/>
                <w:highlight w:val="yellow"/>
              </w:rPr>
              <w:t>Email weekly schedule to instructor</w:t>
            </w:r>
          </w:p>
          <w:p w:rsidR="00B13833" w:rsidRPr="00B13833" w:rsidRDefault="00B13833" w:rsidP="00CA1A26">
            <w:pPr>
              <w:spacing w:after="58"/>
              <w:rPr>
                <w:rFonts w:ascii="Arial" w:hAnsi="Arial" w:cs="Arial"/>
                <w:b/>
                <w:sz w:val="16"/>
                <w:szCs w:val="16"/>
                <w:highlight w:val="yellow"/>
              </w:rPr>
            </w:pPr>
          </w:p>
        </w:tc>
        <w:tc>
          <w:tcPr>
            <w:tcW w:w="1554" w:type="dxa"/>
            <w:tcBorders>
              <w:top w:val="single" w:sz="8" w:space="0" w:color="000000"/>
              <w:left w:val="single" w:sz="8" w:space="0" w:color="000000"/>
              <w:bottom w:val="single" w:sz="8" w:space="0" w:color="000000"/>
              <w:right w:val="single" w:sz="8" w:space="0" w:color="000000"/>
            </w:tcBorders>
            <w:shd w:val="clear" w:color="auto" w:fill="auto"/>
          </w:tcPr>
          <w:p w:rsidR="00B13833" w:rsidRPr="00983F80" w:rsidRDefault="00B13833" w:rsidP="00B13833">
            <w:pPr>
              <w:jc w:val="center"/>
              <w:rPr>
                <w:rFonts w:asciiTheme="minorHAnsi" w:hAnsiTheme="minorHAnsi" w:cs="Arial"/>
                <w:sz w:val="22"/>
                <w:szCs w:val="22"/>
              </w:rPr>
            </w:pPr>
            <w:r w:rsidRPr="00983F80">
              <w:rPr>
                <w:rFonts w:asciiTheme="minorHAnsi" w:hAnsiTheme="minorHAnsi" w:cs="Arial"/>
                <w:sz w:val="22"/>
                <w:szCs w:val="22"/>
              </w:rPr>
              <w:t>M1-5</w:t>
            </w:r>
          </w:p>
          <w:p w:rsidR="00B13833" w:rsidRDefault="00B13833" w:rsidP="00B13833">
            <w:pPr>
              <w:jc w:val="center"/>
            </w:pPr>
            <w:r w:rsidRPr="00983F80">
              <w:rPr>
                <w:rFonts w:asciiTheme="minorHAnsi" w:hAnsiTheme="minorHAnsi"/>
                <w:sz w:val="22"/>
                <w:szCs w:val="22"/>
              </w:rPr>
              <w:t>GE1-4</w:t>
            </w:r>
          </w:p>
        </w:tc>
      </w:tr>
      <w:tr w:rsidR="00983F80" w:rsidRPr="00D00B26" w:rsidTr="001D48EB">
        <w:trPr>
          <w:trHeight w:val="260"/>
          <w:tblHeader/>
          <w:jc w:val="center"/>
        </w:trPr>
        <w:tc>
          <w:tcPr>
            <w:tcW w:w="1671" w:type="dxa"/>
            <w:tcBorders>
              <w:top w:val="single" w:sz="8" w:space="0" w:color="000000"/>
              <w:left w:val="single" w:sz="8" w:space="0" w:color="000000"/>
              <w:bottom w:val="single" w:sz="8" w:space="0" w:color="000000"/>
              <w:right w:val="single" w:sz="8" w:space="0" w:color="000000"/>
            </w:tcBorders>
            <w:shd w:val="clear" w:color="auto" w:fill="auto"/>
          </w:tcPr>
          <w:p w:rsidR="00983F80" w:rsidRDefault="00983F80" w:rsidP="00A45DC1">
            <w:pPr>
              <w:spacing w:after="58"/>
              <w:jc w:val="center"/>
              <w:rPr>
                <w:rFonts w:ascii="Arial" w:hAnsi="Arial" w:cs="Arial"/>
                <w:b/>
                <w:sz w:val="16"/>
                <w:szCs w:val="16"/>
              </w:rPr>
            </w:pPr>
            <w:r>
              <w:rPr>
                <w:rFonts w:ascii="Arial" w:hAnsi="Arial" w:cs="Arial"/>
                <w:b/>
                <w:sz w:val="16"/>
                <w:szCs w:val="16"/>
              </w:rPr>
              <w:t>Week 10</w:t>
            </w:r>
          </w:p>
          <w:p w:rsidR="00897041" w:rsidRPr="001D48EB" w:rsidRDefault="00897041" w:rsidP="00F30477">
            <w:pPr>
              <w:spacing w:after="58"/>
              <w:jc w:val="center"/>
              <w:rPr>
                <w:rFonts w:ascii="Arial" w:hAnsi="Arial" w:cs="Arial"/>
                <w:b/>
                <w:sz w:val="16"/>
                <w:szCs w:val="16"/>
              </w:rPr>
            </w:pPr>
            <w:r>
              <w:rPr>
                <w:rFonts w:ascii="Arial" w:hAnsi="Arial" w:cs="Arial"/>
                <w:b/>
                <w:sz w:val="16"/>
                <w:szCs w:val="16"/>
              </w:rPr>
              <w:t xml:space="preserve">July </w:t>
            </w:r>
            <w:r w:rsidR="00F30477">
              <w:rPr>
                <w:rFonts w:ascii="Arial" w:hAnsi="Arial" w:cs="Arial"/>
                <w:b/>
                <w:sz w:val="16"/>
                <w:szCs w:val="16"/>
              </w:rPr>
              <w:t>27</w:t>
            </w:r>
            <w:r>
              <w:rPr>
                <w:rFonts w:ascii="Arial" w:hAnsi="Arial" w:cs="Arial"/>
                <w:b/>
                <w:sz w:val="16"/>
                <w:szCs w:val="16"/>
              </w:rPr>
              <w:t xml:space="preserve">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Pr>
          <w:p w:rsidR="00E56B8D" w:rsidRDefault="00E56B8D" w:rsidP="00E56B8D">
            <w:pPr>
              <w:spacing w:after="58"/>
              <w:rPr>
                <w:rFonts w:ascii="Arial" w:hAnsi="Arial" w:cs="Arial"/>
                <w:sz w:val="16"/>
                <w:szCs w:val="16"/>
              </w:rPr>
            </w:pPr>
            <w:r w:rsidRPr="00B13833">
              <w:rPr>
                <w:rFonts w:ascii="Arial" w:hAnsi="Arial" w:cs="Arial"/>
                <w:sz w:val="16"/>
                <w:szCs w:val="16"/>
                <w:highlight w:val="yellow"/>
              </w:rPr>
              <w:t>Email weekly schedule to instructor</w:t>
            </w:r>
          </w:p>
          <w:p w:rsidR="00E56B8D" w:rsidRPr="00B13833" w:rsidRDefault="00E56B8D" w:rsidP="00E56B8D">
            <w:pPr>
              <w:spacing w:after="58"/>
              <w:rPr>
                <w:rFonts w:ascii="Arial" w:hAnsi="Arial" w:cs="Arial"/>
                <w:sz w:val="16"/>
                <w:szCs w:val="16"/>
                <w:highlight w:val="green"/>
              </w:rPr>
            </w:pPr>
            <w:r w:rsidRPr="00B13833">
              <w:rPr>
                <w:rFonts w:ascii="Arial" w:hAnsi="Arial" w:cs="Arial"/>
                <w:sz w:val="16"/>
                <w:szCs w:val="16"/>
                <w:highlight w:val="green"/>
              </w:rPr>
              <w:t>Final Clinical Evaluation Due</w:t>
            </w:r>
          </w:p>
          <w:p w:rsidR="00983F80" w:rsidRPr="00B13833" w:rsidRDefault="00E56B8D" w:rsidP="00E56B8D">
            <w:pPr>
              <w:spacing w:after="58"/>
              <w:rPr>
                <w:rFonts w:ascii="Arial" w:hAnsi="Arial" w:cs="Arial"/>
                <w:sz w:val="16"/>
                <w:szCs w:val="16"/>
              </w:rPr>
            </w:pPr>
            <w:r w:rsidRPr="00B13833">
              <w:rPr>
                <w:rFonts w:ascii="Arial" w:hAnsi="Arial" w:cs="Arial"/>
                <w:sz w:val="16"/>
                <w:szCs w:val="16"/>
                <w:highlight w:val="green"/>
              </w:rPr>
              <w:t>All ARRT Documentation Due</w:t>
            </w:r>
          </w:p>
        </w:tc>
        <w:tc>
          <w:tcPr>
            <w:tcW w:w="1554" w:type="dxa"/>
            <w:tcBorders>
              <w:top w:val="single" w:sz="8" w:space="0" w:color="000000"/>
              <w:left w:val="single" w:sz="8" w:space="0" w:color="000000"/>
              <w:bottom w:val="single" w:sz="8" w:space="0" w:color="000000"/>
              <w:right w:val="single" w:sz="8" w:space="0" w:color="000000"/>
            </w:tcBorders>
            <w:shd w:val="clear" w:color="auto" w:fill="auto"/>
          </w:tcPr>
          <w:p w:rsidR="00B13833" w:rsidRPr="00983F80" w:rsidRDefault="00B13833" w:rsidP="00B13833">
            <w:pPr>
              <w:jc w:val="center"/>
              <w:rPr>
                <w:rFonts w:asciiTheme="minorHAnsi" w:hAnsiTheme="minorHAnsi" w:cs="Arial"/>
                <w:sz w:val="22"/>
                <w:szCs w:val="22"/>
              </w:rPr>
            </w:pPr>
            <w:r w:rsidRPr="00983F80">
              <w:rPr>
                <w:rFonts w:asciiTheme="minorHAnsi" w:hAnsiTheme="minorHAnsi" w:cs="Arial"/>
                <w:sz w:val="22"/>
                <w:szCs w:val="22"/>
              </w:rPr>
              <w:t>M1-5</w:t>
            </w:r>
          </w:p>
          <w:p w:rsidR="00983F80" w:rsidRPr="00983F80" w:rsidRDefault="00B13833" w:rsidP="00B13833">
            <w:pPr>
              <w:jc w:val="center"/>
              <w:rPr>
                <w:rFonts w:asciiTheme="minorHAnsi" w:hAnsiTheme="minorHAnsi"/>
                <w:sz w:val="22"/>
                <w:szCs w:val="22"/>
              </w:rPr>
            </w:pPr>
            <w:r w:rsidRPr="00983F80">
              <w:rPr>
                <w:rFonts w:asciiTheme="minorHAnsi" w:hAnsiTheme="minorHAnsi"/>
                <w:sz w:val="22"/>
                <w:szCs w:val="22"/>
              </w:rPr>
              <w:t>GE1-4</w:t>
            </w:r>
          </w:p>
        </w:tc>
      </w:tr>
    </w:tbl>
    <w:p w:rsidR="00CA1A26" w:rsidRPr="001D48EB" w:rsidRDefault="00CA1A26" w:rsidP="00CA1A26">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contextualSpacing/>
        <w:jc w:val="both"/>
        <w:rPr>
          <w:rStyle w:val="SIDEHEADER"/>
          <w:rFonts w:asciiTheme="minorHAnsi" w:hAnsiTheme="minorHAnsi"/>
          <w:b w:val="0"/>
          <w:bCs w:val="0"/>
          <w:sz w:val="16"/>
          <w:szCs w:val="16"/>
        </w:rPr>
      </w:pPr>
      <w:r w:rsidRPr="001D48EB">
        <w:rPr>
          <w:rStyle w:val="SIDEHEADER"/>
          <w:rFonts w:asciiTheme="minorHAnsi" w:hAnsiTheme="minorHAnsi" w:cs="Arial"/>
          <w:sz w:val="16"/>
          <w:szCs w:val="16"/>
        </w:rPr>
        <w:t>*Lesson Plan is subject to change per the discretion of the instructor</w:t>
      </w:r>
    </w:p>
    <w:p w:rsidR="00983F80" w:rsidRDefault="00983F80" w:rsidP="00983F80">
      <w:pPr>
        <w:widowControl/>
        <w:ind w:left="360"/>
        <w:contextualSpacing/>
        <w:rPr>
          <w:rStyle w:val="SIDEHEADER"/>
          <w:rFonts w:asciiTheme="minorHAnsi" w:hAnsiTheme="minorHAnsi"/>
          <w:sz w:val="16"/>
          <w:szCs w:val="16"/>
        </w:rPr>
      </w:pPr>
      <w:r>
        <w:rPr>
          <w:rStyle w:val="SIDEHEADER"/>
          <w:rFonts w:asciiTheme="minorHAnsi" w:hAnsiTheme="minorHAnsi"/>
          <w:sz w:val="16"/>
          <w:szCs w:val="16"/>
        </w:rPr>
        <w:t>Mammography Competencies:</w:t>
      </w:r>
    </w:p>
    <w:p w:rsidR="00983F80" w:rsidRPr="00983F80" w:rsidRDefault="00983F80" w:rsidP="00983F80">
      <w:pPr>
        <w:pStyle w:val="ListParagraph"/>
        <w:widowControl/>
        <w:numPr>
          <w:ilvl w:val="0"/>
          <w:numId w:val="6"/>
        </w:numPr>
        <w:rPr>
          <w:rStyle w:val="SIDEHEADER"/>
          <w:rFonts w:asciiTheme="minorHAnsi" w:hAnsiTheme="minorHAnsi"/>
          <w:b w:val="0"/>
          <w:sz w:val="16"/>
          <w:szCs w:val="16"/>
        </w:rPr>
      </w:pPr>
      <w:r w:rsidRPr="00983F80">
        <w:rPr>
          <w:rStyle w:val="SIDEHEADER"/>
          <w:rFonts w:asciiTheme="minorHAnsi" w:hAnsiTheme="minorHAnsi"/>
          <w:b w:val="0"/>
          <w:sz w:val="16"/>
          <w:szCs w:val="16"/>
        </w:rPr>
        <w:t>Patient Communication</w:t>
      </w:r>
    </w:p>
    <w:p w:rsidR="00983F80" w:rsidRPr="00983F80" w:rsidRDefault="00983F80" w:rsidP="00983F80">
      <w:pPr>
        <w:pStyle w:val="ListParagraph"/>
        <w:widowControl/>
        <w:numPr>
          <w:ilvl w:val="0"/>
          <w:numId w:val="6"/>
        </w:numPr>
        <w:rPr>
          <w:rStyle w:val="SIDEHEADER"/>
          <w:rFonts w:asciiTheme="minorHAnsi" w:hAnsiTheme="minorHAnsi"/>
          <w:b w:val="0"/>
          <w:sz w:val="16"/>
          <w:szCs w:val="16"/>
        </w:rPr>
      </w:pPr>
      <w:r w:rsidRPr="00983F80">
        <w:rPr>
          <w:rStyle w:val="SIDEHEADER"/>
          <w:rFonts w:asciiTheme="minorHAnsi" w:hAnsiTheme="minorHAnsi"/>
          <w:b w:val="0"/>
          <w:sz w:val="16"/>
          <w:szCs w:val="16"/>
        </w:rPr>
        <w:t>Patient Assessment</w:t>
      </w:r>
    </w:p>
    <w:p w:rsidR="00983F80" w:rsidRPr="00983F80" w:rsidRDefault="00983F80" w:rsidP="00983F80">
      <w:pPr>
        <w:pStyle w:val="ListParagraph"/>
        <w:widowControl/>
        <w:numPr>
          <w:ilvl w:val="0"/>
          <w:numId w:val="6"/>
        </w:numPr>
        <w:rPr>
          <w:rStyle w:val="SIDEHEADER"/>
          <w:rFonts w:asciiTheme="minorHAnsi" w:hAnsiTheme="minorHAnsi"/>
          <w:b w:val="0"/>
          <w:sz w:val="16"/>
          <w:szCs w:val="16"/>
        </w:rPr>
      </w:pPr>
      <w:r w:rsidRPr="00983F80">
        <w:rPr>
          <w:rStyle w:val="SIDEHEADER"/>
          <w:rFonts w:asciiTheme="minorHAnsi" w:hAnsiTheme="minorHAnsi"/>
          <w:b w:val="0"/>
          <w:sz w:val="16"/>
          <w:szCs w:val="16"/>
        </w:rPr>
        <w:t>Treatment Options</w:t>
      </w:r>
    </w:p>
    <w:p w:rsidR="00983F80" w:rsidRPr="00983F80" w:rsidRDefault="00983F80" w:rsidP="00983F80">
      <w:pPr>
        <w:pStyle w:val="ListParagraph"/>
        <w:widowControl/>
        <w:numPr>
          <w:ilvl w:val="0"/>
          <w:numId w:val="6"/>
        </w:numPr>
        <w:rPr>
          <w:rStyle w:val="SIDEHEADER"/>
          <w:rFonts w:asciiTheme="minorHAnsi" w:hAnsiTheme="minorHAnsi"/>
          <w:b w:val="0"/>
          <w:sz w:val="16"/>
          <w:szCs w:val="16"/>
        </w:rPr>
      </w:pPr>
      <w:r w:rsidRPr="00983F80">
        <w:rPr>
          <w:rStyle w:val="SIDEHEADER"/>
          <w:rFonts w:asciiTheme="minorHAnsi" w:hAnsiTheme="minorHAnsi"/>
          <w:b w:val="0"/>
          <w:sz w:val="16"/>
          <w:szCs w:val="16"/>
        </w:rPr>
        <w:t>Design Characteristics of Mammography Units</w:t>
      </w:r>
    </w:p>
    <w:p w:rsidR="00983F80" w:rsidRPr="00983F80" w:rsidRDefault="00983F80" w:rsidP="00983F80">
      <w:pPr>
        <w:pStyle w:val="ListParagraph"/>
        <w:widowControl/>
        <w:numPr>
          <w:ilvl w:val="0"/>
          <w:numId w:val="6"/>
        </w:numPr>
        <w:rPr>
          <w:rStyle w:val="SIDEHEADER"/>
          <w:rFonts w:asciiTheme="minorHAnsi" w:hAnsiTheme="minorHAnsi"/>
          <w:b w:val="0"/>
          <w:sz w:val="16"/>
          <w:szCs w:val="16"/>
        </w:rPr>
      </w:pPr>
      <w:r w:rsidRPr="00983F80">
        <w:rPr>
          <w:rStyle w:val="SIDEHEADER"/>
          <w:rFonts w:asciiTheme="minorHAnsi" w:hAnsiTheme="minorHAnsi"/>
          <w:b w:val="0"/>
          <w:sz w:val="16"/>
          <w:szCs w:val="16"/>
        </w:rPr>
        <w:t>Acquisition and Display</w:t>
      </w:r>
    </w:p>
    <w:p w:rsidR="00983F80" w:rsidRDefault="00983F80" w:rsidP="00CA1A26">
      <w:pPr>
        <w:widowControl/>
        <w:spacing w:line="480" w:lineRule="auto"/>
        <w:contextualSpacing/>
        <w:rPr>
          <w:rStyle w:val="SIDEHEADER"/>
          <w:rFonts w:asciiTheme="minorHAnsi" w:hAnsiTheme="minorHAnsi"/>
          <w:sz w:val="16"/>
          <w:szCs w:val="16"/>
        </w:rPr>
      </w:pPr>
    </w:p>
    <w:p w:rsidR="00CA1A26" w:rsidRPr="001D48EB" w:rsidRDefault="00CA1A26" w:rsidP="00CA1A26">
      <w:pPr>
        <w:widowControl/>
        <w:spacing w:line="480" w:lineRule="auto"/>
        <w:contextualSpacing/>
        <w:rPr>
          <w:rStyle w:val="SIDEHEADER"/>
          <w:rFonts w:asciiTheme="minorHAnsi" w:hAnsiTheme="minorHAnsi"/>
          <w:sz w:val="16"/>
          <w:szCs w:val="16"/>
        </w:rPr>
      </w:pPr>
      <w:r w:rsidRPr="001D48EB">
        <w:rPr>
          <w:rStyle w:val="SIDEHEADER"/>
          <w:rFonts w:asciiTheme="minorHAnsi" w:hAnsiTheme="minorHAnsi"/>
          <w:sz w:val="16"/>
          <w:szCs w:val="16"/>
        </w:rPr>
        <w:t>GENERAL EDUCATION CORE COMPETENCIES:</w:t>
      </w:r>
    </w:p>
    <w:p w:rsidR="00CA1A26" w:rsidRPr="001D48EB" w:rsidRDefault="00CA1A26" w:rsidP="00CA1A26">
      <w:pPr>
        <w:spacing w:before="100" w:beforeAutospacing="1" w:after="100" w:afterAutospacing="1"/>
        <w:contextualSpacing/>
        <w:rPr>
          <w:rFonts w:asciiTheme="minorHAnsi" w:hAnsiTheme="minorHAnsi"/>
          <w:sz w:val="16"/>
          <w:szCs w:val="16"/>
        </w:rPr>
      </w:pPr>
      <w:r w:rsidRPr="001D48EB">
        <w:rPr>
          <w:rFonts w:asciiTheme="minorHAnsi" w:hAnsiTheme="minorHAnsi"/>
          <w:sz w:val="16"/>
          <w:szCs w:val="16"/>
        </w:rPr>
        <w:t>1.      The ability to utilize standard written English.</w:t>
      </w:r>
    </w:p>
    <w:p w:rsidR="00CA1A26" w:rsidRPr="001D48EB" w:rsidRDefault="00CA1A26" w:rsidP="00CA1A26">
      <w:pPr>
        <w:spacing w:before="100" w:beforeAutospacing="1" w:after="100" w:afterAutospacing="1"/>
        <w:contextualSpacing/>
        <w:rPr>
          <w:rFonts w:asciiTheme="minorHAnsi" w:hAnsiTheme="minorHAnsi"/>
          <w:sz w:val="16"/>
          <w:szCs w:val="16"/>
        </w:rPr>
      </w:pPr>
      <w:r w:rsidRPr="001D48EB">
        <w:rPr>
          <w:rFonts w:asciiTheme="minorHAnsi" w:hAnsiTheme="minorHAnsi"/>
          <w:sz w:val="16"/>
          <w:szCs w:val="16"/>
        </w:rPr>
        <w:t>2.      The ability to solve practical mathematical problems.</w:t>
      </w:r>
    </w:p>
    <w:p w:rsidR="00CA1A26" w:rsidRPr="001D48EB" w:rsidRDefault="00CA1A26" w:rsidP="00CA1A26">
      <w:pPr>
        <w:spacing w:before="100" w:beforeAutospacing="1" w:after="100" w:afterAutospacing="1"/>
        <w:contextualSpacing/>
        <w:rPr>
          <w:rFonts w:asciiTheme="minorHAnsi" w:hAnsiTheme="minorHAnsi"/>
          <w:sz w:val="16"/>
          <w:szCs w:val="16"/>
        </w:rPr>
      </w:pPr>
      <w:r w:rsidRPr="001D48EB">
        <w:rPr>
          <w:rFonts w:asciiTheme="minorHAnsi" w:hAnsiTheme="minorHAnsi"/>
          <w:sz w:val="16"/>
          <w:szCs w:val="16"/>
        </w:rPr>
        <w:t>3.      The ability to read, analyze, and interpret information.</w:t>
      </w:r>
    </w:p>
    <w:p w:rsidR="008C110B" w:rsidRPr="00757B2A" w:rsidRDefault="008C110B" w:rsidP="008C110B">
      <w:pPr>
        <w:jc w:val="center"/>
        <w:rPr>
          <w:rFonts w:asciiTheme="minorHAnsi" w:hAnsiTheme="minorHAnsi"/>
          <w:b/>
          <w:sz w:val="24"/>
          <w:szCs w:val="24"/>
        </w:rPr>
      </w:pPr>
      <w:r w:rsidRPr="00757B2A">
        <w:rPr>
          <w:rFonts w:asciiTheme="minorHAnsi" w:hAnsiTheme="minorHAnsi" w:cs="Arial"/>
          <w:noProof/>
          <w:sz w:val="24"/>
          <w:szCs w:val="24"/>
        </w:rPr>
        <w:lastRenderedPageBreak/>
        <w:drawing>
          <wp:inline distT="0" distB="0" distL="0" distR="0">
            <wp:extent cx="3088640" cy="902970"/>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88640" cy="902970"/>
                    </a:xfrm>
                    <a:prstGeom prst="rect">
                      <a:avLst/>
                    </a:prstGeom>
                    <a:noFill/>
                    <a:ln w="9525">
                      <a:noFill/>
                      <a:miter lim="800000"/>
                      <a:headEnd/>
                      <a:tailEnd/>
                    </a:ln>
                  </pic:spPr>
                </pic:pic>
              </a:graphicData>
            </a:graphic>
          </wp:inline>
        </w:drawing>
      </w:r>
    </w:p>
    <w:p w:rsidR="008C110B" w:rsidRPr="00757B2A" w:rsidRDefault="008C110B" w:rsidP="008C110B">
      <w:pPr>
        <w:rPr>
          <w:rFonts w:asciiTheme="minorHAnsi" w:hAnsiTheme="minorHAnsi"/>
          <w:b/>
          <w:sz w:val="24"/>
          <w:szCs w:val="24"/>
        </w:rPr>
      </w:pPr>
    </w:p>
    <w:p w:rsidR="008C110B" w:rsidRPr="00757B2A" w:rsidRDefault="008C110B" w:rsidP="008C110B">
      <w:pPr>
        <w:jc w:val="center"/>
        <w:rPr>
          <w:rFonts w:asciiTheme="minorHAnsi" w:hAnsiTheme="minorHAnsi"/>
          <w:b/>
          <w:sz w:val="24"/>
          <w:szCs w:val="24"/>
        </w:rPr>
      </w:pPr>
    </w:p>
    <w:p w:rsidR="008C110B" w:rsidRPr="00757B2A" w:rsidRDefault="008C110B" w:rsidP="008C110B">
      <w:pPr>
        <w:jc w:val="center"/>
        <w:rPr>
          <w:rFonts w:asciiTheme="minorHAnsi" w:hAnsiTheme="minorHAnsi"/>
          <w:b/>
          <w:sz w:val="24"/>
          <w:szCs w:val="24"/>
        </w:rPr>
      </w:pPr>
      <w:r w:rsidRPr="00757B2A">
        <w:rPr>
          <w:rFonts w:asciiTheme="minorHAnsi" w:hAnsiTheme="minorHAnsi"/>
          <w:b/>
          <w:sz w:val="24"/>
          <w:szCs w:val="24"/>
        </w:rPr>
        <w:t>Southeastern Technical College</w:t>
      </w:r>
    </w:p>
    <w:p w:rsidR="008C110B" w:rsidRPr="00757B2A" w:rsidRDefault="009614DF" w:rsidP="008C110B">
      <w:pPr>
        <w:jc w:val="center"/>
        <w:rPr>
          <w:rFonts w:asciiTheme="minorHAnsi" w:hAnsiTheme="minorHAnsi"/>
          <w:b/>
          <w:sz w:val="24"/>
          <w:szCs w:val="24"/>
        </w:rPr>
      </w:pPr>
      <w:r>
        <w:rPr>
          <w:rFonts w:asciiTheme="minorHAnsi" w:hAnsiTheme="minorHAnsi"/>
          <w:b/>
          <w:sz w:val="24"/>
          <w:szCs w:val="24"/>
        </w:rPr>
        <w:t>Mammography TCC</w:t>
      </w:r>
    </w:p>
    <w:p w:rsidR="008C110B" w:rsidRPr="00757B2A" w:rsidRDefault="008C110B" w:rsidP="008C110B">
      <w:pPr>
        <w:jc w:val="center"/>
        <w:rPr>
          <w:rFonts w:asciiTheme="minorHAnsi" w:hAnsiTheme="minorHAnsi"/>
          <w:b/>
          <w:sz w:val="24"/>
          <w:szCs w:val="24"/>
        </w:rPr>
      </w:pPr>
    </w:p>
    <w:p w:rsidR="008C110B" w:rsidRPr="00757B2A" w:rsidRDefault="008C110B" w:rsidP="008C110B">
      <w:pPr>
        <w:jc w:val="center"/>
        <w:rPr>
          <w:rFonts w:asciiTheme="minorHAnsi" w:hAnsiTheme="minorHAnsi"/>
          <w:b/>
          <w:sz w:val="24"/>
          <w:szCs w:val="24"/>
        </w:rPr>
      </w:pPr>
    </w:p>
    <w:p w:rsidR="008C110B" w:rsidRPr="00757B2A" w:rsidRDefault="008C110B" w:rsidP="008C110B">
      <w:pPr>
        <w:rPr>
          <w:rFonts w:asciiTheme="minorHAnsi" w:hAnsiTheme="minorHAnsi"/>
          <w:sz w:val="24"/>
          <w:szCs w:val="24"/>
        </w:rPr>
      </w:pPr>
      <w:r w:rsidRPr="00757B2A">
        <w:rPr>
          <w:rFonts w:asciiTheme="minorHAnsi" w:hAnsiTheme="minorHAnsi"/>
          <w:sz w:val="24"/>
          <w:szCs w:val="24"/>
        </w:rPr>
        <w:t xml:space="preserve">I ___________________________ have read and understand the syllabus for RADT </w:t>
      </w:r>
      <w:r w:rsidR="001A2E32">
        <w:rPr>
          <w:rFonts w:asciiTheme="minorHAnsi" w:hAnsiTheme="minorHAnsi"/>
          <w:sz w:val="24"/>
          <w:szCs w:val="24"/>
        </w:rPr>
        <w:t>2530</w:t>
      </w:r>
      <w:r w:rsidRPr="00757B2A">
        <w:rPr>
          <w:rFonts w:asciiTheme="minorHAnsi" w:hAnsiTheme="minorHAnsi"/>
          <w:sz w:val="24"/>
          <w:szCs w:val="24"/>
        </w:rPr>
        <w:t xml:space="preserve">. I have also been given the opportunity to ask questions to clarify any requirements listed on the syllabi.  By signing this agreement I am acknowledging that I fully understand my requirements and grading criteria that I am responsible for. I agree to follow the guidelines and rules listed on the syllabi. </w:t>
      </w:r>
    </w:p>
    <w:p w:rsidR="008C110B" w:rsidRPr="00757B2A" w:rsidRDefault="008C110B" w:rsidP="008C110B">
      <w:pPr>
        <w:rPr>
          <w:rFonts w:asciiTheme="minorHAnsi" w:hAnsiTheme="minorHAnsi"/>
          <w:sz w:val="24"/>
          <w:szCs w:val="24"/>
        </w:rPr>
      </w:pPr>
    </w:p>
    <w:p w:rsidR="008C110B" w:rsidRPr="00757B2A" w:rsidRDefault="008C110B" w:rsidP="008C110B">
      <w:pPr>
        <w:rPr>
          <w:rFonts w:asciiTheme="minorHAnsi" w:hAnsiTheme="minorHAnsi"/>
          <w:sz w:val="24"/>
          <w:szCs w:val="24"/>
        </w:rPr>
      </w:pPr>
    </w:p>
    <w:p w:rsidR="008C110B" w:rsidRPr="00757B2A" w:rsidRDefault="008C110B" w:rsidP="008C110B">
      <w:pPr>
        <w:rPr>
          <w:rFonts w:asciiTheme="minorHAnsi" w:hAnsiTheme="minorHAnsi"/>
          <w:sz w:val="24"/>
          <w:szCs w:val="24"/>
        </w:rPr>
      </w:pPr>
    </w:p>
    <w:p w:rsidR="008C110B" w:rsidRPr="00757B2A" w:rsidRDefault="008C110B" w:rsidP="008C110B">
      <w:pPr>
        <w:rPr>
          <w:rFonts w:asciiTheme="minorHAnsi" w:hAnsiTheme="minorHAnsi"/>
          <w:sz w:val="24"/>
          <w:szCs w:val="24"/>
        </w:rPr>
      </w:pPr>
      <w:r w:rsidRPr="00757B2A">
        <w:rPr>
          <w:rFonts w:asciiTheme="minorHAnsi" w:hAnsiTheme="minorHAnsi"/>
          <w:sz w:val="24"/>
          <w:szCs w:val="24"/>
        </w:rPr>
        <w:t>________________________________</w:t>
      </w:r>
    </w:p>
    <w:p w:rsidR="008C110B" w:rsidRPr="00757B2A" w:rsidRDefault="008C110B" w:rsidP="008C110B">
      <w:pPr>
        <w:rPr>
          <w:rFonts w:asciiTheme="minorHAnsi" w:hAnsiTheme="minorHAnsi"/>
          <w:sz w:val="24"/>
          <w:szCs w:val="24"/>
        </w:rPr>
      </w:pPr>
      <w:r w:rsidRPr="00757B2A">
        <w:rPr>
          <w:rFonts w:asciiTheme="minorHAnsi" w:hAnsiTheme="minorHAnsi"/>
          <w:sz w:val="24"/>
          <w:szCs w:val="24"/>
        </w:rPr>
        <w:t xml:space="preserve">                    Print Name</w:t>
      </w:r>
    </w:p>
    <w:p w:rsidR="008C110B" w:rsidRPr="00757B2A" w:rsidRDefault="008C110B" w:rsidP="008C110B">
      <w:pPr>
        <w:rPr>
          <w:rFonts w:asciiTheme="minorHAnsi" w:hAnsiTheme="minorHAnsi"/>
          <w:sz w:val="24"/>
          <w:szCs w:val="24"/>
        </w:rPr>
      </w:pPr>
    </w:p>
    <w:p w:rsidR="008C110B" w:rsidRPr="00757B2A" w:rsidRDefault="008C110B" w:rsidP="008C110B">
      <w:pPr>
        <w:rPr>
          <w:rFonts w:asciiTheme="minorHAnsi" w:hAnsiTheme="minorHAnsi"/>
          <w:sz w:val="24"/>
          <w:szCs w:val="24"/>
        </w:rPr>
      </w:pPr>
    </w:p>
    <w:p w:rsidR="008C110B" w:rsidRPr="00757B2A" w:rsidRDefault="008C110B" w:rsidP="008C110B">
      <w:pPr>
        <w:rPr>
          <w:rFonts w:asciiTheme="minorHAnsi" w:hAnsiTheme="minorHAnsi"/>
          <w:sz w:val="24"/>
          <w:szCs w:val="24"/>
        </w:rPr>
      </w:pPr>
      <w:r w:rsidRPr="00757B2A">
        <w:rPr>
          <w:rFonts w:asciiTheme="minorHAnsi" w:hAnsiTheme="minorHAnsi"/>
          <w:sz w:val="24"/>
          <w:szCs w:val="24"/>
        </w:rPr>
        <w:t>________________________________    _______________</w:t>
      </w:r>
    </w:p>
    <w:p w:rsidR="008C110B" w:rsidRPr="00757B2A" w:rsidRDefault="008C110B" w:rsidP="008C110B">
      <w:pPr>
        <w:rPr>
          <w:rFonts w:asciiTheme="minorHAnsi" w:hAnsiTheme="minorHAnsi"/>
          <w:sz w:val="24"/>
          <w:szCs w:val="24"/>
        </w:rPr>
      </w:pPr>
      <w:r w:rsidRPr="00757B2A">
        <w:rPr>
          <w:rFonts w:asciiTheme="minorHAnsi" w:hAnsiTheme="minorHAnsi"/>
          <w:sz w:val="24"/>
          <w:szCs w:val="24"/>
        </w:rPr>
        <w:t xml:space="preserve">              Student Signature                                    Date</w:t>
      </w:r>
    </w:p>
    <w:p w:rsidR="008C110B" w:rsidRPr="00757B2A" w:rsidRDefault="008C110B" w:rsidP="008C110B">
      <w:pPr>
        <w:widowControl/>
        <w:tabs>
          <w:tab w:val="left" w:pos="-360"/>
          <w:tab w:val="left" w:pos="0"/>
          <w:tab w:val="left" w:pos="720"/>
          <w:tab w:val="left" w:pos="1440"/>
          <w:tab w:val="left" w:pos="2610"/>
          <w:tab w:val="left" w:pos="3690"/>
          <w:tab w:val="left" w:pos="414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cs="Arial"/>
          <w:sz w:val="24"/>
          <w:szCs w:val="24"/>
        </w:rPr>
      </w:pPr>
    </w:p>
    <w:p w:rsidR="008C110B" w:rsidRPr="008C110B" w:rsidRDefault="008C110B" w:rsidP="00552EDF">
      <w:pPr>
        <w:contextualSpacing/>
        <w:rPr>
          <w:rFonts w:asciiTheme="minorHAnsi" w:hAnsiTheme="minorHAnsi"/>
          <w:sz w:val="22"/>
          <w:szCs w:val="22"/>
        </w:rPr>
      </w:pPr>
    </w:p>
    <w:sectPr w:rsidR="008C110B" w:rsidRPr="008C110B" w:rsidSect="000143EF">
      <w:footnotePr>
        <w:numRestart w:val="eachSect"/>
      </w:footnotePr>
      <w:endnotePr>
        <w:numFmt w:val="decimal"/>
      </w:endnotePr>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10cpi">
    <w:panose1 w:val="00000000000000000000"/>
    <w:charset w:val="00"/>
    <w:family w:val="auto"/>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006CF"/>
    <w:multiLevelType w:val="hybridMultilevel"/>
    <w:tmpl w:val="47D4E34E"/>
    <w:lvl w:ilvl="0" w:tplc="6DF60D44">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E009A"/>
    <w:multiLevelType w:val="hybridMultilevel"/>
    <w:tmpl w:val="8EEA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268D8"/>
    <w:multiLevelType w:val="hybridMultilevel"/>
    <w:tmpl w:val="FB663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722FF"/>
    <w:multiLevelType w:val="hybridMultilevel"/>
    <w:tmpl w:val="8B4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84505"/>
    <w:multiLevelType w:val="hybridMultilevel"/>
    <w:tmpl w:val="1D7A4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D4238"/>
    <w:multiLevelType w:val="hybridMultilevel"/>
    <w:tmpl w:val="BA746506"/>
    <w:lvl w:ilvl="0" w:tplc="06EAB2AC">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D0D"/>
    <w:rsid w:val="000143EF"/>
    <w:rsid w:val="000865FA"/>
    <w:rsid w:val="000A27E5"/>
    <w:rsid w:val="000E4C01"/>
    <w:rsid w:val="001158D6"/>
    <w:rsid w:val="00132E8E"/>
    <w:rsid w:val="001829FE"/>
    <w:rsid w:val="001A2E32"/>
    <w:rsid w:val="001B7704"/>
    <w:rsid w:val="001D48EB"/>
    <w:rsid w:val="001E701A"/>
    <w:rsid w:val="00201657"/>
    <w:rsid w:val="002E1D68"/>
    <w:rsid w:val="00375DCE"/>
    <w:rsid w:val="003A12FB"/>
    <w:rsid w:val="004279D4"/>
    <w:rsid w:val="0047560D"/>
    <w:rsid w:val="00476D0D"/>
    <w:rsid w:val="00514D48"/>
    <w:rsid w:val="00552EDF"/>
    <w:rsid w:val="00597541"/>
    <w:rsid w:val="005A11F5"/>
    <w:rsid w:val="005B7312"/>
    <w:rsid w:val="006107C9"/>
    <w:rsid w:val="00681F46"/>
    <w:rsid w:val="007704E6"/>
    <w:rsid w:val="007F0A2B"/>
    <w:rsid w:val="00895894"/>
    <w:rsid w:val="00897041"/>
    <w:rsid w:val="008C110B"/>
    <w:rsid w:val="00914334"/>
    <w:rsid w:val="00920758"/>
    <w:rsid w:val="009614DF"/>
    <w:rsid w:val="00963045"/>
    <w:rsid w:val="00982000"/>
    <w:rsid w:val="00983F80"/>
    <w:rsid w:val="00984C59"/>
    <w:rsid w:val="00997C9A"/>
    <w:rsid w:val="009B432C"/>
    <w:rsid w:val="009F074F"/>
    <w:rsid w:val="00A45C62"/>
    <w:rsid w:val="00A45DC1"/>
    <w:rsid w:val="00A46213"/>
    <w:rsid w:val="00B13833"/>
    <w:rsid w:val="00B30D4D"/>
    <w:rsid w:val="00B50162"/>
    <w:rsid w:val="00B661B8"/>
    <w:rsid w:val="00B93380"/>
    <w:rsid w:val="00BA3189"/>
    <w:rsid w:val="00C7470A"/>
    <w:rsid w:val="00C943F4"/>
    <w:rsid w:val="00CA1A26"/>
    <w:rsid w:val="00CD06C6"/>
    <w:rsid w:val="00CF2B6D"/>
    <w:rsid w:val="00CF7606"/>
    <w:rsid w:val="00D10A2B"/>
    <w:rsid w:val="00D2555A"/>
    <w:rsid w:val="00D356BC"/>
    <w:rsid w:val="00DC1DC4"/>
    <w:rsid w:val="00E4195B"/>
    <w:rsid w:val="00E56B8D"/>
    <w:rsid w:val="00E746B4"/>
    <w:rsid w:val="00E9703D"/>
    <w:rsid w:val="00F30477"/>
    <w:rsid w:val="00FA638C"/>
    <w:rsid w:val="00FE6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0D"/>
    <w:pPr>
      <w:widowControl w:val="0"/>
      <w:autoSpaceDE w:val="0"/>
      <w:autoSpaceDN w:val="0"/>
      <w:adjustRightInd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DEHEADER">
    <w:name w:val="SIDE HEADER"/>
    <w:rsid w:val="00476D0D"/>
    <w:rPr>
      <w:rFonts w:ascii="Univers" w:hAnsi="Univers"/>
      <w:b/>
      <w:bCs/>
    </w:rPr>
  </w:style>
  <w:style w:type="character" w:styleId="Hyperlink">
    <w:name w:val="Hyperlink"/>
    <w:basedOn w:val="DefaultParagraphFont"/>
    <w:rsid w:val="00476D0D"/>
    <w:rPr>
      <w:color w:val="0000FF"/>
      <w:u w:val="single"/>
    </w:rPr>
  </w:style>
  <w:style w:type="paragraph" w:styleId="BodyTextIndent">
    <w:name w:val="Body Text Indent"/>
    <w:basedOn w:val="Normal"/>
    <w:link w:val="BodyTextIndentChar"/>
    <w:rsid w:val="00476D0D"/>
    <w:pPr>
      <w:widowControl/>
      <w:autoSpaceDE/>
      <w:autoSpaceDN/>
      <w:adjustRightInd/>
      <w:ind w:left="-450"/>
    </w:pPr>
    <w:rPr>
      <w:rFonts w:ascii="Univers" w:hAnsi="Univers"/>
      <w:i/>
      <w:snapToGrid w:val="0"/>
    </w:rPr>
  </w:style>
  <w:style w:type="character" w:customStyle="1" w:styleId="BodyTextIndentChar">
    <w:name w:val="Body Text Indent Char"/>
    <w:basedOn w:val="DefaultParagraphFont"/>
    <w:link w:val="BodyTextIndent"/>
    <w:rsid w:val="00476D0D"/>
    <w:rPr>
      <w:rFonts w:ascii="Univers" w:eastAsia="Times New Roman" w:hAnsi="Univers" w:cs="Times New Roman"/>
      <w:i/>
      <w:snapToGrid w:val="0"/>
      <w:sz w:val="20"/>
      <w:szCs w:val="20"/>
    </w:rPr>
  </w:style>
  <w:style w:type="paragraph" w:styleId="BalloonText">
    <w:name w:val="Balloon Text"/>
    <w:basedOn w:val="Normal"/>
    <w:link w:val="BalloonTextChar"/>
    <w:uiPriority w:val="99"/>
    <w:semiHidden/>
    <w:unhideWhenUsed/>
    <w:rsid w:val="00476D0D"/>
    <w:rPr>
      <w:rFonts w:ascii="Tahoma" w:hAnsi="Tahoma" w:cs="Tahoma"/>
      <w:sz w:val="16"/>
      <w:szCs w:val="16"/>
    </w:rPr>
  </w:style>
  <w:style w:type="character" w:customStyle="1" w:styleId="BalloonTextChar">
    <w:name w:val="Balloon Text Char"/>
    <w:basedOn w:val="DefaultParagraphFont"/>
    <w:link w:val="BalloonText"/>
    <w:uiPriority w:val="99"/>
    <w:semiHidden/>
    <w:rsid w:val="00476D0D"/>
    <w:rPr>
      <w:rFonts w:ascii="Tahoma" w:eastAsia="Times New Roman" w:hAnsi="Tahoma" w:cs="Tahoma"/>
      <w:sz w:val="16"/>
      <w:szCs w:val="16"/>
    </w:rPr>
  </w:style>
  <w:style w:type="paragraph" w:styleId="ListParagraph">
    <w:name w:val="List Paragraph"/>
    <w:basedOn w:val="Normal"/>
    <w:uiPriority w:val="34"/>
    <w:qFormat/>
    <w:rsid w:val="000143EF"/>
    <w:pPr>
      <w:ind w:left="720"/>
      <w:contextualSpacing/>
    </w:pPr>
  </w:style>
  <w:style w:type="table" w:styleId="TableGrid">
    <w:name w:val="Table Grid"/>
    <w:basedOn w:val="TableNormal"/>
    <w:uiPriority w:val="59"/>
    <w:rsid w:val="0001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43EF"/>
    <w:rPr>
      <w:rFonts w:cs="Times New Roman"/>
      <w:i/>
      <w:iCs/>
    </w:rPr>
  </w:style>
  <w:style w:type="paragraph" w:styleId="BodyText3">
    <w:name w:val="Body Text 3"/>
    <w:basedOn w:val="Normal"/>
    <w:link w:val="BodyText3Char"/>
    <w:uiPriority w:val="99"/>
    <w:semiHidden/>
    <w:unhideWhenUsed/>
    <w:rsid w:val="00E746B4"/>
    <w:pPr>
      <w:spacing w:after="120"/>
    </w:pPr>
    <w:rPr>
      <w:sz w:val="16"/>
      <w:szCs w:val="16"/>
    </w:rPr>
  </w:style>
  <w:style w:type="character" w:customStyle="1" w:styleId="BodyText3Char">
    <w:name w:val="Body Text 3 Char"/>
    <w:basedOn w:val="DefaultParagraphFont"/>
    <w:link w:val="BodyText3"/>
    <w:uiPriority w:val="99"/>
    <w:semiHidden/>
    <w:rsid w:val="00E746B4"/>
    <w:rPr>
      <w:rFonts w:ascii="Courier 10cpi" w:eastAsia="Times New Roman" w:hAnsi="Courier 10cp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D0D"/>
    <w:pPr>
      <w:widowControl w:val="0"/>
      <w:autoSpaceDE w:val="0"/>
      <w:autoSpaceDN w:val="0"/>
      <w:adjustRightInd w:val="0"/>
      <w:spacing w:after="0" w:line="240" w:lineRule="auto"/>
    </w:pPr>
    <w:rPr>
      <w:rFonts w:ascii="Courier 10cpi" w:eastAsia="Times New Roman" w:hAnsi="Courier 10cp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DEHEADER">
    <w:name w:val="SIDE HEADER"/>
    <w:rsid w:val="00476D0D"/>
    <w:rPr>
      <w:rFonts w:ascii="Univers" w:hAnsi="Univers"/>
      <w:b/>
      <w:bCs/>
    </w:rPr>
  </w:style>
  <w:style w:type="character" w:styleId="Hyperlink">
    <w:name w:val="Hyperlink"/>
    <w:basedOn w:val="DefaultParagraphFont"/>
    <w:rsid w:val="00476D0D"/>
    <w:rPr>
      <w:color w:val="0000FF"/>
      <w:u w:val="single"/>
    </w:rPr>
  </w:style>
  <w:style w:type="paragraph" w:styleId="BodyTextIndent">
    <w:name w:val="Body Text Indent"/>
    <w:basedOn w:val="Normal"/>
    <w:link w:val="BodyTextIndentChar"/>
    <w:rsid w:val="00476D0D"/>
    <w:pPr>
      <w:widowControl/>
      <w:autoSpaceDE/>
      <w:autoSpaceDN/>
      <w:adjustRightInd/>
      <w:ind w:left="-450"/>
    </w:pPr>
    <w:rPr>
      <w:rFonts w:ascii="Univers" w:hAnsi="Univers"/>
      <w:i/>
      <w:snapToGrid w:val="0"/>
    </w:rPr>
  </w:style>
  <w:style w:type="character" w:customStyle="1" w:styleId="BodyTextIndentChar">
    <w:name w:val="Body Text Indent Char"/>
    <w:basedOn w:val="DefaultParagraphFont"/>
    <w:link w:val="BodyTextIndent"/>
    <w:rsid w:val="00476D0D"/>
    <w:rPr>
      <w:rFonts w:ascii="Univers" w:eastAsia="Times New Roman" w:hAnsi="Univers" w:cs="Times New Roman"/>
      <w:i/>
      <w:snapToGrid w:val="0"/>
      <w:sz w:val="20"/>
      <w:szCs w:val="20"/>
    </w:rPr>
  </w:style>
  <w:style w:type="paragraph" w:styleId="BalloonText">
    <w:name w:val="Balloon Text"/>
    <w:basedOn w:val="Normal"/>
    <w:link w:val="BalloonTextChar"/>
    <w:uiPriority w:val="99"/>
    <w:semiHidden/>
    <w:unhideWhenUsed/>
    <w:rsid w:val="00476D0D"/>
    <w:rPr>
      <w:rFonts w:ascii="Tahoma" w:hAnsi="Tahoma" w:cs="Tahoma"/>
      <w:sz w:val="16"/>
      <w:szCs w:val="16"/>
    </w:rPr>
  </w:style>
  <w:style w:type="character" w:customStyle="1" w:styleId="BalloonTextChar">
    <w:name w:val="Balloon Text Char"/>
    <w:basedOn w:val="DefaultParagraphFont"/>
    <w:link w:val="BalloonText"/>
    <w:uiPriority w:val="99"/>
    <w:semiHidden/>
    <w:rsid w:val="00476D0D"/>
    <w:rPr>
      <w:rFonts w:ascii="Tahoma" w:eastAsia="Times New Roman" w:hAnsi="Tahoma" w:cs="Tahoma"/>
      <w:sz w:val="16"/>
      <w:szCs w:val="16"/>
    </w:rPr>
  </w:style>
  <w:style w:type="paragraph" w:styleId="ListParagraph">
    <w:name w:val="List Paragraph"/>
    <w:basedOn w:val="Normal"/>
    <w:uiPriority w:val="34"/>
    <w:qFormat/>
    <w:rsid w:val="000143EF"/>
    <w:pPr>
      <w:ind w:left="720"/>
      <w:contextualSpacing/>
    </w:pPr>
  </w:style>
  <w:style w:type="table" w:styleId="TableGrid">
    <w:name w:val="Table Grid"/>
    <w:basedOn w:val="TableNormal"/>
    <w:uiPriority w:val="59"/>
    <w:rsid w:val="0001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43EF"/>
    <w:rPr>
      <w:rFonts w:cs="Times New Roman"/>
      <w:i/>
      <w:iCs/>
    </w:rPr>
  </w:style>
  <w:style w:type="paragraph" w:styleId="BodyText3">
    <w:name w:val="Body Text 3"/>
    <w:basedOn w:val="Normal"/>
    <w:link w:val="BodyText3Char"/>
    <w:uiPriority w:val="99"/>
    <w:semiHidden/>
    <w:unhideWhenUsed/>
    <w:rsid w:val="00E746B4"/>
    <w:pPr>
      <w:spacing w:after="120"/>
    </w:pPr>
    <w:rPr>
      <w:sz w:val="16"/>
      <w:szCs w:val="16"/>
    </w:rPr>
  </w:style>
  <w:style w:type="character" w:customStyle="1" w:styleId="BodyText3Char">
    <w:name w:val="Body Text 3 Char"/>
    <w:basedOn w:val="DefaultParagraphFont"/>
    <w:link w:val="BodyText3"/>
    <w:uiPriority w:val="99"/>
    <w:semiHidden/>
    <w:rsid w:val="00E746B4"/>
    <w:rPr>
      <w:rFonts w:ascii="Courier 10cpi" w:eastAsia="Times New Roman" w:hAnsi="Courier 10cp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1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tech.edu" TargetMode="External"/><Relationship Id="rId3" Type="http://schemas.microsoft.com/office/2007/relationships/stylesWithEffects" Target="stylesWithEffects.xml"/><Relationship Id="rId7" Type="http://schemas.openxmlformats.org/officeDocument/2006/relationships/hyperlink" Target="mailto:kdunn@southeastern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Windows User</cp:lastModifiedBy>
  <cp:revision>2</cp:revision>
  <dcterms:created xsi:type="dcterms:W3CDTF">2015-06-10T18:10:00Z</dcterms:created>
  <dcterms:modified xsi:type="dcterms:W3CDTF">2015-06-10T18:10:00Z</dcterms:modified>
</cp:coreProperties>
</file>