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34" w:rsidRPr="00964C34" w:rsidRDefault="00964C34" w:rsidP="00964C34">
      <w:pPr>
        <w:jc w:val="center"/>
        <w:rPr>
          <w:color w:val="FF0000"/>
        </w:rPr>
      </w:pPr>
    </w:p>
    <w:p w:rsidR="00884C26" w:rsidRPr="00884C26" w:rsidRDefault="00884C26" w:rsidP="00884C26">
      <w:pPr>
        <w:pStyle w:val="Heading1"/>
      </w:pPr>
      <w:r w:rsidRPr="00884C26">
        <w:t>Structure</w:t>
      </w:r>
    </w:p>
    <w:p w:rsidR="0006615F" w:rsidRDefault="00884C26" w:rsidP="00884C26">
      <w:pPr>
        <w:pStyle w:val="ListParagraph"/>
        <w:numPr>
          <w:ilvl w:val="0"/>
          <w:numId w:val="2"/>
        </w:numPr>
        <w:rPr>
          <w:sz w:val="24"/>
        </w:rPr>
      </w:pPr>
      <w:r w:rsidRPr="00884C26">
        <w:rPr>
          <w:rStyle w:val="Heading2Char"/>
        </w:rPr>
        <w:t>Table of Contents</w:t>
      </w:r>
      <w:r>
        <w:rPr>
          <w:sz w:val="24"/>
        </w:rPr>
        <w:t>: p</w:t>
      </w:r>
      <w:r w:rsidR="0006615F" w:rsidRPr="00A04024">
        <w:rPr>
          <w:sz w:val="24"/>
        </w:rPr>
        <w:t>rovide a table of contents, especia</w:t>
      </w:r>
      <w:r w:rsidR="0006615F">
        <w:rPr>
          <w:sz w:val="24"/>
        </w:rPr>
        <w:t xml:space="preserve">lly </w:t>
      </w:r>
      <w:r>
        <w:rPr>
          <w:sz w:val="24"/>
        </w:rPr>
        <w:t xml:space="preserve">for </w:t>
      </w:r>
      <w:r w:rsidR="004509F5">
        <w:rPr>
          <w:sz w:val="24"/>
        </w:rPr>
        <w:t>long documents or presentations.</w:t>
      </w:r>
    </w:p>
    <w:p w:rsidR="004509F5" w:rsidRDefault="00570CDC" w:rsidP="00A27E11">
      <w:pPr>
        <w:pStyle w:val="ListParagraph"/>
        <w:numPr>
          <w:ilvl w:val="1"/>
          <w:numId w:val="2"/>
        </w:numPr>
        <w:ind w:left="1260"/>
        <w:rPr>
          <w:sz w:val="24"/>
        </w:rPr>
      </w:pPr>
      <w:r w:rsidRPr="00950370">
        <w:rPr>
          <w:rStyle w:val="Heading3Char"/>
        </w:rPr>
        <w:t>In PowerPoint</w:t>
      </w:r>
      <w:r>
        <w:rPr>
          <w:sz w:val="24"/>
        </w:rPr>
        <w:t>:</w:t>
      </w:r>
    </w:p>
    <w:p w:rsidR="004509F5" w:rsidRDefault="004509F5" w:rsidP="004509F5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Use</w:t>
      </w:r>
      <w:r w:rsidR="0006615F">
        <w:rPr>
          <w:sz w:val="24"/>
        </w:rPr>
        <w:t xml:space="preserve"> the pre-defined slide layouts because they are already correctly formatted to be read by a screenreader.</w:t>
      </w:r>
    </w:p>
    <w:p w:rsidR="0006615F" w:rsidRDefault="004509F5" w:rsidP="004509F5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4509F5">
        <w:rPr>
          <w:sz w:val="24"/>
        </w:rPr>
        <w:t>Make</w:t>
      </w:r>
      <w:r w:rsidR="0006615F" w:rsidRPr="004509F5">
        <w:rPr>
          <w:sz w:val="24"/>
        </w:rPr>
        <w:t xml:space="preserve"> sure each slide has a unique title.</w:t>
      </w:r>
    </w:p>
    <w:p w:rsidR="004509F5" w:rsidRPr="004509F5" w:rsidRDefault="004509F5" w:rsidP="004509F5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Get a table of contents by going to Print &gt; Settings &gt; and changing the print layout to “Outline”.</w:t>
      </w:r>
    </w:p>
    <w:p w:rsidR="004509F5" w:rsidRDefault="0006615F" w:rsidP="00A27E11">
      <w:pPr>
        <w:pStyle w:val="ListParagraph"/>
        <w:numPr>
          <w:ilvl w:val="1"/>
          <w:numId w:val="2"/>
        </w:numPr>
        <w:ind w:left="1260"/>
        <w:rPr>
          <w:sz w:val="24"/>
        </w:rPr>
      </w:pPr>
      <w:r w:rsidRPr="00950370">
        <w:rPr>
          <w:rStyle w:val="Heading3Char"/>
        </w:rPr>
        <w:t>In Word</w:t>
      </w:r>
      <w:r w:rsidR="004509F5">
        <w:rPr>
          <w:sz w:val="24"/>
        </w:rPr>
        <w:t>:</w:t>
      </w:r>
    </w:p>
    <w:p w:rsidR="0078198E" w:rsidRDefault="004509F5" w:rsidP="0078198E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Use</w:t>
      </w:r>
      <w:r w:rsidR="0006615F" w:rsidRPr="005F68E3">
        <w:rPr>
          <w:sz w:val="24"/>
        </w:rPr>
        <w:t xml:space="preserve"> the Styles </w:t>
      </w:r>
      <w:r w:rsidR="0006615F">
        <w:rPr>
          <w:sz w:val="24"/>
        </w:rPr>
        <w:t>tool to create headers that screenreaders use for navigation.</w:t>
      </w:r>
    </w:p>
    <w:p w:rsidR="00884C26" w:rsidRDefault="004509F5" w:rsidP="0078198E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78198E">
        <w:rPr>
          <w:sz w:val="24"/>
        </w:rPr>
        <w:t>If</w:t>
      </w:r>
      <w:r w:rsidR="0006615F" w:rsidRPr="0078198E">
        <w:rPr>
          <w:sz w:val="24"/>
        </w:rPr>
        <w:t xml:space="preserve"> you have created headers using the Styles tool you can create a table of contents automatically using the Table of Contents tool on the Reference tab.</w:t>
      </w:r>
      <w:r w:rsidR="00884C26" w:rsidRPr="0078198E">
        <w:rPr>
          <w:sz w:val="24"/>
        </w:rPr>
        <w:t xml:space="preserve"> </w:t>
      </w:r>
    </w:p>
    <w:p w:rsidR="00A27E11" w:rsidRDefault="00A27E11" w:rsidP="00A27E11">
      <w:pPr>
        <w:pStyle w:val="ListParagraph"/>
        <w:numPr>
          <w:ilvl w:val="1"/>
          <w:numId w:val="2"/>
        </w:numPr>
        <w:ind w:left="1260"/>
        <w:rPr>
          <w:sz w:val="24"/>
        </w:rPr>
      </w:pPr>
      <w:r>
        <w:rPr>
          <w:rStyle w:val="Heading3Char"/>
        </w:rPr>
        <w:t>In B</w:t>
      </w:r>
      <w:r w:rsidRPr="00A27E11">
        <w:rPr>
          <w:rStyle w:val="Heading3Char"/>
        </w:rPr>
        <w:t>bLearn</w:t>
      </w:r>
      <w:r>
        <w:rPr>
          <w:sz w:val="24"/>
        </w:rPr>
        <w:t>:</w:t>
      </w:r>
    </w:p>
    <w:p w:rsidR="00A27E11" w:rsidRPr="004169DD" w:rsidRDefault="00A27E11" w:rsidP="00A27E11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4169DD">
        <w:rPr>
          <w:sz w:val="24"/>
        </w:rPr>
        <w:t xml:space="preserve">Use the </w:t>
      </w:r>
      <w:r w:rsidR="004169DD" w:rsidRPr="004169DD">
        <w:rPr>
          <w:sz w:val="24"/>
        </w:rPr>
        <w:t>Style</w:t>
      </w:r>
      <w:r w:rsidRPr="004169DD">
        <w:rPr>
          <w:sz w:val="24"/>
        </w:rPr>
        <w:t xml:space="preserve"> tool to create subheadings</w:t>
      </w:r>
      <w:r w:rsidR="004169DD" w:rsidRPr="004169DD">
        <w:rPr>
          <w:sz w:val="24"/>
        </w:rPr>
        <w:t>.</w:t>
      </w:r>
    </w:p>
    <w:p w:rsidR="00884C26" w:rsidRPr="005F68E3" w:rsidRDefault="0078198E" w:rsidP="0078198E">
      <w:pPr>
        <w:pStyle w:val="ListParagraph"/>
        <w:numPr>
          <w:ilvl w:val="0"/>
          <w:numId w:val="2"/>
        </w:numPr>
        <w:rPr>
          <w:sz w:val="24"/>
        </w:rPr>
      </w:pPr>
      <w:r w:rsidRPr="0078198E">
        <w:rPr>
          <w:rStyle w:val="Heading2Char"/>
        </w:rPr>
        <w:t>Lists</w:t>
      </w:r>
      <w:r>
        <w:rPr>
          <w:sz w:val="24"/>
        </w:rPr>
        <w:t>: u</w:t>
      </w:r>
      <w:r w:rsidR="00884C26" w:rsidRPr="005F68E3">
        <w:rPr>
          <w:sz w:val="24"/>
        </w:rPr>
        <w:t>se numbers or bullets</w:t>
      </w:r>
    </w:p>
    <w:p w:rsidR="00884C26" w:rsidRPr="005F68E3" w:rsidRDefault="00884C26" w:rsidP="00A27E11">
      <w:pPr>
        <w:pStyle w:val="ListParagraph"/>
        <w:numPr>
          <w:ilvl w:val="1"/>
          <w:numId w:val="3"/>
        </w:numPr>
        <w:ind w:left="1260"/>
        <w:rPr>
          <w:sz w:val="24"/>
        </w:rPr>
      </w:pPr>
      <w:r w:rsidRPr="005F68E3">
        <w:rPr>
          <w:sz w:val="24"/>
        </w:rPr>
        <w:t>Use commonly recognized bullets (</w:t>
      </w:r>
      <w:r w:rsidR="00EC0F06">
        <w:rPr>
          <w:sz w:val="24"/>
        </w:rPr>
        <w:t>like circles, squares or</w:t>
      </w:r>
      <w:r w:rsidRPr="005F68E3">
        <w:rPr>
          <w:sz w:val="24"/>
        </w:rPr>
        <w:t xml:space="preserve"> dashes) and avoid unusual symbols or images (</w:t>
      </w:r>
      <w:r w:rsidR="00EC0F06">
        <w:rPr>
          <w:sz w:val="24"/>
        </w:rPr>
        <w:t xml:space="preserve">like </w:t>
      </w:r>
      <w:r w:rsidRPr="005F68E3">
        <w:rPr>
          <w:sz w:val="24"/>
        </w:rPr>
        <w:t>smiley faces, unusua</w:t>
      </w:r>
      <w:r w:rsidR="00EC0F06">
        <w:rPr>
          <w:sz w:val="24"/>
        </w:rPr>
        <w:t>l math or science symbols or</w:t>
      </w:r>
      <w:r>
        <w:rPr>
          <w:sz w:val="24"/>
        </w:rPr>
        <w:t xml:space="preserve"> characters in a </w:t>
      </w:r>
      <w:r w:rsidRPr="005F68E3">
        <w:rPr>
          <w:sz w:val="24"/>
        </w:rPr>
        <w:t>special font</w:t>
      </w:r>
      <w:r w:rsidR="00EC0F06">
        <w:rPr>
          <w:sz w:val="24"/>
        </w:rPr>
        <w:t>).</w:t>
      </w:r>
    </w:p>
    <w:p w:rsidR="00884C26" w:rsidRDefault="00884C26" w:rsidP="00A27E11">
      <w:pPr>
        <w:pStyle w:val="ListParagraph"/>
        <w:numPr>
          <w:ilvl w:val="1"/>
          <w:numId w:val="3"/>
        </w:numPr>
        <w:ind w:left="1260"/>
        <w:rPr>
          <w:sz w:val="24"/>
        </w:rPr>
      </w:pPr>
      <w:r w:rsidRPr="005F68E3">
        <w:rPr>
          <w:sz w:val="24"/>
        </w:rPr>
        <w:t xml:space="preserve">Number lists in order and use a different numbering system for sub-lists (like </w:t>
      </w:r>
      <w:proofErr w:type="spellStart"/>
      <w:r w:rsidRPr="005F68E3">
        <w:rPr>
          <w:sz w:val="24"/>
        </w:rPr>
        <w:t>a</w:t>
      </w:r>
      <w:proofErr w:type="gramStart"/>
      <w:r w:rsidRPr="005F68E3">
        <w:rPr>
          <w:sz w:val="24"/>
        </w:rPr>
        <w:t>,b,c</w:t>
      </w:r>
      <w:proofErr w:type="spellEnd"/>
      <w:proofErr w:type="gramEnd"/>
      <w:r w:rsidRPr="005F68E3">
        <w:rPr>
          <w:sz w:val="24"/>
        </w:rPr>
        <w:t xml:space="preserve"> or </w:t>
      </w:r>
      <w:r>
        <w:rPr>
          <w:sz w:val="24"/>
        </w:rPr>
        <w:t>i, ii, iii</w:t>
      </w:r>
      <w:r w:rsidRPr="005F68E3">
        <w:rPr>
          <w:sz w:val="24"/>
        </w:rPr>
        <w:t>) so the screenreader can tell the difference between the main list and the sub-list.</w:t>
      </w:r>
    </w:p>
    <w:p w:rsidR="00884C26" w:rsidRPr="005F68E3" w:rsidRDefault="0078198E" w:rsidP="0078198E">
      <w:pPr>
        <w:pStyle w:val="ListParagraph"/>
        <w:numPr>
          <w:ilvl w:val="0"/>
          <w:numId w:val="2"/>
        </w:numPr>
        <w:rPr>
          <w:sz w:val="24"/>
        </w:rPr>
      </w:pPr>
      <w:r w:rsidRPr="0078198E">
        <w:rPr>
          <w:rStyle w:val="Heading2Char"/>
        </w:rPr>
        <w:t>Text position</w:t>
      </w:r>
      <w:r>
        <w:rPr>
          <w:sz w:val="24"/>
        </w:rPr>
        <w:t>: u</w:t>
      </w:r>
      <w:r w:rsidR="00884C26" w:rsidRPr="005F68E3">
        <w:rPr>
          <w:sz w:val="24"/>
        </w:rPr>
        <w:t xml:space="preserve">se true columns or tables </w:t>
      </w:r>
      <w:r w:rsidR="00884C26">
        <w:rPr>
          <w:sz w:val="24"/>
        </w:rPr>
        <w:t>instead of</w:t>
      </w:r>
      <w:r w:rsidR="00884C26" w:rsidRPr="005F68E3">
        <w:rPr>
          <w:sz w:val="24"/>
        </w:rPr>
        <w:t xml:space="preserve"> the Tab key to </w:t>
      </w:r>
      <w:r w:rsidR="00884C26">
        <w:rPr>
          <w:sz w:val="24"/>
        </w:rPr>
        <w:t>position text.</w:t>
      </w:r>
    </w:p>
    <w:p w:rsidR="00EF719F" w:rsidRDefault="00EF719F" w:rsidP="00A27E11">
      <w:pPr>
        <w:pStyle w:val="ListParagraph"/>
        <w:numPr>
          <w:ilvl w:val="0"/>
          <w:numId w:val="4"/>
        </w:numPr>
        <w:ind w:left="1260"/>
        <w:rPr>
          <w:sz w:val="24"/>
        </w:rPr>
      </w:pPr>
      <w:r>
        <w:rPr>
          <w:sz w:val="24"/>
        </w:rPr>
        <w:t xml:space="preserve">Note: numbered lists are </w:t>
      </w:r>
      <w:r w:rsidR="00754445">
        <w:rPr>
          <w:sz w:val="24"/>
        </w:rPr>
        <w:t>less cumbersome</w:t>
      </w:r>
      <w:r>
        <w:rPr>
          <w:sz w:val="24"/>
        </w:rPr>
        <w:t xml:space="preserve"> for screenreaders</w:t>
      </w:r>
      <w:r w:rsidR="00754445">
        <w:rPr>
          <w:sz w:val="24"/>
        </w:rPr>
        <w:t xml:space="preserve"> than tables,</w:t>
      </w:r>
      <w:r>
        <w:rPr>
          <w:sz w:val="24"/>
        </w:rPr>
        <w:t xml:space="preserve"> so </w:t>
      </w:r>
      <w:r w:rsidR="00754445">
        <w:rPr>
          <w:sz w:val="24"/>
        </w:rPr>
        <w:t xml:space="preserve">stick to those if </w:t>
      </w:r>
      <w:r>
        <w:rPr>
          <w:sz w:val="24"/>
        </w:rPr>
        <w:t>a table is not necessary.</w:t>
      </w:r>
    </w:p>
    <w:p w:rsidR="00884C26" w:rsidRPr="005F68E3" w:rsidRDefault="00884C26" w:rsidP="00A27E11">
      <w:pPr>
        <w:pStyle w:val="ListParagraph"/>
        <w:numPr>
          <w:ilvl w:val="0"/>
          <w:numId w:val="4"/>
        </w:numPr>
        <w:ind w:left="1260"/>
        <w:rPr>
          <w:sz w:val="24"/>
        </w:rPr>
      </w:pPr>
      <w:r w:rsidRPr="005F68E3">
        <w:rPr>
          <w:sz w:val="24"/>
        </w:rPr>
        <w:t>Use the Column option in Word (Page Layout tab &gt; Page Set-Up &gt; Columns)</w:t>
      </w:r>
      <w:r>
        <w:rPr>
          <w:sz w:val="24"/>
        </w:rPr>
        <w:t>.</w:t>
      </w:r>
    </w:p>
    <w:p w:rsidR="00884C26" w:rsidRPr="005F68E3" w:rsidRDefault="00884C26" w:rsidP="00A27E11">
      <w:pPr>
        <w:pStyle w:val="ListParagraph"/>
        <w:numPr>
          <w:ilvl w:val="0"/>
          <w:numId w:val="4"/>
        </w:numPr>
        <w:ind w:left="1260"/>
        <w:rPr>
          <w:sz w:val="24"/>
        </w:rPr>
      </w:pPr>
      <w:r w:rsidRPr="005F68E3">
        <w:rPr>
          <w:sz w:val="24"/>
        </w:rPr>
        <w:t>Use the slide layout options to create columns in PowerPoint</w:t>
      </w:r>
      <w:r>
        <w:rPr>
          <w:sz w:val="24"/>
        </w:rPr>
        <w:t>.</w:t>
      </w:r>
    </w:p>
    <w:p w:rsidR="00EB6B68" w:rsidRDefault="00EB6B68" w:rsidP="00A27E11">
      <w:pPr>
        <w:pStyle w:val="ListParagraph"/>
        <w:numPr>
          <w:ilvl w:val="0"/>
          <w:numId w:val="4"/>
        </w:numPr>
        <w:ind w:left="1260"/>
        <w:rPr>
          <w:sz w:val="24"/>
        </w:rPr>
      </w:pPr>
      <w:r>
        <w:rPr>
          <w:sz w:val="24"/>
        </w:rPr>
        <w:t>For tables:</w:t>
      </w:r>
    </w:p>
    <w:p w:rsidR="00754445" w:rsidRDefault="00754445" w:rsidP="00872A73">
      <w:pPr>
        <w:pStyle w:val="ListParagraph"/>
        <w:numPr>
          <w:ilvl w:val="1"/>
          <w:numId w:val="17"/>
        </w:numPr>
        <w:ind w:left="1800" w:hanging="180"/>
        <w:rPr>
          <w:sz w:val="24"/>
        </w:rPr>
      </w:pPr>
      <w:r>
        <w:rPr>
          <w:sz w:val="24"/>
        </w:rPr>
        <w:t xml:space="preserve">Save tables for data and information that needs </w:t>
      </w:r>
      <w:bookmarkStart w:id="0" w:name="_GoBack"/>
      <w:bookmarkEnd w:id="0"/>
      <w:r w:rsidR="00B66CA2">
        <w:rPr>
          <w:sz w:val="24"/>
        </w:rPr>
        <w:t xml:space="preserve">to be in </w:t>
      </w:r>
      <w:r>
        <w:rPr>
          <w:sz w:val="24"/>
        </w:rPr>
        <w:t>a table format to be understandable.</w:t>
      </w:r>
    </w:p>
    <w:p w:rsidR="00754445" w:rsidRDefault="00EB6B68" w:rsidP="00872A73">
      <w:pPr>
        <w:pStyle w:val="ListParagraph"/>
        <w:numPr>
          <w:ilvl w:val="1"/>
          <w:numId w:val="17"/>
        </w:numPr>
        <w:ind w:left="1800" w:hanging="180"/>
        <w:rPr>
          <w:sz w:val="24"/>
        </w:rPr>
      </w:pPr>
      <w:r>
        <w:rPr>
          <w:sz w:val="24"/>
        </w:rPr>
        <w:t xml:space="preserve">Use the table style tool to turn row and column headers into true headers that screenreaders recognize. Otherwise, the user would have to memorize the </w:t>
      </w:r>
      <w:r w:rsidR="00754445">
        <w:rPr>
          <w:sz w:val="24"/>
        </w:rPr>
        <w:t>headers to understand the table!</w:t>
      </w:r>
    </w:p>
    <w:p w:rsidR="00884C26" w:rsidRDefault="0078198E" w:rsidP="0078198E">
      <w:pPr>
        <w:pStyle w:val="ListParagraph"/>
        <w:numPr>
          <w:ilvl w:val="0"/>
          <w:numId w:val="2"/>
        </w:numPr>
        <w:rPr>
          <w:sz w:val="24"/>
        </w:rPr>
      </w:pPr>
      <w:r w:rsidRPr="0078198E">
        <w:rPr>
          <w:rStyle w:val="Heading2Char"/>
        </w:rPr>
        <w:t>Spacing</w:t>
      </w:r>
      <w:r>
        <w:rPr>
          <w:sz w:val="24"/>
        </w:rPr>
        <w:t>: improve readability by keeping the document visually simple</w:t>
      </w:r>
      <w:r w:rsidR="00884C26" w:rsidRPr="005F68E3">
        <w:rPr>
          <w:sz w:val="24"/>
        </w:rPr>
        <w:t xml:space="preserve"> </w:t>
      </w:r>
    </w:p>
    <w:p w:rsidR="00884C26" w:rsidRDefault="00884C26" w:rsidP="00A27E11">
      <w:pPr>
        <w:pStyle w:val="ListParagraph"/>
        <w:numPr>
          <w:ilvl w:val="0"/>
          <w:numId w:val="5"/>
        </w:numPr>
        <w:ind w:left="1260"/>
        <w:rPr>
          <w:sz w:val="24"/>
        </w:rPr>
      </w:pPr>
      <w:r w:rsidRPr="005F68E3">
        <w:rPr>
          <w:sz w:val="24"/>
        </w:rPr>
        <w:t>A small space between long paragraphs of text is particularly important.</w:t>
      </w:r>
      <w:r>
        <w:rPr>
          <w:sz w:val="24"/>
        </w:rPr>
        <w:t xml:space="preserve"> </w:t>
      </w:r>
    </w:p>
    <w:p w:rsidR="00884C26" w:rsidRDefault="00884C26" w:rsidP="00A27E11">
      <w:pPr>
        <w:pStyle w:val="ListParagraph"/>
        <w:numPr>
          <w:ilvl w:val="0"/>
          <w:numId w:val="5"/>
        </w:numPr>
        <w:ind w:left="1260"/>
        <w:rPr>
          <w:sz w:val="24"/>
        </w:rPr>
      </w:pPr>
      <w:r>
        <w:rPr>
          <w:sz w:val="24"/>
        </w:rPr>
        <w:t>Don’t crowd bullets on slides.</w:t>
      </w:r>
    </w:p>
    <w:p w:rsidR="00884C26" w:rsidRPr="005F68E3" w:rsidRDefault="00884C26" w:rsidP="00A27E11">
      <w:pPr>
        <w:pStyle w:val="ListParagraph"/>
        <w:numPr>
          <w:ilvl w:val="0"/>
          <w:numId w:val="5"/>
        </w:numPr>
        <w:ind w:left="1260"/>
        <w:rPr>
          <w:sz w:val="24"/>
        </w:rPr>
      </w:pPr>
      <w:r>
        <w:rPr>
          <w:sz w:val="24"/>
        </w:rPr>
        <w:t>Don’t shrink images too far down just to get them to fit on a page.</w:t>
      </w:r>
      <w:r w:rsidR="0078198E">
        <w:rPr>
          <w:sz w:val="24"/>
        </w:rPr>
        <w:t xml:space="preserve"> Try cropping the image instead, or just use another page!</w:t>
      </w:r>
    </w:p>
    <w:p w:rsidR="00884C26" w:rsidRPr="005F68E3" w:rsidRDefault="0078198E" w:rsidP="0078198E">
      <w:pPr>
        <w:pStyle w:val="ListParagraph"/>
        <w:numPr>
          <w:ilvl w:val="0"/>
          <w:numId w:val="2"/>
        </w:numPr>
        <w:rPr>
          <w:sz w:val="24"/>
        </w:rPr>
      </w:pPr>
      <w:r w:rsidRPr="0078198E">
        <w:rPr>
          <w:rStyle w:val="Heading2Char"/>
        </w:rPr>
        <w:lastRenderedPageBreak/>
        <w:t>Avoid unnecessary blanks</w:t>
      </w:r>
      <w:r>
        <w:rPr>
          <w:sz w:val="24"/>
        </w:rPr>
        <w:t>: k</w:t>
      </w:r>
      <w:r w:rsidR="00832D6C">
        <w:rPr>
          <w:sz w:val="24"/>
        </w:rPr>
        <w:t>eep in mind that screen</w:t>
      </w:r>
      <w:r w:rsidR="00884C26" w:rsidRPr="005F68E3">
        <w:rPr>
          <w:sz w:val="24"/>
        </w:rPr>
        <w:t>readers “read” blank lines, spaces and tabs.</w:t>
      </w:r>
    </w:p>
    <w:p w:rsidR="00884C26" w:rsidRPr="005F68E3" w:rsidRDefault="00884C26" w:rsidP="00A27E11">
      <w:pPr>
        <w:pStyle w:val="ListParagraph"/>
        <w:numPr>
          <w:ilvl w:val="0"/>
          <w:numId w:val="15"/>
        </w:numPr>
        <w:ind w:left="1260"/>
        <w:rPr>
          <w:sz w:val="24"/>
        </w:rPr>
      </w:pPr>
      <w:r w:rsidRPr="005F68E3">
        <w:rPr>
          <w:sz w:val="24"/>
        </w:rPr>
        <w:t>Use the Page Break command to start new pages instead of just hitting Return/Enter or Tab multiple times to move to the next page.</w:t>
      </w:r>
    </w:p>
    <w:p w:rsidR="00A76C59" w:rsidRPr="0078198E" w:rsidRDefault="00884C26" w:rsidP="00A27E11">
      <w:pPr>
        <w:pStyle w:val="ListParagraph"/>
        <w:numPr>
          <w:ilvl w:val="0"/>
          <w:numId w:val="15"/>
        </w:numPr>
        <w:ind w:left="1260"/>
        <w:rPr>
          <w:sz w:val="24"/>
        </w:rPr>
      </w:pPr>
      <w:r w:rsidRPr="005F68E3">
        <w:rPr>
          <w:sz w:val="24"/>
        </w:rPr>
        <w:t>Remove extra blank lines at the end of the document so the screen</w:t>
      </w:r>
      <w:r>
        <w:rPr>
          <w:sz w:val="24"/>
        </w:rPr>
        <w:t>reader stops there.</w:t>
      </w:r>
    </w:p>
    <w:p w:rsidR="00E467EB" w:rsidRPr="00884C26" w:rsidRDefault="00623638" w:rsidP="00884C26">
      <w:pPr>
        <w:pStyle w:val="Heading1"/>
      </w:pPr>
      <w:r>
        <w:t>Text</w:t>
      </w:r>
    </w:p>
    <w:p w:rsidR="00BA546E" w:rsidRDefault="00623638" w:rsidP="0078198E">
      <w:pPr>
        <w:pStyle w:val="ListParagraph"/>
        <w:numPr>
          <w:ilvl w:val="0"/>
          <w:numId w:val="6"/>
        </w:numPr>
        <w:rPr>
          <w:sz w:val="24"/>
        </w:rPr>
      </w:pPr>
      <w:r w:rsidRPr="00623638">
        <w:rPr>
          <w:rStyle w:val="Heading2Char"/>
        </w:rPr>
        <w:t>Font s</w:t>
      </w:r>
      <w:r w:rsidR="0078198E" w:rsidRPr="00623638">
        <w:rPr>
          <w:rStyle w:val="Heading2Char"/>
        </w:rPr>
        <w:t>ize</w:t>
      </w:r>
      <w:r w:rsidR="0078198E">
        <w:rPr>
          <w:sz w:val="24"/>
        </w:rPr>
        <w:t xml:space="preserve">: </w:t>
      </w:r>
    </w:p>
    <w:p w:rsidR="00E467EB" w:rsidRDefault="00BA546E" w:rsidP="00F14CBD">
      <w:pPr>
        <w:pStyle w:val="ListParagraph"/>
        <w:numPr>
          <w:ilvl w:val="1"/>
          <w:numId w:val="6"/>
        </w:numPr>
        <w:ind w:left="1260"/>
        <w:rPr>
          <w:sz w:val="24"/>
        </w:rPr>
      </w:pPr>
      <w:r>
        <w:rPr>
          <w:sz w:val="24"/>
        </w:rPr>
        <w:t>U</w:t>
      </w:r>
      <w:r w:rsidR="00570CDC">
        <w:rPr>
          <w:sz w:val="24"/>
        </w:rPr>
        <w:t>sually 12 points or more for written text and 24 points or more on slides that a</w:t>
      </w:r>
      <w:r>
        <w:rPr>
          <w:sz w:val="24"/>
        </w:rPr>
        <w:t>re being displayed on a screen.</w:t>
      </w:r>
      <w:r w:rsidR="009261F6">
        <w:rPr>
          <w:sz w:val="24"/>
        </w:rPr>
        <w:t xml:space="preserve"> Text on printed slides can be </w:t>
      </w:r>
      <w:r w:rsidR="00F14CBD">
        <w:rPr>
          <w:sz w:val="24"/>
        </w:rPr>
        <w:t>the same size as documents</w:t>
      </w:r>
      <w:r w:rsidR="009261F6">
        <w:rPr>
          <w:sz w:val="24"/>
        </w:rPr>
        <w:t>.</w:t>
      </w:r>
    </w:p>
    <w:p w:rsidR="00BA546E" w:rsidRDefault="00BA546E" w:rsidP="00F14CBD">
      <w:pPr>
        <w:pStyle w:val="ListParagraph"/>
        <w:numPr>
          <w:ilvl w:val="1"/>
          <w:numId w:val="6"/>
        </w:numPr>
        <w:ind w:left="1260"/>
        <w:rPr>
          <w:sz w:val="24"/>
        </w:rPr>
      </w:pPr>
      <w:r>
        <w:rPr>
          <w:sz w:val="24"/>
        </w:rPr>
        <w:t>Show students how to use Ctrl and the plus (+) or minus (–) keys to zoom in and out on the screen (Firefox and Chrome browsers).</w:t>
      </w:r>
    </w:p>
    <w:p w:rsidR="00E467EB" w:rsidRPr="005F68E3" w:rsidRDefault="00E467EB" w:rsidP="0078198E">
      <w:pPr>
        <w:pStyle w:val="ListParagraph"/>
        <w:numPr>
          <w:ilvl w:val="0"/>
          <w:numId w:val="6"/>
        </w:numPr>
        <w:rPr>
          <w:sz w:val="24"/>
        </w:rPr>
      </w:pPr>
      <w:r w:rsidRPr="00623638">
        <w:rPr>
          <w:rStyle w:val="Heading2Char"/>
        </w:rPr>
        <w:t>Use sans-serif fonts</w:t>
      </w:r>
      <w:r w:rsidRPr="005F68E3">
        <w:rPr>
          <w:sz w:val="24"/>
        </w:rPr>
        <w:t xml:space="preserve"> (fonts without small projecting </w:t>
      </w:r>
      <w:r>
        <w:rPr>
          <w:sz w:val="24"/>
        </w:rPr>
        <w:t>marks</w:t>
      </w:r>
      <w:r w:rsidRPr="005F68E3">
        <w:rPr>
          <w:sz w:val="24"/>
        </w:rPr>
        <w:t xml:space="preserve"> called "serifs" at the end of strokes). </w:t>
      </w:r>
    </w:p>
    <w:p w:rsidR="00E467EB" w:rsidRPr="0006615F" w:rsidRDefault="00E467EB" w:rsidP="00A27E11">
      <w:pPr>
        <w:pStyle w:val="ListParagraph"/>
        <w:numPr>
          <w:ilvl w:val="0"/>
          <w:numId w:val="7"/>
        </w:numPr>
        <w:ind w:left="1260"/>
      </w:pPr>
      <w:r w:rsidRPr="00B5375A">
        <w:rPr>
          <w:sz w:val="24"/>
        </w:rPr>
        <w:t>Sans-serif font examples:</w:t>
      </w:r>
      <w:r w:rsidRPr="005F68E3">
        <w:rPr>
          <w:sz w:val="24"/>
        </w:rPr>
        <w:t xml:space="preserve"> </w:t>
      </w:r>
      <w:r w:rsidRPr="00174317">
        <w:rPr>
          <w:sz w:val="28"/>
        </w:rPr>
        <w:t>Calibri</w:t>
      </w:r>
      <w:r>
        <w:t xml:space="preserve">, </w:t>
      </w:r>
      <w:r w:rsidRPr="00174317">
        <w:rPr>
          <w:rFonts w:ascii="Arial" w:hAnsi="Arial" w:cs="Arial"/>
        </w:rPr>
        <w:t>Arial</w:t>
      </w:r>
      <w:r>
        <w:t xml:space="preserve">, </w:t>
      </w:r>
      <w:r w:rsidRPr="00174317">
        <w:rPr>
          <w:rFonts w:ascii="Verdana" w:hAnsi="Verdana"/>
        </w:rPr>
        <w:t>Verdana</w:t>
      </w:r>
    </w:p>
    <w:p w:rsidR="00E467EB" w:rsidRPr="00BA546E" w:rsidRDefault="00E467EB" w:rsidP="00A27E11">
      <w:pPr>
        <w:pStyle w:val="ListParagraph"/>
        <w:numPr>
          <w:ilvl w:val="0"/>
          <w:numId w:val="7"/>
        </w:numPr>
        <w:ind w:left="1260"/>
      </w:pPr>
      <w:r w:rsidRPr="0006615F">
        <w:rPr>
          <w:sz w:val="24"/>
        </w:rPr>
        <w:t>Serif font examples:</w:t>
      </w:r>
      <w:r w:rsidRPr="0006615F">
        <w:rPr>
          <w:rFonts w:ascii="Verdana" w:hAnsi="Verdana"/>
          <w:sz w:val="24"/>
        </w:rPr>
        <w:t xml:space="preserve"> </w:t>
      </w:r>
      <w:r w:rsidRPr="0006615F">
        <w:rPr>
          <w:rFonts w:ascii="Times New Roman" w:hAnsi="Times New Roman" w:cs="Times New Roman"/>
          <w:sz w:val="24"/>
        </w:rPr>
        <w:t>Times New Roman</w:t>
      </w:r>
      <w:r>
        <w:t xml:space="preserve">, </w:t>
      </w:r>
      <w:r w:rsidRPr="0006615F">
        <w:rPr>
          <w:rFonts w:ascii="Century Schoolbook" w:hAnsi="Century Schoolbook"/>
          <w:sz w:val="24"/>
        </w:rPr>
        <w:t xml:space="preserve">Century Schoolbook, </w:t>
      </w:r>
      <w:r w:rsidRPr="0006615F">
        <w:rPr>
          <w:rFonts w:ascii="Courier Std" w:hAnsi="Courier Std"/>
          <w:sz w:val="24"/>
        </w:rPr>
        <w:t>Courier</w:t>
      </w:r>
      <w:r w:rsidRPr="0006615F">
        <w:rPr>
          <w:sz w:val="24"/>
        </w:rPr>
        <w:t xml:space="preserve"> </w:t>
      </w:r>
    </w:p>
    <w:p w:rsidR="00BA546E" w:rsidRPr="001318EF" w:rsidRDefault="00BA546E" w:rsidP="00A27E11">
      <w:pPr>
        <w:pStyle w:val="ListParagraph"/>
        <w:numPr>
          <w:ilvl w:val="0"/>
          <w:numId w:val="7"/>
        </w:numPr>
        <w:ind w:left="1260"/>
      </w:pPr>
      <w:r>
        <w:rPr>
          <w:sz w:val="24"/>
        </w:rPr>
        <w:t>Avoid fancy or unusual fonts because they may be hard to read and/or they may not be recognized by screenreaders.</w:t>
      </w:r>
    </w:p>
    <w:p w:rsidR="00623638" w:rsidRDefault="00623638" w:rsidP="00623638">
      <w:pPr>
        <w:pStyle w:val="ListParagraph"/>
        <w:numPr>
          <w:ilvl w:val="0"/>
          <w:numId w:val="6"/>
        </w:numPr>
        <w:rPr>
          <w:sz w:val="24"/>
        </w:rPr>
      </w:pPr>
      <w:r>
        <w:rPr>
          <w:rStyle w:val="Heading2Char"/>
        </w:rPr>
        <w:t>Text appearance</w:t>
      </w:r>
      <w:r>
        <w:rPr>
          <w:sz w:val="24"/>
        </w:rPr>
        <w:t>: keep it visually clean.</w:t>
      </w:r>
    </w:p>
    <w:p w:rsidR="00623638" w:rsidRDefault="00623638" w:rsidP="00A27E11">
      <w:pPr>
        <w:pStyle w:val="ListParagraph"/>
        <w:numPr>
          <w:ilvl w:val="1"/>
          <w:numId w:val="6"/>
        </w:numPr>
        <w:ind w:left="1260"/>
        <w:rPr>
          <w:sz w:val="24"/>
        </w:rPr>
      </w:pPr>
      <w:r>
        <w:rPr>
          <w:sz w:val="24"/>
        </w:rPr>
        <w:t xml:space="preserve">Don’t use too many types of emphasis in your text: </w:t>
      </w:r>
      <w:r w:rsidR="004169DD">
        <w:rPr>
          <w:sz w:val="24"/>
        </w:rPr>
        <w:t xml:space="preserve">different fonts, different colors, </w:t>
      </w:r>
      <w:r>
        <w:rPr>
          <w:sz w:val="24"/>
        </w:rPr>
        <w:t xml:space="preserve">bolding, italics, highlighting, words in all caps, different colors, etc. </w:t>
      </w:r>
    </w:p>
    <w:p w:rsidR="004169DD" w:rsidRDefault="004169DD" w:rsidP="00A27E11">
      <w:pPr>
        <w:pStyle w:val="ListParagraph"/>
        <w:numPr>
          <w:ilvl w:val="1"/>
          <w:numId w:val="6"/>
        </w:numPr>
        <w:ind w:left="1260"/>
        <w:rPr>
          <w:sz w:val="24"/>
        </w:rPr>
      </w:pPr>
      <w:r>
        <w:rPr>
          <w:sz w:val="24"/>
        </w:rPr>
        <w:t>Do not use</w:t>
      </w:r>
      <w:r w:rsidR="00C34243">
        <w:rPr>
          <w:sz w:val="24"/>
        </w:rPr>
        <w:t xml:space="preserve"> bolding, italics or</w:t>
      </w:r>
      <w:r w:rsidR="00767485">
        <w:rPr>
          <w:sz w:val="24"/>
        </w:rPr>
        <w:t xml:space="preserve"> color </w:t>
      </w:r>
      <w:r>
        <w:rPr>
          <w:sz w:val="24"/>
        </w:rPr>
        <w:t xml:space="preserve">as </w:t>
      </w:r>
      <w:r w:rsidRPr="00C34243">
        <w:rPr>
          <w:sz w:val="24"/>
        </w:rPr>
        <w:t xml:space="preserve">the </w:t>
      </w:r>
      <w:r w:rsidR="00C34243" w:rsidRPr="00C34243">
        <w:rPr>
          <w:i/>
          <w:sz w:val="24"/>
        </w:rPr>
        <w:t>only</w:t>
      </w:r>
      <w:r w:rsidR="00C34243" w:rsidRPr="00C34243">
        <w:rPr>
          <w:sz w:val="24"/>
        </w:rPr>
        <w:t xml:space="preserve"> </w:t>
      </w:r>
      <w:r w:rsidRPr="00C34243">
        <w:rPr>
          <w:sz w:val="24"/>
        </w:rPr>
        <w:t>way</w:t>
      </w:r>
      <w:r w:rsidR="00C34243" w:rsidRPr="00C34243">
        <w:rPr>
          <w:sz w:val="24"/>
        </w:rPr>
        <w:t>s</w:t>
      </w:r>
      <w:r w:rsidRPr="00301E9D">
        <w:rPr>
          <w:sz w:val="24"/>
        </w:rPr>
        <w:t xml:space="preserve"> to </w:t>
      </w:r>
      <w:r w:rsidR="00C34243">
        <w:rPr>
          <w:sz w:val="24"/>
        </w:rPr>
        <w:t xml:space="preserve">emphasize specific words </w:t>
      </w:r>
      <w:r w:rsidR="00526B0B">
        <w:rPr>
          <w:sz w:val="24"/>
        </w:rPr>
        <w:t>because they are cumbersome for screenreaders</w:t>
      </w:r>
      <w:r w:rsidR="009261F6">
        <w:rPr>
          <w:sz w:val="24"/>
        </w:rPr>
        <w:t xml:space="preserve"> to read</w:t>
      </w:r>
      <w:r w:rsidR="00C34243">
        <w:rPr>
          <w:sz w:val="24"/>
        </w:rPr>
        <w:t xml:space="preserve"> and slow them down</w:t>
      </w:r>
      <w:r w:rsidR="00526B0B">
        <w:rPr>
          <w:sz w:val="24"/>
        </w:rPr>
        <w:t xml:space="preserve">. </w:t>
      </w:r>
      <w:r w:rsidR="00C34243">
        <w:rPr>
          <w:sz w:val="24"/>
        </w:rPr>
        <w:t>Use asterisks, all caps, etc. instead. (More about color below.)</w:t>
      </w:r>
    </w:p>
    <w:p w:rsidR="00623638" w:rsidRDefault="00623638" w:rsidP="00A27E11">
      <w:pPr>
        <w:pStyle w:val="ListParagraph"/>
        <w:numPr>
          <w:ilvl w:val="1"/>
          <w:numId w:val="6"/>
        </w:numPr>
        <w:ind w:left="1260"/>
        <w:rPr>
          <w:sz w:val="24"/>
        </w:rPr>
      </w:pPr>
      <w:r w:rsidRPr="005F68E3">
        <w:rPr>
          <w:sz w:val="24"/>
        </w:rPr>
        <w:t>Save underlin</w:t>
      </w:r>
      <w:r>
        <w:rPr>
          <w:sz w:val="24"/>
        </w:rPr>
        <w:t>ing f</w:t>
      </w:r>
      <w:r w:rsidR="009261F6">
        <w:rPr>
          <w:sz w:val="24"/>
        </w:rPr>
        <w:t xml:space="preserve">or hyperlinks, if possible, unless it’s </w:t>
      </w:r>
      <w:r w:rsidR="00C34243">
        <w:rPr>
          <w:sz w:val="24"/>
        </w:rPr>
        <w:t>unavoidable</w:t>
      </w:r>
      <w:r>
        <w:rPr>
          <w:sz w:val="24"/>
        </w:rPr>
        <w:t>.</w:t>
      </w:r>
    </w:p>
    <w:p w:rsidR="00623638" w:rsidRPr="00623638" w:rsidRDefault="00623638" w:rsidP="00A27E11">
      <w:pPr>
        <w:pStyle w:val="ListParagraph"/>
        <w:numPr>
          <w:ilvl w:val="1"/>
          <w:numId w:val="6"/>
        </w:numPr>
        <w:ind w:left="1260"/>
      </w:pPr>
      <w:r>
        <w:rPr>
          <w:sz w:val="24"/>
        </w:rPr>
        <w:t>Don’t mix more than 2-3 font types in a document or presentation.</w:t>
      </w:r>
    </w:p>
    <w:p w:rsidR="00623638" w:rsidRDefault="00623638" w:rsidP="00623638">
      <w:pPr>
        <w:pStyle w:val="ListParagraph"/>
        <w:numPr>
          <w:ilvl w:val="0"/>
          <w:numId w:val="6"/>
        </w:numPr>
        <w:rPr>
          <w:sz w:val="24"/>
        </w:rPr>
      </w:pPr>
      <w:r w:rsidRPr="00623638">
        <w:rPr>
          <w:rStyle w:val="Heading2Char"/>
        </w:rPr>
        <w:t>Hyperlin</w:t>
      </w:r>
      <w:r>
        <w:rPr>
          <w:rStyle w:val="Heading2Char"/>
        </w:rPr>
        <w:t>ks</w:t>
      </w:r>
      <w:r>
        <w:rPr>
          <w:sz w:val="24"/>
        </w:rPr>
        <w:t>:</w:t>
      </w:r>
    </w:p>
    <w:p w:rsidR="00623638" w:rsidRDefault="00623638" w:rsidP="00F14CBD">
      <w:pPr>
        <w:pStyle w:val="ListParagraph"/>
        <w:numPr>
          <w:ilvl w:val="0"/>
          <w:numId w:val="18"/>
        </w:numPr>
        <w:ind w:left="1260"/>
        <w:rPr>
          <w:sz w:val="24"/>
        </w:rPr>
      </w:pPr>
      <w:r>
        <w:rPr>
          <w:sz w:val="24"/>
        </w:rPr>
        <w:t>Use meaningful text for hyperlinks, not “Click here.” Use the website title</w:t>
      </w:r>
      <w:r w:rsidR="009261F6">
        <w:rPr>
          <w:sz w:val="24"/>
        </w:rPr>
        <w:t>/</w:t>
      </w:r>
      <w:r>
        <w:rPr>
          <w:sz w:val="24"/>
        </w:rPr>
        <w:t>subje</w:t>
      </w:r>
      <w:r w:rsidR="009261F6">
        <w:rPr>
          <w:sz w:val="24"/>
        </w:rPr>
        <w:t>ct</w:t>
      </w:r>
      <w:r w:rsidR="00BA546E">
        <w:rPr>
          <w:sz w:val="24"/>
        </w:rPr>
        <w:t xml:space="preserve"> or a file name for the link text</w:t>
      </w:r>
      <w:r w:rsidR="00EC0F06">
        <w:rPr>
          <w:sz w:val="24"/>
        </w:rPr>
        <w:t xml:space="preserve">. Example: </w:t>
      </w:r>
      <w:r w:rsidR="00BA546E">
        <w:rPr>
          <w:sz w:val="24"/>
        </w:rPr>
        <w:t>“Visit</w:t>
      </w:r>
      <w:r>
        <w:rPr>
          <w:sz w:val="24"/>
        </w:rPr>
        <w:t xml:space="preserve"> </w:t>
      </w:r>
      <w:hyperlink r:id="rId9" w:history="1">
        <w:r w:rsidRPr="003B47B0">
          <w:rPr>
            <w:rStyle w:val="Hyperlink"/>
            <w:sz w:val="24"/>
          </w:rPr>
          <w:t>the G</w:t>
        </w:r>
        <w:r w:rsidRPr="003B47B0">
          <w:rPr>
            <w:rStyle w:val="Hyperlink"/>
            <w:sz w:val="24"/>
          </w:rPr>
          <w:t>V</w:t>
        </w:r>
        <w:r w:rsidRPr="003B47B0">
          <w:rPr>
            <w:rStyle w:val="Hyperlink"/>
            <w:sz w:val="24"/>
          </w:rPr>
          <w:t>TC w</w:t>
        </w:r>
        <w:r w:rsidRPr="003B47B0">
          <w:rPr>
            <w:rStyle w:val="Hyperlink"/>
            <w:sz w:val="24"/>
          </w:rPr>
          <w:t>e</w:t>
        </w:r>
        <w:r w:rsidRPr="003B47B0">
          <w:rPr>
            <w:rStyle w:val="Hyperlink"/>
            <w:sz w:val="24"/>
          </w:rPr>
          <w:t>bsite</w:t>
        </w:r>
      </w:hyperlink>
      <w:r w:rsidR="00BA546E">
        <w:rPr>
          <w:sz w:val="24"/>
        </w:rPr>
        <w:t xml:space="preserve"> for more”.</w:t>
      </w:r>
    </w:p>
    <w:p w:rsidR="00623638" w:rsidRDefault="00BA546E" w:rsidP="00F14CBD">
      <w:pPr>
        <w:pStyle w:val="ListParagraph"/>
        <w:numPr>
          <w:ilvl w:val="0"/>
          <w:numId w:val="18"/>
        </w:numPr>
        <w:ind w:left="1260"/>
        <w:rPr>
          <w:sz w:val="24"/>
        </w:rPr>
      </w:pPr>
      <w:r>
        <w:rPr>
          <w:sz w:val="24"/>
        </w:rPr>
        <w:t>Don’t</w:t>
      </w:r>
      <w:r w:rsidR="00EB6B68">
        <w:rPr>
          <w:sz w:val="24"/>
        </w:rPr>
        <w:t xml:space="preserve"> </w:t>
      </w:r>
      <w:r>
        <w:rPr>
          <w:sz w:val="24"/>
        </w:rPr>
        <w:t xml:space="preserve">use the </w:t>
      </w:r>
      <w:r w:rsidR="00EB6B68">
        <w:rPr>
          <w:sz w:val="24"/>
        </w:rPr>
        <w:t xml:space="preserve">actual </w:t>
      </w:r>
      <w:r>
        <w:rPr>
          <w:sz w:val="24"/>
        </w:rPr>
        <w:t>l</w:t>
      </w:r>
      <w:r w:rsidR="00623638">
        <w:rPr>
          <w:sz w:val="24"/>
        </w:rPr>
        <w:t xml:space="preserve">ink address </w:t>
      </w:r>
      <w:r w:rsidR="00EB6B68">
        <w:rPr>
          <w:sz w:val="24"/>
        </w:rPr>
        <w:t>without adding a</w:t>
      </w:r>
      <w:r>
        <w:rPr>
          <w:sz w:val="24"/>
        </w:rPr>
        <w:t xml:space="preserve"> text hyperlink first, </w:t>
      </w:r>
      <w:r w:rsidR="00623638">
        <w:rPr>
          <w:sz w:val="24"/>
        </w:rPr>
        <w:t>be</w:t>
      </w:r>
      <w:r w:rsidR="009261F6">
        <w:rPr>
          <w:sz w:val="24"/>
        </w:rPr>
        <w:t>cause screenreaders will read the link address</w:t>
      </w:r>
      <w:r w:rsidR="00623638">
        <w:rPr>
          <w:sz w:val="24"/>
        </w:rPr>
        <w:t xml:space="preserve"> letter by letter (“w</w:t>
      </w:r>
      <w:r w:rsidR="003B47B0">
        <w:rPr>
          <w:sz w:val="24"/>
        </w:rPr>
        <w:t>-w-w-dot-g-v-t-c-dot-o-r-g”</w:t>
      </w:r>
      <w:r w:rsidR="00623638">
        <w:rPr>
          <w:sz w:val="24"/>
        </w:rPr>
        <w:t xml:space="preserve">). If the file is going to be printed, include </w:t>
      </w:r>
      <w:r w:rsidR="009261F6">
        <w:rPr>
          <w:sz w:val="24"/>
        </w:rPr>
        <w:t>both the text and the link address so the latter</w:t>
      </w:r>
      <w:r w:rsidR="00623638">
        <w:rPr>
          <w:sz w:val="24"/>
        </w:rPr>
        <w:t xml:space="preserve"> can be typed in by someon</w:t>
      </w:r>
      <w:r w:rsidR="009261F6">
        <w:rPr>
          <w:sz w:val="24"/>
        </w:rPr>
        <w:t>e who only has the printed copy.</w:t>
      </w:r>
      <w:r w:rsidR="003B47B0">
        <w:rPr>
          <w:sz w:val="24"/>
        </w:rPr>
        <w:t xml:space="preserve"> Example: </w:t>
      </w:r>
      <w:r w:rsidR="003B47B0">
        <w:rPr>
          <w:sz w:val="24"/>
        </w:rPr>
        <w:t xml:space="preserve">“Visit </w:t>
      </w:r>
      <w:hyperlink r:id="rId10" w:history="1">
        <w:r w:rsidR="003B47B0" w:rsidRPr="003B47B0">
          <w:rPr>
            <w:rStyle w:val="Hyperlink"/>
            <w:sz w:val="24"/>
          </w:rPr>
          <w:t>the GVTC w</w:t>
        </w:r>
        <w:r w:rsidR="003B47B0" w:rsidRPr="003B47B0">
          <w:rPr>
            <w:rStyle w:val="Hyperlink"/>
            <w:sz w:val="24"/>
          </w:rPr>
          <w:t>e</w:t>
        </w:r>
        <w:r w:rsidR="003B47B0" w:rsidRPr="003B47B0">
          <w:rPr>
            <w:rStyle w:val="Hyperlink"/>
            <w:sz w:val="24"/>
          </w:rPr>
          <w:t>bsite</w:t>
        </w:r>
      </w:hyperlink>
      <w:r w:rsidR="003B47B0">
        <w:rPr>
          <w:sz w:val="24"/>
        </w:rPr>
        <w:t xml:space="preserve"> (</w:t>
      </w:r>
      <w:hyperlink r:id="rId11" w:history="1">
        <w:r w:rsidR="003B47B0" w:rsidRPr="00AA777E">
          <w:rPr>
            <w:rStyle w:val="Hyperlink"/>
            <w:sz w:val="24"/>
          </w:rPr>
          <w:t>www.gvtc.</w:t>
        </w:r>
        <w:r w:rsidR="003B47B0" w:rsidRPr="00AA777E">
          <w:rPr>
            <w:rStyle w:val="Hyperlink"/>
            <w:sz w:val="24"/>
          </w:rPr>
          <w:t>o</w:t>
        </w:r>
        <w:r w:rsidR="003B47B0" w:rsidRPr="00AA777E">
          <w:rPr>
            <w:rStyle w:val="Hyperlink"/>
            <w:sz w:val="24"/>
          </w:rPr>
          <w:t>rg/bblearn</w:t>
        </w:r>
      </w:hyperlink>
      <w:r w:rsidR="003B47B0">
        <w:rPr>
          <w:sz w:val="24"/>
        </w:rPr>
        <w:t>) for more”</w:t>
      </w:r>
    </w:p>
    <w:p w:rsidR="00623638" w:rsidRPr="005F68E3" w:rsidRDefault="00623638" w:rsidP="00F14CBD">
      <w:pPr>
        <w:pStyle w:val="ListParagraph"/>
        <w:numPr>
          <w:ilvl w:val="0"/>
          <w:numId w:val="18"/>
        </w:numPr>
        <w:ind w:left="1260"/>
        <w:rPr>
          <w:sz w:val="24"/>
        </w:rPr>
      </w:pPr>
      <w:r>
        <w:rPr>
          <w:sz w:val="24"/>
        </w:rPr>
        <w:t xml:space="preserve">If the link opens in a new window, </w:t>
      </w:r>
      <w:r w:rsidR="00BA546E">
        <w:rPr>
          <w:sz w:val="24"/>
        </w:rPr>
        <w:t>warn visually impaired users to look for the new tab or window by adding “opens in a new tab or window</w:t>
      </w:r>
      <w:r>
        <w:rPr>
          <w:sz w:val="24"/>
        </w:rPr>
        <w:t>” after the link.</w:t>
      </w:r>
    </w:p>
    <w:p w:rsidR="0055710E" w:rsidRPr="005F68E3" w:rsidRDefault="0055710E" w:rsidP="0078198E">
      <w:pPr>
        <w:pStyle w:val="ListParagraph"/>
        <w:numPr>
          <w:ilvl w:val="0"/>
          <w:numId w:val="6"/>
        </w:numPr>
        <w:rPr>
          <w:sz w:val="24"/>
        </w:rPr>
      </w:pPr>
      <w:r w:rsidRPr="00301E9D">
        <w:rPr>
          <w:rStyle w:val="Heading2Char"/>
        </w:rPr>
        <w:t>Use simple language</w:t>
      </w:r>
      <w:r w:rsidRPr="005F68E3">
        <w:rPr>
          <w:sz w:val="24"/>
        </w:rPr>
        <w:t>.</w:t>
      </w:r>
    </w:p>
    <w:p w:rsidR="0055710E" w:rsidRPr="005F68E3" w:rsidRDefault="0055710E" w:rsidP="00A27E11">
      <w:pPr>
        <w:pStyle w:val="ListParagraph"/>
        <w:numPr>
          <w:ilvl w:val="0"/>
          <w:numId w:val="8"/>
        </w:numPr>
        <w:ind w:left="1260"/>
        <w:rPr>
          <w:sz w:val="24"/>
        </w:rPr>
      </w:pPr>
      <w:r w:rsidRPr="005F68E3">
        <w:rPr>
          <w:sz w:val="24"/>
        </w:rPr>
        <w:t>Avoid run-on sentences.</w:t>
      </w:r>
    </w:p>
    <w:p w:rsidR="0055710E" w:rsidRPr="0055710E" w:rsidRDefault="0055710E" w:rsidP="00A27E11">
      <w:pPr>
        <w:pStyle w:val="ListParagraph"/>
        <w:numPr>
          <w:ilvl w:val="0"/>
          <w:numId w:val="8"/>
        </w:numPr>
        <w:ind w:left="1260"/>
        <w:rPr>
          <w:sz w:val="24"/>
        </w:rPr>
      </w:pPr>
      <w:r w:rsidRPr="005F68E3">
        <w:rPr>
          <w:sz w:val="24"/>
        </w:rPr>
        <w:t xml:space="preserve">Remember that screen readers have mechanical voices that may not pause in the right place </w:t>
      </w:r>
      <w:r>
        <w:rPr>
          <w:sz w:val="24"/>
        </w:rPr>
        <w:t xml:space="preserve">in a sentence </w:t>
      </w:r>
      <w:r w:rsidRPr="005F68E3">
        <w:rPr>
          <w:sz w:val="24"/>
        </w:rPr>
        <w:t xml:space="preserve">or vary the tone in the same way that human voices do.  </w:t>
      </w:r>
    </w:p>
    <w:p w:rsidR="006B61A4" w:rsidRPr="00623638" w:rsidRDefault="00623638" w:rsidP="00623638">
      <w:pPr>
        <w:pStyle w:val="Heading1"/>
      </w:pPr>
      <w:r>
        <w:lastRenderedPageBreak/>
        <w:t>Images</w:t>
      </w:r>
    </w:p>
    <w:p w:rsidR="006B61A4" w:rsidRPr="00301E9D" w:rsidRDefault="00E60398" w:rsidP="00301E9D">
      <w:pPr>
        <w:pStyle w:val="ListParagraph"/>
        <w:numPr>
          <w:ilvl w:val="0"/>
          <w:numId w:val="10"/>
        </w:numPr>
        <w:rPr>
          <w:sz w:val="24"/>
        </w:rPr>
      </w:pPr>
      <w:r w:rsidRPr="00301E9D">
        <w:rPr>
          <w:sz w:val="24"/>
        </w:rPr>
        <w:t xml:space="preserve">Add </w:t>
      </w:r>
      <w:r w:rsidR="00BA546E">
        <w:rPr>
          <w:sz w:val="24"/>
        </w:rPr>
        <w:t xml:space="preserve">alternative text, better known as </w:t>
      </w:r>
      <w:r w:rsidR="00A04000">
        <w:rPr>
          <w:sz w:val="24"/>
        </w:rPr>
        <w:t>“alt t</w:t>
      </w:r>
      <w:r w:rsidR="0055710E" w:rsidRPr="00301E9D">
        <w:rPr>
          <w:sz w:val="24"/>
        </w:rPr>
        <w:t xml:space="preserve">ext”, </w:t>
      </w:r>
      <w:r w:rsidRPr="00301E9D">
        <w:rPr>
          <w:sz w:val="24"/>
        </w:rPr>
        <w:t xml:space="preserve">to all images so </w:t>
      </w:r>
      <w:r w:rsidR="00A04000">
        <w:rPr>
          <w:sz w:val="24"/>
        </w:rPr>
        <w:t>the user understands the purpose of the image.</w:t>
      </w:r>
      <w:r w:rsidR="0055710E" w:rsidRPr="00301E9D">
        <w:rPr>
          <w:sz w:val="24"/>
        </w:rPr>
        <w:t xml:space="preserve"> </w:t>
      </w:r>
    </w:p>
    <w:p w:rsidR="00E60398" w:rsidRDefault="0055710E" w:rsidP="00301E9D">
      <w:pPr>
        <w:pStyle w:val="ListParagraph"/>
        <w:numPr>
          <w:ilvl w:val="0"/>
          <w:numId w:val="10"/>
        </w:numPr>
        <w:rPr>
          <w:sz w:val="24"/>
        </w:rPr>
      </w:pPr>
      <w:r w:rsidRPr="00301E9D">
        <w:rPr>
          <w:sz w:val="24"/>
        </w:rPr>
        <w:t xml:space="preserve">Keep the </w:t>
      </w:r>
      <w:r w:rsidR="00C645A4">
        <w:rPr>
          <w:sz w:val="24"/>
        </w:rPr>
        <w:t xml:space="preserve">alt </w:t>
      </w:r>
      <w:r w:rsidRPr="00301E9D">
        <w:rPr>
          <w:sz w:val="24"/>
        </w:rPr>
        <w:t>text short but descriptive enough to tell the user what he or she cannot see.</w:t>
      </w:r>
    </w:p>
    <w:p w:rsidR="00C645A4" w:rsidRDefault="00C645A4" w:rsidP="00301E9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If the image requires a longer explanation, add a </w:t>
      </w:r>
      <w:r w:rsidR="00A04000">
        <w:rPr>
          <w:sz w:val="24"/>
        </w:rPr>
        <w:t xml:space="preserve">descriptive </w:t>
      </w:r>
      <w:r>
        <w:rPr>
          <w:sz w:val="24"/>
        </w:rPr>
        <w:t>caption unde</w:t>
      </w:r>
      <w:r w:rsidR="00A04000">
        <w:rPr>
          <w:sz w:val="24"/>
        </w:rPr>
        <w:t>rneath it.</w:t>
      </w:r>
    </w:p>
    <w:p w:rsidR="00EF719F" w:rsidRDefault="00A04000" w:rsidP="00301E9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Alt text is not needed for </w:t>
      </w:r>
      <w:r w:rsidR="00EF719F">
        <w:rPr>
          <w:sz w:val="24"/>
        </w:rPr>
        <w:t>decorative images that are not relevant to the content</w:t>
      </w:r>
      <w:r>
        <w:rPr>
          <w:sz w:val="24"/>
        </w:rPr>
        <w:t>.</w:t>
      </w:r>
    </w:p>
    <w:p w:rsidR="00C645A4" w:rsidRDefault="00C645A4" w:rsidP="00301E9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Avoid using text contained in an image as the only way to present information</w:t>
      </w:r>
      <w:r w:rsidR="00DE5DDE">
        <w:rPr>
          <w:sz w:val="24"/>
        </w:rPr>
        <w:t xml:space="preserve"> because s</w:t>
      </w:r>
      <w:r w:rsidR="00AC3930">
        <w:rPr>
          <w:sz w:val="24"/>
        </w:rPr>
        <w:t xml:space="preserve">creenreaders cannot </w:t>
      </w:r>
      <w:r w:rsidR="00A04000">
        <w:rPr>
          <w:sz w:val="24"/>
        </w:rPr>
        <w:t>read the text.</w:t>
      </w:r>
      <w:r w:rsidR="00DE5DDE">
        <w:rPr>
          <w:sz w:val="24"/>
        </w:rPr>
        <w:t xml:space="preserve"> </w:t>
      </w:r>
      <w:r w:rsidR="00A04000">
        <w:rPr>
          <w:sz w:val="24"/>
        </w:rPr>
        <w:t xml:space="preserve">Warning: </w:t>
      </w:r>
      <w:r w:rsidR="00DE5DDE">
        <w:rPr>
          <w:sz w:val="24"/>
        </w:rPr>
        <w:t xml:space="preserve">most scanned documents are </w:t>
      </w:r>
      <w:r w:rsidR="00A04000">
        <w:rPr>
          <w:sz w:val="24"/>
        </w:rPr>
        <w:t xml:space="preserve">converted to </w:t>
      </w:r>
      <w:r w:rsidR="00DE5DDE">
        <w:rPr>
          <w:sz w:val="24"/>
        </w:rPr>
        <w:t xml:space="preserve">images, so </w:t>
      </w:r>
      <w:r w:rsidR="00A04000">
        <w:rPr>
          <w:sz w:val="24"/>
        </w:rPr>
        <w:t xml:space="preserve">they cannot be read by a screenreader. </w:t>
      </w:r>
      <w:r w:rsidR="00EC0F06">
        <w:rPr>
          <w:sz w:val="24"/>
        </w:rPr>
        <w:t>Example:</w:t>
      </w:r>
      <w:r w:rsidR="00EC0F06">
        <w:rPr>
          <w:sz w:val="24"/>
        </w:rPr>
        <w:t xml:space="preserve"> </w:t>
      </w:r>
      <w:r w:rsidR="00EC0F06">
        <w:rPr>
          <w:sz w:val="24"/>
        </w:rPr>
        <w:t>a</w:t>
      </w:r>
      <w:r w:rsidR="00A04000">
        <w:rPr>
          <w:sz w:val="24"/>
        </w:rPr>
        <w:t xml:space="preserve"> </w:t>
      </w:r>
      <w:r w:rsidR="00DE5DDE">
        <w:rPr>
          <w:sz w:val="24"/>
        </w:rPr>
        <w:t>scanned list of vocabulary words</w:t>
      </w:r>
      <w:r w:rsidR="00E457FD">
        <w:rPr>
          <w:sz w:val="24"/>
        </w:rPr>
        <w:t xml:space="preserve"> will not be visible to a visually impaired user. </w:t>
      </w:r>
    </w:p>
    <w:p w:rsidR="0055034A" w:rsidRDefault="0055034A" w:rsidP="0055034A">
      <w:pPr>
        <w:pStyle w:val="Heading1"/>
      </w:pPr>
      <w:r>
        <w:t>Videos and Multi-Media</w:t>
      </w:r>
    </w:p>
    <w:p w:rsidR="0055034A" w:rsidRPr="0055034A" w:rsidRDefault="0055034A" w:rsidP="0055034A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Videos must have captions OR</w:t>
      </w:r>
      <w:r w:rsidRPr="0055034A">
        <w:rPr>
          <w:sz w:val="24"/>
        </w:rPr>
        <w:t xml:space="preserve"> a transcript. </w:t>
      </w:r>
    </w:p>
    <w:p w:rsidR="0055034A" w:rsidRDefault="00E457FD" w:rsidP="0055034A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When creating videos:</w:t>
      </w:r>
      <w:r w:rsidR="0055034A" w:rsidRPr="0055034A">
        <w:rPr>
          <w:sz w:val="24"/>
        </w:rPr>
        <w:t xml:space="preserve"> </w:t>
      </w:r>
    </w:p>
    <w:p w:rsidR="005C4441" w:rsidRDefault="0055034A" w:rsidP="00A27E11">
      <w:pPr>
        <w:pStyle w:val="ListParagraph"/>
        <w:numPr>
          <w:ilvl w:val="1"/>
          <w:numId w:val="14"/>
        </w:numPr>
        <w:ind w:left="1260"/>
        <w:rPr>
          <w:sz w:val="24"/>
        </w:rPr>
      </w:pPr>
      <w:r w:rsidRPr="0055034A">
        <w:rPr>
          <w:sz w:val="24"/>
        </w:rPr>
        <w:t xml:space="preserve">Be as descriptive </w:t>
      </w:r>
      <w:r>
        <w:rPr>
          <w:sz w:val="24"/>
        </w:rPr>
        <w:t xml:space="preserve">as possible </w:t>
      </w:r>
      <w:r w:rsidR="00E457FD">
        <w:rPr>
          <w:sz w:val="24"/>
        </w:rPr>
        <w:t xml:space="preserve">in </w:t>
      </w:r>
      <w:r w:rsidR="00F14CBD">
        <w:rPr>
          <w:sz w:val="24"/>
        </w:rPr>
        <w:t>your</w:t>
      </w:r>
      <w:r w:rsidR="00E457FD">
        <w:rPr>
          <w:sz w:val="24"/>
        </w:rPr>
        <w:t xml:space="preserve"> narration </w:t>
      </w:r>
      <w:r>
        <w:rPr>
          <w:sz w:val="24"/>
        </w:rPr>
        <w:t>for</w:t>
      </w:r>
      <w:r w:rsidRPr="0055034A">
        <w:rPr>
          <w:sz w:val="24"/>
        </w:rPr>
        <w:t xml:space="preserve"> visually-impaired user</w:t>
      </w:r>
      <w:r>
        <w:rPr>
          <w:sz w:val="24"/>
        </w:rPr>
        <w:t>s</w:t>
      </w:r>
      <w:r w:rsidR="005C4441">
        <w:rPr>
          <w:sz w:val="24"/>
        </w:rPr>
        <w:t xml:space="preserve">. </w:t>
      </w:r>
      <w:r w:rsidR="00A50368">
        <w:rPr>
          <w:sz w:val="24"/>
        </w:rPr>
        <w:t xml:space="preserve">Examples: </w:t>
      </w:r>
      <w:r w:rsidR="005C4441">
        <w:rPr>
          <w:sz w:val="24"/>
        </w:rPr>
        <w:t xml:space="preserve"> “the </w:t>
      </w:r>
      <w:r w:rsidR="00B3231C">
        <w:rPr>
          <w:sz w:val="24"/>
        </w:rPr>
        <w:t>image</w:t>
      </w:r>
      <w:r w:rsidR="005C4441">
        <w:rPr>
          <w:sz w:val="24"/>
        </w:rPr>
        <w:t xml:space="preserve"> in the top left corner,” </w:t>
      </w:r>
      <w:r w:rsidR="00F14CBD">
        <w:rPr>
          <w:sz w:val="24"/>
        </w:rPr>
        <w:t xml:space="preserve">“the text immediately below the title,” </w:t>
      </w:r>
      <w:r w:rsidR="005C4441">
        <w:rPr>
          <w:sz w:val="24"/>
        </w:rPr>
        <w:t xml:space="preserve">“scroll down past </w:t>
      </w:r>
      <w:r w:rsidR="00F14CBD">
        <w:rPr>
          <w:sz w:val="24"/>
        </w:rPr>
        <w:t>X and Y”.</w:t>
      </w:r>
    </w:p>
    <w:p w:rsidR="0055034A" w:rsidRDefault="005C4441" w:rsidP="00A27E11">
      <w:pPr>
        <w:pStyle w:val="ListParagraph"/>
        <w:numPr>
          <w:ilvl w:val="1"/>
          <w:numId w:val="14"/>
        </w:numPr>
        <w:ind w:left="1260"/>
        <w:rPr>
          <w:sz w:val="24"/>
        </w:rPr>
      </w:pPr>
      <w:r>
        <w:rPr>
          <w:sz w:val="24"/>
        </w:rPr>
        <w:t>B</w:t>
      </w:r>
      <w:r w:rsidR="0081729F">
        <w:rPr>
          <w:sz w:val="24"/>
        </w:rPr>
        <w:t>riefly describe images before discussing specific parts of them</w:t>
      </w:r>
      <w:r w:rsidR="00B3231C">
        <w:rPr>
          <w:sz w:val="24"/>
        </w:rPr>
        <w:t xml:space="preserve">. </w:t>
      </w:r>
      <w:r w:rsidR="00A50368">
        <w:rPr>
          <w:sz w:val="24"/>
        </w:rPr>
        <w:t xml:space="preserve">Example: </w:t>
      </w:r>
      <w:r w:rsidR="0081729F">
        <w:rPr>
          <w:sz w:val="24"/>
        </w:rPr>
        <w:t xml:space="preserve">“This is an image of the bones and tendons in a human wrist and hand. </w:t>
      </w:r>
      <w:r w:rsidR="00A50368">
        <w:rPr>
          <w:sz w:val="24"/>
        </w:rPr>
        <w:t>When examining the thumb…”</w:t>
      </w:r>
      <w:r w:rsidR="00E457FD">
        <w:rPr>
          <w:sz w:val="24"/>
        </w:rPr>
        <w:t xml:space="preserve"> Avoid </w:t>
      </w:r>
      <w:r>
        <w:rPr>
          <w:sz w:val="24"/>
        </w:rPr>
        <w:t xml:space="preserve">generic terms like </w:t>
      </w:r>
      <w:r w:rsidR="00E457FD">
        <w:rPr>
          <w:sz w:val="24"/>
        </w:rPr>
        <w:t>“</w:t>
      </w:r>
      <w:r>
        <w:rPr>
          <w:sz w:val="24"/>
        </w:rPr>
        <w:t>o</w:t>
      </w:r>
      <w:r w:rsidR="00E457FD">
        <w:rPr>
          <w:sz w:val="24"/>
        </w:rPr>
        <w:t xml:space="preserve">ver </w:t>
      </w:r>
      <w:r w:rsidR="00E457FD" w:rsidRPr="00872A73">
        <w:rPr>
          <w:sz w:val="24"/>
        </w:rPr>
        <w:t>here</w:t>
      </w:r>
      <w:r w:rsidRPr="00872A73">
        <w:rPr>
          <w:sz w:val="24"/>
        </w:rPr>
        <w:t>”</w:t>
      </w:r>
      <w:r w:rsidR="00B3231C" w:rsidRPr="00872A73">
        <w:rPr>
          <w:sz w:val="24"/>
        </w:rPr>
        <w:t xml:space="preserve"> and “this item</w:t>
      </w:r>
      <w:r w:rsidR="00872A73" w:rsidRPr="00872A73">
        <w:rPr>
          <w:sz w:val="24"/>
        </w:rPr>
        <w:t>”.</w:t>
      </w:r>
    </w:p>
    <w:p w:rsidR="0055034A" w:rsidRPr="0055034A" w:rsidRDefault="0055034A" w:rsidP="00A27E11">
      <w:pPr>
        <w:pStyle w:val="ListParagraph"/>
        <w:numPr>
          <w:ilvl w:val="1"/>
          <w:numId w:val="14"/>
        </w:numPr>
        <w:ind w:left="1260"/>
        <w:rPr>
          <w:sz w:val="24"/>
        </w:rPr>
      </w:pPr>
      <w:r>
        <w:rPr>
          <w:sz w:val="24"/>
        </w:rPr>
        <w:t xml:space="preserve">Move the mouse or cursor slowly enough that it can be followed </w:t>
      </w:r>
      <w:r w:rsidR="00A50368">
        <w:rPr>
          <w:sz w:val="24"/>
        </w:rPr>
        <w:t xml:space="preserve">by users with </w:t>
      </w:r>
      <w:r w:rsidR="00872A73">
        <w:rPr>
          <w:sz w:val="24"/>
        </w:rPr>
        <w:t xml:space="preserve">less than ideal </w:t>
      </w:r>
      <w:r w:rsidR="00A50368">
        <w:rPr>
          <w:sz w:val="24"/>
        </w:rPr>
        <w:t>vision or who cannot hear the audio.</w:t>
      </w:r>
    </w:p>
    <w:p w:rsidR="00623638" w:rsidRPr="0055034A" w:rsidRDefault="0055034A" w:rsidP="0055034A">
      <w:pPr>
        <w:pStyle w:val="ListParagraph"/>
        <w:numPr>
          <w:ilvl w:val="0"/>
          <w:numId w:val="14"/>
        </w:numPr>
        <w:rPr>
          <w:sz w:val="24"/>
        </w:rPr>
      </w:pPr>
      <w:r w:rsidRPr="0055034A">
        <w:rPr>
          <w:sz w:val="24"/>
        </w:rPr>
        <w:t xml:space="preserve">Describe locations of relevant elements </w:t>
      </w:r>
      <w:r w:rsidR="0081729F">
        <w:rPr>
          <w:sz w:val="24"/>
        </w:rPr>
        <w:t xml:space="preserve">on the screen or in diagrams, tables, etc. </w:t>
      </w:r>
      <w:r w:rsidR="00A50368">
        <w:rPr>
          <w:sz w:val="24"/>
        </w:rPr>
        <w:t xml:space="preserve">Examples: </w:t>
      </w:r>
      <w:r w:rsidRPr="0055034A">
        <w:rPr>
          <w:sz w:val="24"/>
        </w:rPr>
        <w:t xml:space="preserve">“the image immediately below the title,” </w:t>
      </w:r>
      <w:r w:rsidR="0081729F">
        <w:rPr>
          <w:sz w:val="24"/>
        </w:rPr>
        <w:t>“the top row of the table,” “the se</w:t>
      </w:r>
      <w:r w:rsidR="00A50368">
        <w:rPr>
          <w:sz w:val="24"/>
        </w:rPr>
        <w:t>cond of four lines of the graph</w:t>
      </w:r>
      <w:r w:rsidR="0081729F">
        <w:rPr>
          <w:sz w:val="24"/>
        </w:rPr>
        <w:t>”</w:t>
      </w:r>
      <w:r w:rsidR="00A50368">
        <w:rPr>
          <w:sz w:val="24"/>
        </w:rPr>
        <w:t>.</w:t>
      </w:r>
    </w:p>
    <w:p w:rsidR="00623638" w:rsidRDefault="00623638" w:rsidP="00623638">
      <w:pPr>
        <w:pStyle w:val="Heading1"/>
      </w:pPr>
      <w:r>
        <w:t>Color</w:t>
      </w:r>
    </w:p>
    <w:p w:rsidR="00301E9D" w:rsidRDefault="005B0B87" w:rsidP="00301E9D">
      <w:pPr>
        <w:rPr>
          <w:sz w:val="24"/>
        </w:rPr>
      </w:pPr>
      <w:r>
        <w:rPr>
          <w:sz w:val="24"/>
        </w:rPr>
        <w:t xml:space="preserve">The use of color impacts all users, not just </w:t>
      </w:r>
      <w:r w:rsidR="00301E9D">
        <w:rPr>
          <w:sz w:val="24"/>
        </w:rPr>
        <w:t>those with color deficient vision</w:t>
      </w:r>
      <w:r w:rsidR="00D92F1D">
        <w:rPr>
          <w:sz w:val="24"/>
        </w:rPr>
        <w:t xml:space="preserve">. </w:t>
      </w:r>
      <w:r w:rsidR="00C36719">
        <w:rPr>
          <w:sz w:val="24"/>
        </w:rPr>
        <w:t>M</w:t>
      </w:r>
      <w:r w:rsidR="00D92F1D">
        <w:rPr>
          <w:sz w:val="24"/>
        </w:rPr>
        <w:t>aking your content accessible to colorblind</w:t>
      </w:r>
      <w:r w:rsidR="005F3221">
        <w:rPr>
          <w:sz w:val="24"/>
        </w:rPr>
        <w:t xml:space="preserve"> </w:t>
      </w:r>
      <w:r w:rsidR="00D92F1D">
        <w:rPr>
          <w:sz w:val="24"/>
        </w:rPr>
        <w:t xml:space="preserve">users </w:t>
      </w:r>
      <w:r w:rsidR="00C36719">
        <w:rPr>
          <w:sz w:val="24"/>
        </w:rPr>
        <w:t xml:space="preserve">is almost always helpful for all other users, since it improves readability and clarity of both text and images. Also, never forget that viewing content on a computer screen </w:t>
      </w:r>
      <w:r w:rsidR="00D92F1D">
        <w:rPr>
          <w:sz w:val="24"/>
        </w:rPr>
        <w:t>can</w:t>
      </w:r>
      <w:r w:rsidR="005F3221">
        <w:rPr>
          <w:sz w:val="24"/>
        </w:rPr>
        <w:t xml:space="preserve"> </w:t>
      </w:r>
      <w:r w:rsidR="00D92F1D">
        <w:rPr>
          <w:sz w:val="24"/>
        </w:rPr>
        <w:t xml:space="preserve">be </w:t>
      </w:r>
      <w:r w:rsidR="00C36719">
        <w:rPr>
          <w:sz w:val="24"/>
        </w:rPr>
        <w:t>significantly</w:t>
      </w:r>
      <w:r w:rsidR="00D92F1D">
        <w:rPr>
          <w:sz w:val="24"/>
        </w:rPr>
        <w:t xml:space="preserve"> </w:t>
      </w:r>
      <w:r w:rsidR="005F3221">
        <w:rPr>
          <w:sz w:val="24"/>
        </w:rPr>
        <w:t xml:space="preserve">different from viewing </w:t>
      </w:r>
      <w:r w:rsidR="00C36719">
        <w:rPr>
          <w:sz w:val="24"/>
        </w:rPr>
        <w:t>it in print.</w:t>
      </w:r>
    </w:p>
    <w:p w:rsidR="0038277A" w:rsidRDefault="005F3221" w:rsidP="00301E9D">
      <w:pPr>
        <w:rPr>
          <w:sz w:val="24"/>
        </w:rPr>
      </w:pPr>
      <w:r>
        <w:rPr>
          <w:sz w:val="24"/>
        </w:rPr>
        <w:t xml:space="preserve">Approximately 8% of males </w:t>
      </w:r>
      <w:r w:rsidR="0022233F">
        <w:rPr>
          <w:sz w:val="24"/>
        </w:rPr>
        <w:t xml:space="preserve">and 0.5% of females </w:t>
      </w:r>
      <w:r>
        <w:rPr>
          <w:sz w:val="24"/>
        </w:rPr>
        <w:t xml:space="preserve">are colorblind, with the vast majority being of Caucasian </w:t>
      </w:r>
      <w:r w:rsidRPr="00DE5DDE">
        <w:rPr>
          <w:sz w:val="24"/>
        </w:rPr>
        <w:t xml:space="preserve">descent. </w:t>
      </w:r>
      <w:r w:rsidR="00B12335" w:rsidRPr="00DE5DDE">
        <w:rPr>
          <w:sz w:val="24"/>
        </w:rPr>
        <w:t>C</w:t>
      </w:r>
      <w:r w:rsidR="00892C57" w:rsidRPr="00DE5DDE">
        <w:rPr>
          <w:sz w:val="24"/>
        </w:rPr>
        <w:t xml:space="preserve">olorblind </w:t>
      </w:r>
      <w:r w:rsidR="00B12335" w:rsidRPr="00DE5DDE">
        <w:rPr>
          <w:sz w:val="24"/>
        </w:rPr>
        <w:t xml:space="preserve">users </w:t>
      </w:r>
      <w:r w:rsidR="00892C57" w:rsidRPr="00DE5DDE">
        <w:rPr>
          <w:i/>
          <w:sz w:val="24"/>
        </w:rPr>
        <w:t>can</w:t>
      </w:r>
      <w:r w:rsidR="00892C57" w:rsidRPr="00DE5DDE">
        <w:rPr>
          <w:sz w:val="24"/>
        </w:rPr>
        <w:t xml:space="preserve"> see color</w:t>
      </w:r>
      <w:r w:rsidR="00A23F30" w:rsidRPr="00DE5DDE">
        <w:rPr>
          <w:sz w:val="24"/>
        </w:rPr>
        <w:t xml:space="preserve">, just not </w:t>
      </w:r>
      <w:r w:rsidR="00D13FC7" w:rsidRPr="00DE5DDE">
        <w:rPr>
          <w:sz w:val="24"/>
        </w:rPr>
        <w:t>the full spectrum</w:t>
      </w:r>
      <w:r w:rsidR="0038277A" w:rsidRPr="00DE5DDE">
        <w:rPr>
          <w:sz w:val="24"/>
        </w:rPr>
        <w:t>, and the remaining colors they can see are also impacted to some degree by the condition.</w:t>
      </w:r>
      <w:r w:rsidR="0038277A">
        <w:rPr>
          <w:sz w:val="24"/>
        </w:rPr>
        <w:t xml:space="preserve"> </w:t>
      </w:r>
      <w:r w:rsidR="0038277A" w:rsidRPr="00623638">
        <w:rPr>
          <w:sz w:val="24"/>
        </w:rPr>
        <w:t>There is also a wide range of colorblindness</w:t>
      </w:r>
      <w:r w:rsidR="0038277A">
        <w:rPr>
          <w:sz w:val="24"/>
        </w:rPr>
        <w:t>,</w:t>
      </w:r>
      <w:r w:rsidR="0038277A" w:rsidRPr="00623638">
        <w:rPr>
          <w:sz w:val="24"/>
        </w:rPr>
        <w:t xml:space="preserve"> from slight to absolute</w:t>
      </w:r>
      <w:r w:rsidR="0038277A">
        <w:rPr>
          <w:sz w:val="24"/>
        </w:rPr>
        <w:t>.</w:t>
      </w:r>
    </w:p>
    <w:p w:rsidR="0038277A" w:rsidRPr="0038277A" w:rsidRDefault="00F81459" w:rsidP="00F14CBD">
      <w:pPr>
        <w:pStyle w:val="ListParagraph"/>
        <w:numPr>
          <w:ilvl w:val="0"/>
          <w:numId w:val="19"/>
        </w:numPr>
        <w:ind w:left="540" w:hanging="180"/>
        <w:rPr>
          <w:sz w:val="24"/>
        </w:rPr>
      </w:pPr>
      <w:r w:rsidRPr="0038277A">
        <w:rPr>
          <w:sz w:val="24"/>
        </w:rPr>
        <w:t>“Red-green colorblindness” is a general term for several conditions that usually result in r</w:t>
      </w:r>
      <w:r w:rsidR="00AD72A7" w:rsidRPr="0038277A">
        <w:rPr>
          <w:sz w:val="24"/>
        </w:rPr>
        <w:t>eds, oranges</w:t>
      </w:r>
      <w:r w:rsidRPr="0038277A">
        <w:rPr>
          <w:sz w:val="24"/>
        </w:rPr>
        <w:t>, yellows</w:t>
      </w:r>
      <w:r w:rsidR="00AD72A7" w:rsidRPr="0038277A">
        <w:rPr>
          <w:sz w:val="24"/>
        </w:rPr>
        <w:t xml:space="preserve"> and greens all appearing </w:t>
      </w:r>
      <w:r w:rsidRPr="0038277A">
        <w:rPr>
          <w:sz w:val="24"/>
        </w:rPr>
        <w:t xml:space="preserve">various shades of brown or tan. </w:t>
      </w:r>
      <w:r w:rsidR="0038277A" w:rsidRPr="0038277A">
        <w:rPr>
          <w:sz w:val="24"/>
        </w:rPr>
        <w:t>The vast majority of the colorblind have this type of colorblindness.</w:t>
      </w:r>
    </w:p>
    <w:p w:rsidR="00934B62" w:rsidRDefault="00F81459" w:rsidP="00F14CBD">
      <w:pPr>
        <w:pStyle w:val="ListParagraph"/>
        <w:numPr>
          <w:ilvl w:val="0"/>
          <w:numId w:val="19"/>
        </w:numPr>
        <w:ind w:left="540" w:hanging="180"/>
        <w:rPr>
          <w:sz w:val="24"/>
        </w:rPr>
      </w:pPr>
      <w:r w:rsidRPr="0038277A">
        <w:rPr>
          <w:sz w:val="24"/>
        </w:rPr>
        <w:t xml:space="preserve">“Blue-yellow colorblindness” usually makes blues and greens appear similar, and yellow may appear violet. </w:t>
      </w:r>
    </w:p>
    <w:p w:rsidR="004169DD" w:rsidRPr="0038277A" w:rsidRDefault="004169DD" w:rsidP="004169DD">
      <w:pPr>
        <w:pStyle w:val="ListParagraph"/>
        <w:rPr>
          <w:sz w:val="24"/>
        </w:rPr>
      </w:pPr>
    </w:p>
    <w:p w:rsidR="00F81459" w:rsidRPr="00301E9D" w:rsidRDefault="00F81459" w:rsidP="00F81459">
      <w:pPr>
        <w:pStyle w:val="ListParagraph"/>
        <w:numPr>
          <w:ilvl w:val="0"/>
          <w:numId w:val="11"/>
        </w:numPr>
        <w:ind w:left="720"/>
        <w:rPr>
          <w:sz w:val="24"/>
        </w:rPr>
      </w:pPr>
      <w:r w:rsidRPr="00301E9D">
        <w:rPr>
          <w:sz w:val="24"/>
        </w:rPr>
        <w:t>Don't use color as the only way to convey meaning. Provide another way to distinguish the information</w:t>
      </w:r>
      <w:r w:rsidR="00EC0F06">
        <w:rPr>
          <w:sz w:val="24"/>
        </w:rPr>
        <w:t xml:space="preserve">. Examples: use </w:t>
      </w:r>
      <w:r w:rsidRPr="00301E9D">
        <w:rPr>
          <w:sz w:val="24"/>
        </w:rPr>
        <w:t>asterisks</w:t>
      </w:r>
      <w:r w:rsidR="00EC0F06">
        <w:rPr>
          <w:sz w:val="24"/>
        </w:rPr>
        <w:t xml:space="preserve"> or all caps</w:t>
      </w:r>
      <w:r w:rsidRPr="00301E9D">
        <w:rPr>
          <w:sz w:val="24"/>
        </w:rPr>
        <w:t xml:space="preserve"> </w:t>
      </w:r>
      <w:r w:rsidR="0038277A">
        <w:rPr>
          <w:sz w:val="24"/>
        </w:rPr>
        <w:t xml:space="preserve">to emphasize words, </w:t>
      </w:r>
      <w:r w:rsidRPr="00301E9D">
        <w:rPr>
          <w:sz w:val="24"/>
        </w:rPr>
        <w:t>line variations for graphs (</w:t>
      </w:r>
      <w:r w:rsidR="00872A73">
        <w:rPr>
          <w:sz w:val="24"/>
        </w:rPr>
        <w:t>like dashes and dotted lines</w:t>
      </w:r>
      <w:r w:rsidRPr="00301E9D">
        <w:rPr>
          <w:sz w:val="24"/>
        </w:rPr>
        <w:t xml:space="preserve">) and location </w:t>
      </w:r>
      <w:r>
        <w:rPr>
          <w:sz w:val="24"/>
        </w:rPr>
        <w:t xml:space="preserve">for </w:t>
      </w:r>
      <w:r w:rsidRPr="00301E9D">
        <w:rPr>
          <w:sz w:val="24"/>
        </w:rPr>
        <w:t>graphs and images (</w:t>
      </w:r>
      <w:r w:rsidR="00EC0F06">
        <w:rPr>
          <w:sz w:val="24"/>
        </w:rPr>
        <w:t xml:space="preserve">examples: </w:t>
      </w:r>
      <w:r w:rsidRPr="00301E9D">
        <w:rPr>
          <w:sz w:val="24"/>
        </w:rPr>
        <w:t xml:space="preserve">“top graph line”, “the ___ located </w:t>
      </w:r>
      <w:r>
        <w:rPr>
          <w:sz w:val="24"/>
        </w:rPr>
        <w:t>on the left side of the image</w:t>
      </w:r>
      <w:r w:rsidRPr="00301E9D">
        <w:rPr>
          <w:sz w:val="24"/>
        </w:rPr>
        <w:t>”)</w:t>
      </w:r>
      <w:r w:rsidR="00872A73">
        <w:rPr>
          <w:sz w:val="24"/>
        </w:rPr>
        <w:t>.</w:t>
      </w:r>
    </w:p>
    <w:p w:rsidR="00A76C59" w:rsidRPr="00301E9D" w:rsidRDefault="00E05CCB" w:rsidP="00301E9D">
      <w:pPr>
        <w:pStyle w:val="ListParagraph"/>
        <w:numPr>
          <w:ilvl w:val="0"/>
          <w:numId w:val="11"/>
        </w:numPr>
        <w:ind w:left="720"/>
        <w:rPr>
          <w:sz w:val="24"/>
        </w:rPr>
      </w:pPr>
      <w:r w:rsidRPr="00301E9D">
        <w:rPr>
          <w:sz w:val="24"/>
        </w:rPr>
        <w:lastRenderedPageBreak/>
        <w:t>There must be good</w:t>
      </w:r>
      <w:r w:rsidR="00174317" w:rsidRPr="00301E9D">
        <w:rPr>
          <w:sz w:val="24"/>
        </w:rPr>
        <w:t xml:space="preserve"> contrast between the </w:t>
      </w:r>
      <w:r w:rsidRPr="00301E9D">
        <w:rPr>
          <w:sz w:val="24"/>
        </w:rPr>
        <w:t xml:space="preserve">colors of </w:t>
      </w:r>
      <w:r w:rsidR="00B5375A" w:rsidRPr="00301E9D">
        <w:rPr>
          <w:sz w:val="24"/>
        </w:rPr>
        <w:t xml:space="preserve">the </w:t>
      </w:r>
      <w:r w:rsidR="00174317" w:rsidRPr="00301E9D">
        <w:rPr>
          <w:sz w:val="24"/>
        </w:rPr>
        <w:t>background</w:t>
      </w:r>
      <w:r w:rsidR="00892C57" w:rsidRPr="00301E9D">
        <w:rPr>
          <w:sz w:val="24"/>
        </w:rPr>
        <w:t xml:space="preserve"> and </w:t>
      </w:r>
      <w:r w:rsidR="00D32ECD" w:rsidRPr="00301E9D">
        <w:rPr>
          <w:sz w:val="24"/>
        </w:rPr>
        <w:t xml:space="preserve">the </w:t>
      </w:r>
      <w:r w:rsidR="00892C57" w:rsidRPr="00301E9D">
        <w:rPr>
          <w:sz w:val="24"/>
        </w:rPr>
        <w:t>text</w:t>
      </w:r>
      <w:r w:rsidR="00934B62" w:rsidRPr="00301E9D">
        <w:rPr>
          <w:sz w:val="24"/>
        </w:rPr>
        <w:t xml:space="preserve">, or within </w:t>
      </w:r>
      <w:r w:rsidR="00B47E59" w:rsidRPr="00301E9D">
        <w:rPr>
          <w:sz w:val="24"/>
        </w:rPr>
        <w:t>a</w:t>
      </w:r>
      <w:r w:rsidR="00934B62" w:rsidRPr="00301E9D">
        <w:rPr>
          <w:sz w:val="24"/>
        </w:rPr>
        <w:t xml:space="preserve"> graph or image. </w:t>
      </w:r>
      <w:r w:rsidR="00B261BD" w:rsidRPr="00301E9D">
        <w:rPr>
          <w:sz w:val="24"/>
        </w:rPr>
        <w:t>Imagine</w:t>
      </w:r>
      <w:r w:rsidR="00D52A26" w:rsidRPr="00301E9D">
        <w:rPr>
          <w:sz w:val="24"/>
        </w:rPr>
        <w:t xml:space="preserve"> </w:t>
      </w:r>
      <w:r w:rsidR="00055997" w:rsidRPr="00301E9D">
        <w:rPr>
          <w:sz w:val="24"/>
        </w:rPr>
        <w:t xml:space="preserve">printing the item </w:t>
      </w:r>
      <w:r w:rsidR="00B5375A" w:rsidRPr="00301E9D">
        <w:rPr>
          <w:sz w:val="24"/>
        </w:rPr>
        <w:t>in black and white</w:t>
      </w:r>
      <w:r w:rsidR="00055997" w:rsidRPr="00301E9D">
        <w:rPr>
          <w:sz w:val="24"/>
        </w:rPr>
        <w:t>- would any of the colors appear to be the same shade of gray?</w:t>
      </w:r>
    </w:p>
    <w:p w:rsidR="00934B62" w:rsidRDefault="00E05CCB" w:rsidP="00301E9D">
      <w:pPr>
        <w:pStyle w:val="ListParagraph"/>
        <w:numPr>
          <w:ilvl w:val="0"/>
          <w:numId w:val="11"/>
        </w:numPr>
        <w:ind w:left="720"/>
        <w:rPr>
          <w:sz w:val="24"/>
        </w:rPr>
      </w:pPr>
      <w:r w:rsidRPr="00301E9D">
        <w:rPr>
          <w:sz w:val="24"/>
        </w:rPr>
        <w:t>There mu</w:t>
      </w:r>
      <w:r w:rsidR="00C51271" w:rsidRPr="00301E9D">
        <w:rPr>
          <w:sz w:val="24"/>
        </w:rPr>
        <w:t xml:space="preserve">st be good contrast between the darkness </w:t>
      </w:r>
      <w:r w:rsidR="00300844" w:rsidRPr="00301E9D">
        <w:rPr>
          <w:sz w:val="24"/>
        </w:rPr>
        <w:t>and</w:t>
      </w:r>
      <w:r w:rsidR="00C51271" w:rsidRPr="00301E9D">
        <w:rPr>
          <w:sz w:val="24"/>
        </w:rPr>
        <w:t xml:space="preserve"> lightness of the </w:t>
      </w:r>
      <w:r w:rsidR="00300844">
        <w:rPr>
          <w:sz w:val="24"/>
        </w:rPr>
        <w:t xml:space="preserve">different </w:t>
      </w:r>
      <w:r w:rsidR="00C51271" w:rsidRPr="00301E9D">
        <w:rPr>
          <w:sz w:val="24"/>
        </w:rPr>
        <w:t xml:space="preserve">colors (known as </w:t>
      </w:r>
      <w:r w:rsidR="00300844">
        <w:rPr>
          <w:sz w:val="24"/>
        </w:rPr>
        <w:t xml:space="preserve">their </w:t>
      </w:r>
      <w:r w:rsidR="00C51271" w:rsidRPr="00301E9D">
        <w:rPr>
          <w:i/>
          <w:sz w:val="24"/>
        </w:rPr>
        <w:t>value</w:t>
      </w:r>
      <w:r w:rsidR="00AD72A7">
        <w:rPr>
          <w:sz w:val="24"/>
        </w:rPr>
        <w:t xml:space="preserve">). </w:t>
      </w:r>
      <w:r w:rsidR="00EC0F06">
        <w:rPr>
          <w:sz w:val="24"/>
        </w:rPr>
        <w:t xml:space="preserve">Examples: </w:t>
      </w:r>
      <w:r w:rsidR="00D96D80">
        <w:rPr>
          <w:sz w:val="24"/>
        </w:rPr>
        <w:t xml:space="preserve">pastel </w:t>
      </w:r>
      <w:r w:rsidR="00AD72A7">
        <w:rPr>
          <w:sz w:val="24"/>
        </w:rPr>
        <w:t xml:space="preserve">blue, </w:t>
      </w:r>
      <w:r w:rsidR="00D96D80">
        <w:rPr>
          <w:sz w:val="24"/>
        </w:rPr>
        <w:t xml:space="preserve">pastel </w:t>
      </w:r>
      <w:r w:rsidR="00AD72A7">
        <w:rPr>
          <w:sz w:val="24"/>
        </w:rPr>
        <w:t xml:space="preserve">green and </w:t>
      </w:r>
      <w:r w:rsidR="00D96D80">
        <w:rPr>
          <w:sz w:val="24"/>
        </w:rPr>
        <w:t xml:space="preserve">pastel </w:t>
      </w:r>
      <w:r w:rsidR="00AD72A7">
        <w:rPr>
          <w:sz w:val="24"/>
        </w:rPr>
        <w:t xml:space="preserve">purple </w:t>
      </w:r>
      <w:r w:rsidR="00D96D80">
        <w:rPr>
          <w:sz w:val="24"/>
        </w:rPr>
        <w:t>usually</w:t>
      </w:r>
      <w:r w:rsidR="00AD72A7">
        <w:rPr>
          <w:sz w:val="24"/>
        </w:rPr>
        <w:t xml:space="preserve"> very similar values and should not be used together, and the same is true of </w:t>
      </w:r>
      <w:r w:rsidR="00A23F30" w:rsidRPr="00301E9D">
        <w:rPr>
          <w:sz w:val="24"/>
        </w:rPr>
        <w:t xml:space="preserve">dark blue, </w:t>
      </w:r>
      <w:r w:rsidR="00D96D80">
        <w:rPr>
          <w:sz w:val="24"/>
        </w:rPr>
        <w:t xml:space="preserve">dark </w:t>
      </w:r>
      <w:r w:rsidR="00AD72A7">
        <w:rPr>
          <w:sz w:val="24"/>
        </w:rPr>
        <w:t xml:space="preserve">green and </w:t>
      </w:r>
      <w:r w:rsidR="00D96D80">
        <w:rPr>
          <w:sz w:val="24"/>
        </w:rPr>
        <w:t xml:space="preserve">dark </w:t>
      </w:r>
      <w:r w:rsidR="00A23F30" w:rsidRPr="00301E9D">
        <w:rPr>
          <w:sz w:val="24"/>
        </w:rPr>
        <w:t>purple</w:t>
      </w:r>
      <w:r w:rsidR="00AD72A7">
        <w:rPr>
          <w:sz w:val="24"/>
        </w:rPr>
        <w:t xml:space="preserve">. </w:t>
      </w:r>
    </w:p>
    <w:p w:rsidR="0028703B" w:rsidRDefault="0028703B" w:rsidP="0028703B">
      <w:pPr>
        <w:pStyle w:val="ListParagraph"/>
        <w:numPr>
          <w:ilvl w:val="0"/>
          <w:numId w:val="11"/>
        </w:numPr>
        <w:ind w:left="720"/>
        <w:rPr>
          <w:sz w:val="24"/>
        </w:rPr>
      </w:pPr>
      <w:r>
        <w:rPr>
          <w:sz w:val="24"/>
        </w:rPr>
        <w:t xml:space="preserve">These color combinations should generally be avoided, if possible: </w:t>
      </w:r>
    </w:p>
    <w:p w:rsidR="0028703B" w:rsidRDefault="0028703B" w:rsidP="0028703B">
      <w:pPr>
        <w:pStyle w:val="ListParagraph"/>
        <w:numPr>
          <w:ilvl w:val="1"/>
          <w:numId w:val="11"/>
        </w:numPr>
        <w:ind w:left="1260"/>
        <w:rPr>
          <w:sz w:val="24"/>
        </w:rPr>
      </w:pPr>
      <w:r w:rsidRPr="0028703B">
        <w:rPr>
          <w:sz w:val="24"/>
        </w:rPr>
        <w:t>red, orang</w:t>
      </w:r>
      <w:r>
        <w:rPr>
          <w:sz w:val="24"/>
        </w:rPr>
        <w:t>e and yellow (</w:t>
      </w:r>
      <w:r w:rsidR="00D96D80">
        <w:rPr>
          <w:sz w:val="24"/>
        </w:rPr>
        <w:t xml:space="preserve">in </w:t>
      </w:r>
      <w:r>
        <w:rPr>
          <w:sz w:val="24"/>
        </w:rPr>
        <w:t>any combination)</w:t>
      </w:r>
    </w:p>
    <w:p w:rsidR="0028703B" w:rsidRDefault="0028703B" w:rsidP="0028703B">
      <w:pPr>
        <w:pStyle w:val="ListParagraph"/>
        <w:numPr>
          <w:ilvl w:val="1"/>
          <w:numId w:val="11"/>
        </w:numPr>
        <w:ind w:left="1260"/>
        <w:rPr>
          <w:sz w:val="24"/>
        </w:rPr>
      </w:pPr>
      <w:r>
        <w:rPr>
          <w:sz w:val="24"/>
        </w:rPr>
        <w:t>red and brown</w:t>
      </w:r>
    </w:p>
    <w:p w:rsidR="0028703B" w:rsidRDefault="0028703B" w:rsidP="0028703B">
      <w:pPr>
        <w:pStyle w:val="ListParagraph"/>
        <w:numPr>
          <w:ilvl w:val="1"/>
          <w:numId w:val="11"/>
        </w:numPr>
        <w:ind w:left="1260"/>
        <w:rPr>
          <w:sz w:val="24"/>
        </w:rPr>
      </w:pPr>
      <w:r>
        <w:rPr>
          <w:sz w:val="24"/>
        </w:rPr>
        <w:t>green and red/orange/yellow</w:t>
      </w:r>
    </w:p>
    <w:p w:rsidR="0028703B" w:rsidRDefault="0028703B" w:rsidP="0028703B">
      <w:pPr>
        <w:pStyle w:val="ListParagraph"/>
        <w:numPr>
          <w:ilvl w:val="1"/>
          <w:numId w:val="11"/>
        </w:numPr>
        <w:ind w:left="1260"/>
        <w:rPr>
          <w:sz w:val="24"/>
        </w:rPr>
      </w:pPr>
      <w:r>
        <w:rPr>
          <w:sz w:val="24"/>
        </w:rPr>
        <w:t>green and brown</w:t>
      </w:r>
    </w:p>
    <w:p w:rsidR="0028703B" w:rsidRDefault="0028703B" w:rsidP="0028703B">
      <w:pPr>
        <w:pStyle w:val="ListParagraph"/>
        <w:numPr>
          <w:ilvl w:val="1"/>
          <w:numId w:val="11"/>
        </w:numPr>
        <w:ind w:left="1260"/>
        <w:rPr>
          <w:sz w:val="24"/>
        </w:rPr>
      </w:pPr>
      <w:r>
        <w:rPr>
          <w:sz w:val="24"/>
        </w:rPr>
        <w:t>green and blue</w:t>
      </w:r>
    </w:p>
    <w:p w:rsidR="0028703B" w:rsidRDefault="0028703B" w:rsidP="0028703B">
      <w:pPr>
        <w:pStyle w:val="ListParagraph"/>
        <w:numPr>
          <w:ilvl w:val="1"/>
          <w:numId w:val="11"/>
        </w:numPr>
        <w:ind w:left="1260"/>
        <w:rPr>
          <w:sz w:val="24"/>
        </w:rPr>
      </w:pPr>
      <w:r>
        <w:rPr>
          <w:sz w:val="24"/>
        </w:rPr>
        <w:t>green and gray</w:t>
      </w:r>
    </w:p>
    <w:p w:rsidR="0028703B" w:rsidRDefault="0028703B" w:rsidP="0028703B">
      <w:pPr>
        <w:pStyle w:val="ListParagraph"/>
        <w:numPr>
          <w:ilvl w:val="1"/>
          <w:numId w:val="11"/>
        </w:numPr>
        <w:ind w:left="1260"/>
        <w:rPr>
          <w:sz w:val="24"/>
        </w:rPr>
      </w:pPr>
      <w:r>
        <w:rPr>
          <w:sz w:val="24"/>
        </w:rPr>
        <w:t>purple and blue</w:t>
      </w:r>
    </w:p>
    <w:p w:rsidR="0022233F" w:rsidRPr="00301E9D" w:rsidRDefault="0028703B" w:rsidP="0028703B">
      <w:pPr>
        <w:pStyle w:val="ListParagraph"/>
        <w:numPr>
          <w:ilvl w:val="1"/>
          <w:numId w:val="11"/>
        </w:numPr>
        <w:ind w:left="1260"/>
        <w:rPr>
          <w:sz w:val="24"/>
        </w:rPr>
      </w:pPr>
      <w:r w:rsidRPr="0028703B">
        <w:rPr>
          <w:sz w:val="24"/>
        </w:rPr>
        <w:t>purple and gray</w:t>
      </w:r>
    </w:p>
    <w:p w:rsidR="00220C52" w:rsidRDefault="00220C52"/>
    <w:p w:rsidR="00EC0F06" w:rsidRDefault="00EC0F06">
      <w:r>
        <w:br w:type="page"/>
      </w:r>
    </w:p>
    <w:p w:rsidR="00A76C59" w:rsidRDefault="00301E9D" w:rsidP="00301E9D">
      <w:pPr>
        <w:pStyle w:val="Heading1"/>
      </w:pPr>
      <w:r>
        <w:t>Resources</w:t>
      </w:r>
    </w:p>
    <w:p w:rsidR="00872A73" w:rsidRPr="00872A73" w:rsidRDefault="00872A73" w:rsidP="00872A73"/>
    <w:p w:rsidR="0081729F" w:rsidRPr="0081729F" w:rsidRDefault="0081729F" w:rsidP="0081729F">
      <w:pPr>
        <w:rPr>
          <w:color w:val="0000FF" w:themeColor="hyperlink"/>
          <w:u w:val="single"/>
        </w:rPr>
      </w:pPr>
      <w:r>
        <w:t xml:space="preserve">BbLearn Accessibility Features for Instructors </w:t>
      </w:r>
      <w:hyperlink r:id="rId12" w:history="1">
        <w:r w:rsidRPr="00975C58">
          <w:rPr>
            <w:rStyle w:val="Hyperlink"/>
          </w:rPr>
          <w:t>https://en-us.help.blackboard.com/Learn/9.1_2014_04/Instructor/040_In_Your_Course/050_Accessibility/000_Accessibility_Features</w:t>
        </w:r>
      </w:hyperlink>
    </w:p>
    <w:p w:rsidR="00A27E11" w:rsidRDefault="00A27E11" w:rsidP="0081729F">
      <w:r>
        <w:t xml:space="preserve">BbLearn Accessibility Features for Students: </w:t>
      </w:r>
      <w:hyperlink r:id="rId13" w:history="1">
        <w:r w:rsidRPr="00122E3A">
          <w:rPr>
            <w:rStyle w:val="Hyperlink"/>
          </w:rPr>
          <w:t>https://en-us.help.blackboard.com/Learn/9.1_2014_04/Student/040_In_Your_Course/040_Accessibility</w:t>
        </w:r>
      </w:hyperlink>
    </w:p>
    <w:p w:rsidR="0081729F" w:rsidRDefault="0081729F" w:rsidP="00A27E11">
      <w:pPr>
        <w:ind w:firstLine="720"/>
      </w:pPr>
      <w:r>
        <w:t>**Make all students aware of this information; do not wait for a student to ask.</w:t>
      </w:r>
    </w:p>
    <w:p w:rsidR="00F321BA" w:rsidRDefault="00872A73">
      <w:r>
        <w:pict>
          <v:rect id="_x0000_i1025" style="width:0;height:1.5pt" o:hralign="center" o:hrstd="t" o:hr="t" fillcolor="#a0a0a0" stroked="f"/>
        </w:pict>
      </w:r>
    </w:p>
    <w:p w:rsidR="00A76C59" w:rsidRDefault="00C36719">
      <w:pPr>
        <w:rPr>
          <w:rStyle w:val="Hyperlink"/>
        </w:rPr>
      </w:pPr>
      <w:proofErr w:type="spellStart"/>
      <w:r>
        <w:t>WebAIM</w:t>
      </w:r>
      <w:proofErr w:type="spellEnd"/>
      <w:r>
        <w:t>: Web Accessibility in M</w:t>
      </w:r>
      <w:r w:rsidR="00A76C59">
        <w:t>ind</w:t>
      </w:r>
      <w:r w:rsidR="004C6D1D">
        <w:t xml:space="preserve"> </w:t>
      </w:r>
      <w:hyperlink r:id="rId14" w:history="1">
        <w:r w:rsidR="00B651A4" w:rsidRPr="00122E3A">
          <w:rPr>
            <w:rStyle w:val="Hyperlink"/>
          </w:rPr>
          <w:t>http://webaim.org/articles/</w:t>
        </w:r>
      </w:hyperlink>
    </w:p>
    <w:p w:rsidR="00B651A4" w:rsidRDefault="00B651A4" w:rsidP="00B651A4">
      <w:pPr>
        <w:ind w:firstLine="720"/>
        <w:rPr>
          <w:rStyle w:val="Hyperlink"/>
          <w:u w:val="none"/>
        </w:rPr>
      </w:pPr>
      <w:r w:rsidRPr="00B651A4">
        <w:rPr>
          <w:rStyle w:val="Hyperlink"/>
          <w:color w:val="000000" w:themeColor="text1"/>
          <w:u w:val="none"/>
        </w:rPr>
        <w:t>Word Tips:</w:t>
      </w:r>
      <w:r w:rsidRPr="00B651A4">
        <w:t xml:space="preserve"> </w:t>
      </w:r>
      <w:hyperlink r:id="rId15" w:history="1">
        <w:r w:rsidRPr="002A1C3E">
          <w:rPr>
            <w:rStyle w:val="Hyperlink"/>
          </w:rPr>
          <w:t>http://webaim.org/techniques/word/</w:t>
        </w:r>
      </w:hyperlink>
    </w:p>
    <w:p w:rsidR="00B651A4" w:rsidRDefault="00B651A4" w:rsidP="00B651A4">
      <w:pPr>
        <w:ind w:firstLine="720"/>
        <w:rPr>
          <w:rStyle w:val="Hyperlink"/>
          <w:u w:val="none"/>
        </w:rPr>
      </w:pPr>
      <w:r w:rsidRPr="00B651A4">
        <w:rPr>
          <w:rStyle w:val="Hyperlink"/>
          <w:color w:val="000000" w:themeColor="text1"/>
          <w:u w:val="none"/>
        </w:rPr>
        <w:t xml:space="preserve">PowerPoint Tips: </w:t>
      </w:r>
      <w:hyperlink r:id="rId16" w:history="1">
        <w:r w:rsidRPr="00122E3A">
          <w:rPr>
            <w:rStyle w:val="Hyperlink"/>
          </w:rPr>
          <w:t>http://webaim.org/techniques/powerpoint/</w:t>
        </w:r>
      </w:hyperlink>
    </w:p>
    <w:p w:rsidR="004C6D1D" w:rsidRDefault="00B651A4">
      <w:r>
        <w:t xml:space="preserve">Accessibility and Usability at </w:t>
      </w:r>
      <w:r w:rsidR="004C6D1D">
        <w:t>Penn State</w:t>
      </w:r>
      <w:r>
        <w:t xml:space="preserve"> (Microsoft Office Word, PowerPoint and Excel)</w:t>
      </w:r>
      <w:r w:rsidR="004C6D1D">
        <w:t xml:space="preserve">: </w:t>
      </w:r>
      <w:hyperlink r:id="rId17" w:history="1">
        <w:r w:rsidR="004C6D1D" w:rsidRPr="00975C58">
          <w:rPr>
            <w:rStyle w:val="Hyperlink"/>
          </w:rPr>
          <w:t>http://accessibility.psu.edu/microsoftoffice/</w:t>
        </w:r>
      </w:hyperlink>
    </w:p>
    <w:p w:rsidR="00A76C59" w:rsidRDefault="00F321BA">
      <w:proofErr w:type="spellStart"/>
      <w:r>
        <w:t>AbilityNet</w:t>
      </w:r>
      <w:proofErr w:type="spellEnd"/>
      <w:r>
        <w:t xml:space="preserve">- </w:t>
      </w:r>
      <w:r w:rsidR="00B651A4" w:rsidRPr="00B651A4">
        <w:t>P</w:t>
      </w:r>
      <w:r w:rsidR="00B651A4">
        <w:t>roducing Accessible Materials for Print and O</w:t>
      </w:r>
      <w:r w:rsidR="00B651A4" w:rsidRPr="00B651A4">
        <w:t>nline</w:t>
      </w:r>
      <w:r>
        <w:t xml:space="preserve">: </w:t>
      </w:r>
      <w:hyperlink r:id="rId18" w:history="1">
        <w:r w:rsidR="004C6D1D" w:rsidRPr="00975C58">
          <w:rPr>
            <w:rStyle w:val="Hyperlink"/>
          </w:rPr>
          <w:t>https://www.abilitynet.org.uk/quality/documents/StandardofAccessibility.pdf</w:t>
        </w:r>
      </w:hyperlink>
    </w:p>
    <w:p w:rsidR="004C6D1D" w:rsidRDefault="00B651A4">
      <w:r>
        <w:t xml:space="preserve">Diagram Center: </w:t>
      </w:r>
      <w:hyperlink r:id="rId19" w:history="1">
        <w:r w:rsidR="00EF719F" w:rsidRPr="00122E3A">
          <w:rPr>
            <w:rStyle w:val="Hyperlink"/>
          </w:rPr>
          <w:t>http://diagramcenter.org/</w:t>
        </w:r>
      </w:hyperlink>
      <w:r w:rsidR="00EF719F">
        <w:t xml:space="preserve"> </w:t>
      </w:r>
      <w:r>
        <w:t>(</w:t>
      </w:r>
      <w:r w:rsidR="00EF719F" w:rsidRPr="00EF719F">
        <w:t xml:space="preserve">how to work with complex images when ‘alt’ text is not </w:t>
      </w:r>
      <w:r w:rsidR="00EF719F">
        <w:t>enough</w:t>
      </w:r>
      <w:r>
        <w:t>)</w:t>
      </w:r>
    </w:p>
    <w:p w:rsidR="00F321BA" w:rsidRDefault="00872A73" w:rsidP="00B651A4">
      <w:r>
        <w:lastRenderedPageBreak/>
        <w:pict>
          <v:rect id="_x0000_i1026" style="width:0;height:1.5pt" o:hralign="center" o:hrstd="t" o:hr="t" fillcolor="#a0a0a0" stroked="f"/>
        </w:pict>
      </w:r>
    </w:p>
    <w:p w:rsidR="00B651A4" w:rsidRDefault="00B651A4" w:rsidP="00B651A4">
      <w:proofErr w:type="spellStart"/>
      <w:r>
        <w:t>Colblindor</w:t>
      </w:r>
      <w:proofErr w:type="spellEnd"/>
      <w:r>
        <w:t xml:space="preserve">: </w:t>
      </w:r>
      <w:hyperlink r:id="rId20" w:history="1">
        <w:r w:rsidRPr="00975C58">
          <w:rPr>
            <w:rStyle w:val="Hyperlink"/>
          </w:rPr>
          <w:t>http://www.color-blindness.com/</w:t>
        </w:r>
      </w:hyperlink>
    </w:p>
    <w:p w:rsidR="00A76C59" w:rsidRDefault="00C36719">
      <w:proofErr w:type="spellStart"/>
      <w:r>
        <w:t>Coblis</w:t>
      </w:r>
      <w:proofErr w:type="spellEnd"/>
      <w:r>
        <w:t xml:space="preserve"> </w:t>
      </w:r>
      <w:r w:rsidR="005F3221">
        <w:t xml:space="preserve">Colorblindness Simulator </w:t>
      </w:r>
      <w:r>
        <w:t>for images</w:t>
      </w:r>
      <w:r w:rsidR="005F3221">
        <w:t xml:space="preserve">: </w:t>
      </w:r>
      <w:hyperlink r:id="rId21" w:history="1">
        <w:r w:rsidR="005F3221" w:rsidRPr="00122E3A">
          <w:rPr>
            <w:rStyle w:val="Hyperlink"/>
          </w:rPr>
          <w:t>http://www.color-blindness.com/coblis-color-blindness-simulator/</w:t>
        </w:r>
      </w:hyperlink>
    </w:p>
    <w:p w:rsidR="005F3221" w:rsidRDefault="00BB7322">
      <w:r>
        <w:t xml:space="preserve">Color Oracle </w:t>
      </w:r>
      <w:r w:rsidR="00C36719">
        <w:t>Colorblindness Simulator</w:t>
      </w:r>
      <w:r>
        <w:t xml:space="preserve"> for e</w:t>
      </w:r>
      <w:r w:rsidR="00C36719">
        <w:t xml:space="preserve">ntire computer screen: </w:t>
      </w:r>
      <w:hyperlink r:id="rId22" w:history="1">
        <w:r w:rsidR="00C36719" w:rsidRPr="00122E3A">
          <w:rPr>
            <w:rStyle w:val="Hyperlink"/>
          </w:rPr>
          <w:t>http://colororacle.org/</w:t>
        </w:r>
      </w:hyperlink>
    </w:p>
    <w:p w:rsidR="00C36719" w:rsidRDefault="00C36719"/>
    <w:sectPr w:rsidR="00C36719" w:rsidSect="000B2705">
      <w:headerReference w:type="first" r:id="rId23"/>
      <w:pgSz w:w="12240" w:h="15840"/>
      <w:pgMar w:top="1296" w:right="1440" w:bottom="1296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28" w:rsidRDefault="00FE5C28" w:rsidP="00D57FB4">
      <w:pPr>
        <w:spacing w:after="0" w:line="240" w:lineRule="auto"/>
      </w:pPr>
      <w:r>
        <w:separator/>
      </w:r>
    </w:p>
  </w:endnote>
  <w:endnote w:type="continuationSeparator" w:id="0">
    <w:p w:rsidR="00FE5C28" w:rsidRDefault="00FE5C28" w:rsidP="00D5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28" w:rsidRDefault="00FE5C28" w:rsidP="00D57FB4">
      <w:pPr>
        <w:spacing w:after="0" w:line="240" w:lineRule="auto"/>
      </w:pPr>
      <w:r>
        <w:separator/>
      </w:r>
    </w:p>
  </w:footnote>
  <w:footnote w:type="continuationSeparator" w:id="0">
    <w:p w:rsidR="00FE5C28" w:rsidRDefault="00FE5C28" w:rsidP="00D5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28" w:rsidRDefault="00FE5C28" w:rsidP="005F68E3">
    <w:pPr>
      <w:pStyle w:val="Heading1"/>
      <w:jc w:val="center"/>
    </w:pPr>
    <w:r>
      <w:t>Accessibility Tips for Content with Text, Images and Videos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F92"/>
    <w:multiLevelType w:val="hybridMultilevel"/>
    <w:tmpl w:val="280E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1C02"/>
    <w:multiLevelType w:val="hybridMultilevel"/>
    <w:tmpl w:val="4B9C30BE"/>
    <w:lvl w:ilvl="0" w:tplc="0056214C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A1481"/>
    <w:multiLevelType w:val="hybridMultilevel"/>
    <w:tmpl w:val="9D22C6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9B49BB"/>
    <w:multiLevelType w:val="hybridMultilevel"/>
    <w:tmpl w:val="C50E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14F8"/>
    <w:multiLevelType w:val="hybridMultilevel"/>
    <w:tmpl w:val="383CD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A42D3E"/>
    <w:multiLevelType w:val="hybridMultilevel"/>
    <w:tmpl w:val="9D22C6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757123"/>
    <w:multiLevelType w:val="hybridMultilevel"/>
    <w:tmpl w:val="9D22C6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AC1F70"/>
    <w:multiLevelType w:val="hybridMultilevel"/>
    <w:tmpl w:val="74962424"/>
    <w:lvl w:ilvl="0" w:tplc="31C0F73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B86AB2"/>
    <w:multiLevelType w:val="hybridMultilevel"/>
    <w:tmpl w:val="FA789A02"/>
    <w:lvl w:ilvl="0" w:tplc="A1D8614E">
      <w:start w:val="1"/>
      <w:numFmt w:val="bullet"/>
      <w:lvlText w:val="•"/>
      <w:lvlJc w:val="left"/>
      <w:pPr>
        <w:ind w:left="1080" w:hanging="360"/>
      </w:pPr>
      <w:rPr>
        <w:rFonts w:ascii="Microsoft Sans Serif" w:hAnsi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ED2655"/>
    <w:multiLevelType w:val="hybridMultilevel"/>
    <w:tmpl w:val="9D22C6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2A330A"/>
    <w:multiLevelType w:val="hybridMultilevel"/>
    <w:tmpl w:val="9028F7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76B8ED50">
      <w:start w:val="1"/>
      <w:numFmt w:val="lowerRoman"/>
      <w:lvlText w:val="%2."/>
      <w:lvlJc w:val="right"/>
      <w:pPr>
        <w:ind w:left="216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E001F2"/>
    <w:multiLevelType w:val="hybridMultilevel"/>
    <w:tmpl w:val="C50E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10617"/>
    <w:multiLevelType w:val="hybridMultilevel"/>
    <w:tmpl w:val="AEC2E228"/>
    <w:lvl w:ilvl="0" w:tplc="005621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C7A69"/>
    <w:multiLevelType w:val="hybridMultilevel"/>
    <w:tmpl w:val="AD260C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03764"/>
    <w:multiLevelType w:val="multilevel"/>
    <w:tmpl w:val="10D2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629E2"/>
    <w:multiLevelType w:val="hybridMultilevel"/>
    <w:tmpl w:val="ACF0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3B7B"/>
    <w:multiLevelType w:val="hybridMultilevel"/>
    <w:tmpl w:val="9D22C6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7D0516"/>
    <w:multiLevelType w:val="hybridMultilevel"/>
    <w:tmpl w:val="5490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5"/>
  </w:num>
  <w:num w:numId="5">
    <w:abstractNumId w:val="16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59"/>
    <w:rsid w:val="000145F2"/>
    <w:rsid w:val="00055997"/>
    <w:rsid w:val="0006615F"/>
    <w:rsid w:val="0008088F"/>
    <w:rsid w:val="000A7BCB"/>
    <w:rsid w:val="000B2705"/>
    <w:rsid w:val="000C3E07"/>
    <w:rsid w:val="00121F77"/>
    <w:rsid w:val="001318EF"/>
    <w:rsid w:val="00134426"/>
    <w:rsid w:val="0017156C"/>
    <w:rsid w:val="00174317"/>
    <w:rsid w:val="001B0954"/>
    <w:rsid w:val="001D6436"/>
    <w:rsid w:val="002043C9"/>
    <w:rsid w:val="002200C3"/>
    <w:rsid w:val="00220C52"/>
    <w:rsid w:val="0022233F"/>
    <w:rsid w:val="002803A0"/>
    <w:rsid w:val="0028703B"/>
    <w:rsid w:val="00300844"/>
    <w:rsid w:val="00301E9D"/>
    <w:rsid w:val="003262E5"/>
    <w:rsid w:val="00371683"/>
    <w:rsid w:val="0038277A"/>
    <w:rsid w:val="003B47B0"/>
    <w:rsid w:val="003B6977"/>
    <w:rsid w:val="003C4F68"/>
    <w:rsid w:val="004103CC"/>
    <w:rsid w:val="004169DD"/>
    <w:rsid w:val="004402CD"/>
    <w:rsid w:val="004509F5"/>
    <w:rsid w:val="004C6D1D"/>
    <w:rsid w:val="004D055F"/>
    <w:rsid w:val="004F4118"/>
    <w:rsid w:val="00526B0B"/>
    <w:rsid w:val="00532CF9"/>
    <w:rsid w:val="0055034A"/>
    <w:rsid w:val="0055710E"/>
    <w:rsid w:val="00570CDC"/>
    <w:rsid w:val="005B0B87"/>
    <w:rsid w:val="005B4832"/>
    <w:rsid w:val="005C4441"/>
    <w:rsid w:val="005E446E"/>
    <w:rsid w:val="005E61F8"/>
    <w:rsid w:val="005F3221"/>
    <w:rsid w:val="005F68E3"/>
    <w:rsid w:val="00623638"/>
    <w:rsid w:val="00637265"/>
    <w:rsid w:val="006625A5"/>
    <w:rsid w:val="006B61A4"/>
    <w:rsid w:val="006C738D"/>
    <w:rsid w:val="00754445"/>
    <w:rsid w:val="00767485"/>
    <w:rsid w:val="0078198E"/>
    <w:rsid w:val="00792311"/>
    <w:rsid w:val="007B7E29"/>
    <w:rsid w:val="007E3D27"/>
    <w:rsid w:val="0081729F"/>
    <w:rsid w:val="00832D6C"/>
    <w:rsid w:val="00872A73"/>
    <w:rsid w:val="00884C26"/>
    <w:rsid w:val="00892C57"/>
    <w:rsid w:val="008A627E"/>
    <w:rsid w:val="008D09D1"/>
    <w:rsid w:val="009261F6"/>
    <w:rsid w:val="00934B62"/>
    <w:rsid w:val="0094184F"/>
    <w:rsid w:val="00950370"/>
    <w:rsid w:val="00950980"/>
    <w:rsid w:val="00964C34"/>
    <w:rsid w:val="00976B17"/>
    <w:rsid w:val="009D4760"/>
    <w:rsid w:val="00A04000"/>
    <w:rsid w:val="00A04024"/>
    <w:rsid w:val="00A23F30"/>
    <w:rsid w:val="00A27E11"/>
    <w:rsid w:val="00A50368"/>
    <w:rsid w:val="00A76C59"/>
    <w:rsid w:val="00A97809"/>
    <w:rsid w:val="00AC3930"/>
    <w:rsid w:val="00AD72A7"/>
    <w:rsid w:val="00AE0788"/>
    <w:rsid w:val="00AE3D62"/>
    <w:rsid w:val="00B12335"/>
    <w:rsid w:val="00B261BD"/>
    <w:rsid w:val="00B31A55"/>
    <w:rsid w:val="00B3231C"/>
    <w:rsid w:val="00B32FFF"/>
    <w:rsid w:val="00B35CD4"/>
    <w:rsid w:val="00B47E59"/>
    <w:rsid w:val="00B5375A"/>
    <w:rsid w:val="00B62B91"/>
    <w:rsid w:val="00B651A4"/>
    <w:rsid w:val="00B66CA2"/>
    <w:rsid w:val="00BA546E"/>
    <w:rsid w:val="00BA66CC"/>
    <w:rsid w:val="00BB7322"/>
    <w:rsid w:val="00C011AA"/>
    <w:rsid w:val="00C05BB9"/>
    <w:rsid w:val="00C34243"/>
    <w:rsid w:val="00C36719"/>
    <w:rsid w:val="00C51271"/>
    <w:rsid w:val="00C52672"/>
    <w:rsid w:val="00C61A03"/>
    <w:rsid w:val="00C645A4"/>
    <w:rsid w:val="00CC1478"/>
    <w:rsid w:val="00CE1EF7"/>
    <w:rsid w:val="00D10E88"/>
    <w:rsid w:val="00D13FC7"/>
    <w:rsid w:val="00D32ECD"/>
    <w:rsid w:val="00D47CC8"/>
    <w:rsid w:val="00D52A26"/>
    <w:rsid w:val="00D57FB4"/>
    <w:rsid w:val="00D92F1D"/>
    <w:rsid w:val="00D96D80"/>
    <w:rsid w:val="00DE5DDE"/>
    <w:rsid w:val="00E05CCB"/>
    <w:rsid w:val="00E4496C"/>
    <w:rsid w:val="00E457FD"/>
    <w:rsid w:val="00E467EB"/>
    <w:rsid w:val="00E60398"/>
    <w:rsid w:val="00E93E8A"/>
    <w:rsid w:val="00EB6B68"/>
    <w:rsid w:val="00EC0F06"/>
    <w:rsid w:val="00EF719F"/>
    <w:rsid w:val="00F14CBD"/>
    <w:rsid w:val="00F321BA"/>
    <w:rsid w:val="00F81459"/>
    <w:rsid w:val="00FA46A5"/>
    <w:rsid w:val="00FB0A05"/>
    <w:rsid w:val="00FB6D4C"/>
    <w:rsid w:val="00FE5C2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28"/>
  </w:style>
  <w:style w:type="paragraph" w:styleId="Heading1">
    <w:name w:val="heading 1"/>
    <w:basedOn w:val="Normal"/>
    <w:next w:val="Normal"/>
    <w:link w:val="Heading1Char"/>
    <w:uiPriority w:val="9"/>
    <w:qFormat/>
    <w:rsid w:val="00662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C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C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B4"/>
  </w:style>
  <w:style w:type="paragraph" w:styleId="Footer">
    <w:name w:val="footer"/>
    <w:basedOn w:val="Normal"/>
    <w:link w:val="FooterChar"/>
    <w:uiPriority w:val="99"/>
    <w:unhideWhenUsed/>
    <w:rsid w:val="00D5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B4"/>
  </w:style>
  <w:style w:type="character" w:customStyle="1" w:styleId="Heading1Char">
    <w:name w:val="Heading 1 Char"/>
    <w:basedOn w:val="DefaultParagraphFont"/>
    <w:link w:val="Heading1"/>
    <w:uiPriority w:val="9"/>
    <w:rsid w:val="006625A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25A5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5A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C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C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E5C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47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28"/>
  </w:style>
  <w:style w:type="paragraph" w:styleId="Heading1">
    <w:name w:val="heading 1"/>
    <w:basedOn w:val="Normal"/>
    <w:next w:val="Normal"/>
    <w:link w:val="Heading1Char"/>
    <w:uiPriority w:val="9"/>
    <w:qFormat/>
    <w:rsid w:val="00662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C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C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B4"/>
  </w:style>
  <w:style w:type="paragraph" w:styleId="Footer">
    <w:name w:val="footer"/>
    <w:basedOn w:val="Normal"/>
    <w:link w:val="FooterChar"/>
    <w:uiPriority w:val="99"/>
    <w:unhideWhenUsed/>
    <w:rsid w:val="00D5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B4"/>
  </w:style>
  <w:style w:type="character" w:customStyle="1" w:styleId="Heading1Char">
    <w:name w:val="Heading 1 Char"/>
    <w:basedOn w:val="DefaultParagraphFont"/>
    <w:link w:val="Heading1"/>
    <w:uiPriority w:val="9"/>
    <w:rsid w:val="006625A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25A5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5A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C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C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E5C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4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-us.help.blackboard.com/Learn/9.1_2014_04/Student/040_In_Your_Course/040_Accessibility" TargetMode="External"/><Relationship Id="rId18" Type="http://schemas.openxmlformats.org/officeDocument/2006/relationships/hyperlink" Target="https://www.abilitynet.org.uk/quality/documents/StandardofAccessibility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lor-blindness.com/coblis-color-blindness-simulato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-us.help.blackboard.com/Learn/9.1_2014_04/Instructor/040_In_Your_Course/050_Accessibility/000_Accessibility_Features" TargetMode="External"/><Relationship Id="rId17" Type="http://schemas.openxmlformats.org/officeDocument/2006/relationships/hyperlink" Target="http://accessibility.psu.edu/microsoftoffic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aim.org/techniques/powerpoint/" TargetMode="External"/><Relationship Id="rId20" Type="http://schemas.openxmlformats.org/officeDocument/2006/relationships/hyperlink" Target="http://www.color-blindnes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tc.org/bblear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aim.org/techniques/word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vtc.org/bblearn" TargetMode="External"/><Relationship Id="rId19" Type="http://schemas.openxmlformats.org/officeDocument/2006/relationships/hyperlink" Target="http://diagramcenter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vtc.org/bblearn" TargetMode="External"/><Relationship Id="rId14" Type="http://schemas.openxmlformats.org/officeDocument/2006/relationships/hyperlink" Target="http://webaim.org/articles/" TargetMode="External"/><Relationship Id="rId22" Type="http://schemas.openxmlformats.org/officeDocument/2006/relationships/hyperlink" Target="http://colororac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2530-8CEE-4852-98FE-B6065396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1750</Words>
  <Characters>8453</Characters>
  <Application>Microsoft Office Word</Application>
  <DocSecurity>0</DocSecurity>
  <Lines>206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Annelise</dc:creator>
  <cp:lastModifiedBy>Berger, Annelise</cp:lastModifiedBy>
  <cp:revision>3</cp:revision>
  <cp:lastPrinted>2016-06-06T11:56:00Z</cp:lastPrinted>
  <dcterms:created xsi:type="dcterms:W3CDTF">2016-06-06T16:45:00Z</dcterms:created>
  <dcterms:modified xsi:type="dcterms:W3CDTF">2016-06-06T17:07:00Z</dcterms:modified>
</cp:coreProperties>
</file>