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C7" w:rsidRPr="00FD471A" w:rsidRDefault="00B037C7" w:rsidP="00E0703B">
      <w:pPr>
        <w:pStyle w:val="Title"/>
      </w:pPr>
      <w:r>
        <w:t xml:space="preserve">RESPONDUS LOCKDOWN BROWSER – </w:t>
      </w:r>
      <w:r w:rsidR="00FD42B6">
        <w:t>Student Instructions</w:t>
      </w:r>
    </w:p>
    <w:p w:rsidR="00845549" w:rsidRDefault="00845549" w:rsidP="00FD42B6">
      <w:pPr>
        <w:pStyle w:val="Heading1"/>
      </w:pPr>
      <w:bookmarkStart w:id="0" w:name="_Toc504040351"/>
      <w:r>
        <w:rPr>
          <w:noProof/>
        </w:rPr>
        <w:drawing>
          <wp:inline distT="0" distB="0" distL="0" distR="0" wp14:anchorId="10D59779" wp14:editId="6D20A7F7">
            <wp:extent cx="565960" cy="565960"/>
            <wp:effectExtent l="19050" t="19050" r="24765" b="24765"/>
            <wp:docPr id="2" name="Picture 2" descr="screenshot of respondus lockdown brows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pondus Lockdown Browser 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44" cy="5986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37C7" w:rsidRPr="00845549" w:rsidRDefault="00B037C7" w:rsidP="00FD42B6">
      <w:pPr>
        <w:pStyle w:val="Heading1"/>
      </w:pPr>
      <w:r w:rsidRPr="00845549">
        <w:t xml:space="preserve">Accessing the </w:t>
      </w:r>
      <w:proofErr w:type="spellStart"/>
      <w:r w:rsidRPr="00845549">
        <w:t>LockDown</w:t>
      </w:r>
      <w:proofErr w:type="spellEnd"/>
      <w:r w:rsidRPr="00845549">
        <w:t xml:space="preserve"> Browser </w:t>
      </w:r>
      <w:bookmarkEnd w:id="0"/>
      <w:r w:rsidR="00845549">
        <w:t>U</w:t>
      </w:r>
      <w:r w:rsidRPr="00845549">
        <w:t xml:space="preserve">sing </w:t>
      </w:r>
      <w:r w:rsidR="0003201F">
        <w:t>Southeastern Technical College (STC)</w:t>
      </w:r>
      <w:r w:rsidRPr="00845549">
        <w:t xml:space="preserve"> Computers</w:t>
      </w:r>
    </w:p>
    <w:p w:rsidR="00B037C7" w:rsidRDefault="00B037C7" w:rsidP="00B037C7">
      <w:pPr>
        <w:pStyle w:val="ListParagraph"/>
        <w:numPr>
          <w:ilvl w:val="0"/>
          <w:numId w:val="2"/>
        </w:num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Login to the </w:t>
      </w:r>
      <w:r w:rsidR="0003201F">
        <w:rPr>
          <w:rFonts w:cstheme="minorHAnsi"/>
          <w:sz w:val="24"/>
          <w:szCs w:val="24"/>
        </w:rPr>
        <w:t>STC</w:t>
      </w:r>
      <w:r>
        <w:rPr>
          <w:rFonts w:cstheme="minorHAnsi"/>
          <w:sz w:val="24"/>
          <w:szCs w:val="24"/>
        </w:rPr>
        <w:t xml:space="preserve"> computer.</w:t>
      </w:r>
    </w:p>
    <w:p w:rsidR="00B037C7" w:rsidRPr="00FD471A" w:rsidRDefault="00B037C7" w:rsidP="00B037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 xml:space="preserve">Double click the </w:t>
      </w:r>
      <w:proofErr w:type="spellStart"/>
      <w:r w:rsidRPr="00FD471A">
        <w:rPr>
          <w:rFonts w:cstheme="minorHAnsi"/>
          <w:sz w:val="24"/>
          <w:szCs w:val="24"/>
        </w:rPr>
        <w:t>Respondus</w:t>
      </w:r>
      <w:proofErr w:type="spellEnd"/>
      <w:r w:rsidRPr="00FD471A">
        <w:rPr>
          <w:rFonts w:cstheme="minorHAnsi"/>
          <w:sz w:val="24"/>
          <w:szCs w:val="24"/>
        </w:rPr>
        <w:t xml:space="preserve"> </w:t>
      </w:r>
      <w:proofErr w:type="spellStart"/>
      <w:r w:rsidRPr="00FD471A">
        <w:rPr>
          <w:rFonts w:cstheme="minorHAnsi"/>
          <w:sz w:val="24"/>
          <w:szCs w:val="24"/>
        </w:rPr>
        <w:t>LockDown</w:t>
      </w:r>
      <w:proofErr w:type="spellEnd"/>
      <w:r w:rsidRPr="00FD471A">
        <w:rPr>
          <w:rFonts w:cstheme="minorHAnsi"/>
          <w:sz w:val="24"/>
          <w:szCs w:val="24"/>
        </w:rPr>
        <w:t xml:space="preserve"> Browser icon </w:t>
      </w:r>
      <w:r w:rsidR="00FD42B6">
        <w:rPr>
          <w:rFonts w:cstheme="minorHAnsi"/>
          <w:sz w:val="24"/>
          <w:szCs w:val="24"/>
        </w:rPr>
        <w:t xml:space="preserve">(see picture above for example) </w:t>
      </w:r>
      <w:r w:rsidRPr="00FD471A">
        <w:rPr>
          <w:rFonts w:cstheme="minorHAnsi"/>
          <w:sz w:val="24"/>
          <w:szCs w:val="24"/>
        </w:rPr>
        <w:t>on the desktop.  (This icon appears on the student side only.)</w:t>
      </w:r>
      <w:r>
        <w:rPr>
          <w:rFonts w:cstheme="minorHAnsi"/>
          <w:sz w:val="24"/>
          <w:szCs w:val="24"/>
        </w:rPr>
        <w:t xml:space="preserve">  The lockdown browser will automatically connect to Blackboard.</w:t>
      </w:r>
    </w:p>
    <w:p w:rsidR="00B037C7" w:rsidRPr="00FD471A" w:rsidRDefault="00B037C7" w:rsidP="00B037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>Key Blackboard username and password as usual.</w:t>
      </w:r>
    </w:p>
    <w:p w:rsidR="00B037C7" w:rsidRPr="00FD471A" w:rsidRDefault="00B037C7" w:rsidP="00B037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>Access course as usual.</w:t>
      </w:r>
    </w:p>
    <w:p w:rsidR="00B037C7" w:rsidRPr="00FD471A" w:rsidRDefault="00B037C7" w:rsidP="00B037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>Access exam from content area as usual.</w:t>
      </w:r>
    </w:p>
    <w:p w:rsidR="00B037C7" w:rsidRPr="00FD471A" w:rsidRDefault="00B037C7" w:rsidP="00B037C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 xml:space="preserve">Students can then take the exam as usual but with the </w:t>
      </w:r>
      <w:proofErr w:type="spellStart"/>
      <w:r w:rsidRPr="00FD471A">
        <w:rPr>
          <w:rFonts w:cstheme="minorHAnsi"/>
          <w:sz w:val="24"/>
          <w:szCs w:val="24"/>
        </w:rPr>
        <w:t>Respondus</w:t>
      </w:r>
      <w:proofErr w:type="spellEnd"/>
      <w:r w:rsidRPr="00FD471A">
        <w:rPr>
          <w:rFonts w:cstheme="minorHAnsi"/>
          <w:sz w:val="24"/>
          <w:szCs w:val="24"/>
        </w:rPr>
        <w:t xml:space="preserve"> </w:t>
      </w:r>
      <w:proofErr w:type="spellStart"/>
      <w:r w:rsidRPr="00FD471A">
        <w:rPr>
          <w:rFonts w:cstheme="minorHAnsi"/>
          <w:sz w:val="24"/>
          <w:szCs w:val="24"/>
        </w:rPr>
        <w:t>LockDown</w:t>
      </w:r>
      <w:proofErr w:type="spellEnd"/>
      <w:r w:rsidRPr="00FD471A">
        <w:rPr>
          <w:rFonts w:cstheme="minorHAnsi"/>
          <w:sz w:val="24"/>
          <w:szCs w:val="24"/>
        </w:rPr>
        <w:t xml:space="preserve"> Browser security enabled.</w:t>
      </w:r>
    </w:p>
    <w:p w:rsidR="00B037C7" w:rsidRPr="00FD471A" w:rsidRDefault="00B037C7" w:rsidP="00845549">
      <w:pPr>
        <w:pStyle w:val="ListParagraph"/>
        <w:numPr>
          <w:ilvl w:val="0"/>
          <w:numId w:val="2"/>
        </w:numPr>
        <w:spacing w:after="240"/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 xml:space="preserve">To resume operations using a standard browser (Chrome, Firefox, etc.), students should click the X on the </w:t>
      </w:r>
      <w:proofErr w:type="spellStart"/>
      <w:r w:rsidRPr="00FD471A">
        <w:rPr>
          <w:rFonts w:cstheme="minorHAnsi"/>
          <w:sz w:val="24"/>
          <w:szCs w:val="24"/>
        </w:rPr>
        <w:t>Respondus</w:t>
      </w:r>
      <w:proofErr w:type="spellEnd"/>
      <w:r w:rsidRPr="00FD471A">
        <w:rPr>
          <w:rFonts w:cstheme="minorHAnsi"/>
          <w:sz w:val="24"/>
          <w:szCs w:val="24"/>
        </w:rPr>
        <w:t xml:space="preserve"> </w:t>
      </w:r>
      <w:proofErr w:type="spellStart"/>
      <w:r w:rsidRPr="00FD471A">
        <w:rPr>
          <w:rFonts w:cstheme="minorHAnsi"/>
          <w:sz w:val="24"/>
          <w:szCs w:val="24"/>
        </w:rPr>
        <w:t>LockDown</w:t>
      </w:r>
      <w:proofErr w:type="spellEnd"/>
      <w:r w:rsidRPr="00FD471A">
        <w:rPr>
          <w:rFonts w:cstheme="minorHAnsi"/>
          <w:sz w:val="24"/>
          <w:szCs w:val="24"/>
        </w:rPr>
        <w:t xml:space="preserve"> Browser tab.</w:t>
      </w:r>
    </w:p>
    <w:p w:rsidR="00B037C7" w:rsidRPr="00FD471A" w:rsidRDefault="00B037C7" w:rsidP="00FD42B6">
      <w:pPr>
        <w:pStyle w:val="Heading1"/>
      </w:pPr>
      <w:bookmarkStart w:id="1" w:name="_Toc504040352"/>
      <w:r w:rsidRPr="00FD471A">
        <w:t xml:space="preserve">Accessing the </w:t>
      </w:r>
      <w:proofErr w:type="spellStart"/>
      <w:r w:rsidRPr="00FD471A">
        <w:t>LockDown</w:t>
      </w:r>
      <w:proofErr w:type="spellEnd"/>
      <w:r w:rsidRPr="00FD471A">
        <w:t xml:space="preserve"> Browser </w:t>
      </w:r>
      <w:bookmarkEnd w:id="1"/>
      <w:r>
        <w:t>Using non-</w:t>
      </w:r>
      <w:r w:rsidR="0003201F">
        <w:t>STC</w:t>
      </w:r>
      <w:r>
        <w:t xml:space="preserve"> Computers</w:t>
      </w:r>
    </w:p>
    <w:p w:rsidR="00B037C7" w:rsidRPr="000A775A" w:rsidRDefault="00B037C7" w:rsidP="00B037C7">
      <w:pPr>
        <w:rPr>
          <w:rFonts w:cstheme="minorHAnsi"/>
          <w:sz w:val="24"/>
          <w:szCs w:val="24"/>
        </w:rPr>
      </w:pPr>
      <w:r w:rsidRPr="000A775A">
        <w:rPr>
          <w:rFonts w:cstheme="minorHAnsi"/>
          <w:sz w:val="24"/>
          <w:szCs w:val="24"/>
        </w:rPr>
        <w:t xml:space="preserve">Students </w:t>
      </w:r>
      <w:r w:rsidR="008017E1">
        <w:rPr>
          <w:rFonts w:cstheme="minorHAnsi"/>
          <w:sz w:val="24"/>
          <w:szCs w:val="24"/>
        </w:rPr>
        <w:t xml:space="preserve">using laptops or </w:t>
      </w:r>
      <w:r w:rsidR="008017E1" w:rsidRPr="000A775A">
        <w:rPr>
          <w:rFonts w:cstheme="minorHAnsi"/>
          <w:sz w:val="24"/>
          <w:szCs w:val="24"/>
        </w:rPr>
        <w:t>not on campus</w:t>
      </w:r>
      <w:r w:rsidR="008017E1">
        <w:rPr>
          <w:rFonts w:cstheme="minorHAnsi"/>
          <w:sz w:val="24"/>
          <w:szCs w:val="24"/>
        </w:rPr>
        <w:t xml:space="preserve"> </w:t>
      </w:r>
      <w:r w:rsidRPr="000A775A">
        <w:rPr>
          <w:rFonts w:cstheme="minorHAnsi"/>
          <w:sz w:val="24"/>
          <w:szCs w:val="24"/>
        </w:rPr>
        <w:t xml:space="preserve">who are taking an online exam using the </w:t>
      </w:r>
      <w:proofErr w:type="spellStart"/>
      <w:r w:rsidRPr="000A775A">
        <w:rPr>
          <w:rFonts w:cstheme="minorHAnsi"/>
          <w:sz w:val="24"/>
          <w:szCs w:val="24"/>
        </w:rPr>
        <w:t>Respondus</w:t>
      </w:r>
      <w:proofErr w:type="spellEnd"/>
      <w:r w:rsidRPr="000A775A">
        <w:rPr>
          <w:rFonts w:cstheme="minorHAnsi"/>
          <w:sz w:val="24"/>
          <w:szCs w:val="24"/>
        </w:rPr>
        <w:t xml:space="preserve"> </w:t>
      </w:r>
      <w:proofErr w:type="spellStart"/>
      <w:r w:rsidRPr="000A775A">
        <w:rPr>
          <w:rFonts w:cstheme="minorHAnsi"/>
          <w:sz w:val="24"/>
          <w:szCs w:val="24"/>
        </w:rPr>
        <w:t>LockDown</w:t>
      </w:r>
      <w:proofErr w:type="spellEnd"/>
      <w:r w:rsidRPr="000A775A">
        <w:rPr>
          <w:rFonts w:cstheme="minorHAnsi"/>
          <w:sz w:val="24"/>
          <w:szCs w:val="24"/>
        </w:rPr>
        <w:t xml:space="preserve"> Browser can still access the browser icon on the desktop if they log in to </w:t>
      </w:r>
      <w:r w:rsidR="008017E1">
        <w:rPr>
          <w:rFonts w:cstheme="minorHAnsi"/>
          <w:sz w:val="24"/>
          <w:szCs w:val="24"/>
        </w:rPr>
        <w:t>mySTC</w:t>
      </w:r>
      <w:r w:rsidRPr="000A775A">
        <w:rPr>
          <w:rFonts w:cstheme="minorHAnsi"/>
          <w:sz w:val="24"/>
          <w:szCs w:val="24"/>
        </w:rPr>
        <w:t>.  Foll</w:t>
      </w:r>
      <w:r w:rsidR="008017E1">
        <w:rPr>
          <w:rFonts w:cstheme="minorHAnsi"/>
          <w:sz w:val="24"/>
          <w:szCs w:val="24"/>
        </w:rPr>
        <w:t>ow these steps to access mySTC</w:t>
      </w:r>
      <w:r w:rsidRPr="000A775A">
        <w:rPr>
          <w:rFonts w:cstheme="minorHAnsi"/>
          <w:sz w:val="24"/>
          <w:szCs w:val="24"/>
        </w:rPr>
        <w:t>:</w:t>
      </w:r>
    </w:p>
    <w:p w:rsidR="00B037C7" w:rsidRDefault="00B037C7" w:rsidP="00B037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the </w:t>
      </w:r>
      <w:r w:rsidR="0003201F">
        <w:rPr>
          <w:rFonts w:cstheme="minorHAnsi"/>
          <w:sz w:val="24"/>
          <w:szCs w:val="24"/>
        </w:rPr>
        <w:t>STC</w:t>
      </w:r>
      <w:r>
        <w:rPr>
          <w:rFonts w:cstheme="minorHAnsi"/>
          <w:sz w:val="24"/>
          <w:szCs w:val="24"/>
        </w:rPr>
        <w:t xml:space="preserve"> website.</w:t>
      </w:r>
    </w:p>
    <w:p w:rsidR="008017E1" w:rsidRPr="008017E1" w:rsidRDefault="0003201F" w:rsidP="008017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mySTC</w:t>
      </w:r>
      <w:r w:rsidR="008017E1">
        <w:rPr>
          <w:rFonts w:cstheme="minorHAnsi"/>
          <w:sz w:val="24"/>
          <w:szCs w:val="24"/>
        </w:rPr>
        <w:t xml:space="preserve"> at the top of the screen.</w:t>
      </w:r>
    </w:p>
    <w:p w:rsidR="00B037C7" w:rsidRPr="008017E1" w:rsidRDefault="0003201F" w:rsidP="007D05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2" w:name="_Toc504040354"/>
      <w:r w:rsidRPr="008017E1">
        <w:rPr>
          <w:rFonts w:cstheme="minorHAnsi"/>
          <w:sz w:val="24"/>
          <w:szCs w:val="24"/>
        </w:rPr>
        <w:t>Double click</w:t>
      </w:r>
      <w:r w:rsidR="008017E1">
        <w:rPr>
          <w:rFonts w:cstheme="minorHAnsi"/>
          <w:sz w:val="24"/>
          <w:szCs w:val="24"/>
        </w:rPr>
        <w:t xml:space="preserve"> the </w:t>
      </w:r>
      <w:proofErr w:type="spellStart"/>
      <w:r w:rsidR="008017E1">
        <w:rPr>
          <w:rFonts w:cstheme="minorHAnsi"/>
          <w:sz w:val="24"/>
          <w:szCs w:val="24"/>
        </w:rPr>
        <w:t>Respondus</w:t>
      </w:r>
      <w:proofErr w:type="spellEnd"/>
      <w:r w:rsidR="008017E1">
        <w:rPr>
          <w:rFonts w:cstheme="minorHAnsi"/>
          <w:sz w:val="24"/>
          <w:szCs w:val="24"/>
        </w:rPr>
        <w:t xml:space="preserve"> </w:t>
      </w:r>
      <w:proofErr w:type="spellStart"/>
      <w:r w:rsidR="008017E1">
        <w:rPr>
          <w:rFonts w:cstheme="minorHAnsi"/>
          <w:sz w:val="24"/>
          <w:szCs w:val="24"/>
        </w:rPr>
        <w:t>LockDown</w:t>
      </w:r>
      <w:proofErr w:type="spellEnd"/>
      <w:r w:rsidR="008017E1">
        <w:rPr>
          <w:rFonts w:cstheme="minorHAnsi"/>
          <w:sz w:val="24"/>
          <w:szCs w:val="24"/>
        </w:rPr>
        <w:t xml:space="preserve"> Browser icon to download</w:t>
      </w:r>
      <w:bookmarkEnd w:id="2"/>
      <w:r w:rsidR="008017E1" w:rsidRPr="008017E1">
        <w:rPr>
          <w:rFonts w:cstheme="minorHAnsi"/>
          <w:sz w:val="24"/>
          <w:szCs w:val="24"/>
        </w:rPr>
        <w:t xml:space="preserve"> </w:t>
      </w:r>
      <w:r w:rsidR="008017E1">
        <w:rPr>
          <w:rFonts w:cstheme="minorHAnsi"/>
          <w:sz w:val="24"/>
          <w:szCs w:val="24"/>
        </w:rPr>
        <w:t xml:space="preserve">the product to their pc/laptop. Once downloaded, double click to </w:t>
      </w:r>
      <w:r w:rsidR="00B037C7" w:rsidRPr="008017E1">
        <w:rPr>
          <w:rFonts w:cstheme="minorHAnsi"/>
          <w:sz w:val="24"/>
          <w:szCs w:val="24"/>
        </w:rPr>
        <w:t xml:space="preserve">install the </w:t>
      </w:r>
      <w:proofErr w:type="spellStart"/>
      <w:r w:rsidR="00B037C7" w:rsidRPr="008017E1">
        <w:rPr>
          <w:rFonts w:cstheme="minorHAnsi"/>
          <w:sz w:val="24"/>
          <w:szCs w:val="24"/>
        </w:rPr>
        <w:t>Respondus</w:t>
      </w:r>
      <w:proofErr w:type="spellEnd"/>
      <w:r w:rsidR="00B037C7" w:rsidRPr="008017E1">
        <w:rPr>
          <w:rFonts w:cstheme="minorHAnsi"/>
          <w:sz w:val="24"/>
          <w:szCs w:val="24"/>
        </w:rPr>
        <w:t xml:space="preserve"> </w:t>
      </w:r>
      <w:proofErr w:type="spellStart"/>
      <w:r w:rsidR="00B037C7" w:rsidRPr="008017E1">
        <w:rPr>
          <w:rFonts w:cstheme="minorHAnsi"/>
          <w:sz w:val="24"/>
          <w:szCs w:val="24"/>
        </w:rPr>
        <w:t>LockDown</w:t>
      </w:r>
      <w:proofErr w:type="spellEnd"/>
      <w:r w:rsidR="00B037C7" w:rsidRPr="008017E1">
        <w:rPr>
          <w:rFonts w:cstheme="minorHAnsi"/>
          <w:sz w:val="24"/>
          <w:szCs w:val="24"/>
        </w:rPr>
        <w:t xml:space="preserve"> Browser and following the onscreen prompts:</w:t>
      </w:r>
      <w:r w:rsidR="008017E1" w:rsidRPr="008017E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017E1" w:rsidRPr="008017E1">
        <w:rPr>
          <w:rFonts w:cstheme="minorHAnsi"/>
          <w:b/>
          <w:sz w:val="24"/>
          <w:szCs w:val="24"/>
        </w:rPr>
        <w:t>Note:</w:t>
      </w:r>
      <w:r w:rsidR="008017E1" w:rsidRPr="008017E1">
        <w:rPr>
          <w:rFonts w:cstheme="minorHAnsi"/>
          <w:sz w:val="24"/>
          <w:szCs w:val="24"/>
        </w:rPr>
        <w:t xml:space="preserve">  this link is unique to STC and should be used to access the lockdown browser install screen.</w:t>
      </w:r>
    </w:p>
    <w:p w:rsidR="00845549" w:rsidRDefault="00845549" w:rsidP="00845549">
      <w:pPr>
        <w:pStyle w:val="ListParagraph"/>
        <w:ind w:left="0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391150" cy="2739925"/>
            <wp:effectExtent l="19050" t="19050" r="19050" b="22860"/>
            <wp:docPr id="1" name="Picture 1" descr="screenshot of respondus lockdown browser instal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dus Inst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243" cy="27435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5549" w:rsidRDefault="00845549" w:rsidP="008017E1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lastRenderedPageBreak/>
        <w:t xml:space="preserve">On the install screen, click the </w:t>
      </w:r>
      <w:r w:rsidRPr="00845549">
        <w:rPr>
          <w:rStyle w:val="Hyperlink"/>
          <w:rFonts w:cstheme="minorHAnsi"/>
          <w:i/>
          <w:color w:val="000000" w:themeColor="text1"/>
          <w:sz w:val="24"/>
          <w:szCs w:val="24"/>
          <w:u w:val="none"/>
        </w:rPr>
        <w:t>Do you need the Mac version?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link if you are using a Mac computer.</w:t>
      </w:r>
    </w:p>
    <w:p w:rsidR="00845549" w:rsidRDefault="00845549" w:rsidP="00845549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Click the Install Now button and follow the onscreen prompts.</w:t>
      </w:r>
    </w:p>
    <w:p w:rsidR="00170DA7" w:rsidRDefault="007D594D" w:rsidP="00845549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Once installed, double </w:t>
      </w:r>
      <w:r w:rsidR="00170DA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click the Lockdown browser icon on the desktop</w:t>
      </w:r>
      <w:r w:rsidR="008017E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of your PC/laptop</w:t>
      </w:r>
      <w:r w:rsidR="00170DA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to begin the test in Blackboard.</w:t>
      </w:r>
    </w:p>
    <w:p w:rsidR="00835537" w:rsidRPr="00FD471A" w:rsidRDefault="00835537" w:rsidP="0083553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>Key Blackboard username and password as usual.</w:t>
      </w:r>
    </w:p>
    <w:p w:rsidR="00835537" w:rsidRPr="00FD471A" w:rsidRDefault="00835537" w:rsidP="0083553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>Access course as usual.</w:t>
      </w:r>
    </w:p>
    <w:p w:rsidR="00835537" w:rsidRPr="00FD471A" w:rsidRDefault="00835537" w:rsidP="0083553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>Access exam from content area as usual.</w:t>
      </w:r>
    </w:p>
    <w:p w:rsidR="00835537" w:rsidRPr="00FD471A" w:rsidRDefault="00835537" w:rsidP="0083553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 xml:space="preserve">Students can then take the exam as usual but with the </w:t>
      </w:r>
      <w:proofErr w:type="spellStart"/>
      <w:r w:rsidRPr="00FD471A">
        <w:rPr>
          <w:rFonts w:cstheme="minorHAnsi"/>
          <w:sz w:val="24"/>
          <w:szCs w:val="24"/>
        </w:rPr>
        <w:t>Respondus</w:t>
      </w:r>
      <w:proofErr w:type="spellEnd"/>
      <w:r w:rsidRPr="00FD471A">
        <w:rPr>
          <w:rFonts w:cstheme="minorHAnsi"/>
          <w:sz w:val="24"/>
          <w:szCs w:val="24"/>
        </w:rPr>
        <w:t xml:space="preserve"> </w:t>
      </w:r>
      <w:proofErr w:type="spellStart"/>
      <w:r w:rsidRPr="00FD471A">
        <w:rPr>
          <w:rFonts w:cstheme="minorHAnsi"/>
          <w:sz w:val="24"/>
          <w:szCs w:val="24"/>
        </w:rPr>
        <w:t>LockDown</w:t>
      </w:r>
      <w:proofErr w:type="spellEnd"/>
      <w:r w:rsidRPr="00FD471A">
        <w:rPr>
          <w:rFonts w:cstheme="minorHAnsi"/>
          <w:sz w:val="24"/>
          <w:szCs w:val="24"/>
        </w:rPr>
        <w:t xml:space="preserve"> Browser security enabled.</w:t>
      </w:r>
    </w:p>
    <w:p w:rsidR="00835537" w:rsidRPr="00FD471A" w:rsidRDefault="00835537" w:rsidP="00835537">
      <w:pPr>
        <w:pStyle w:val="ListParagraph"/>
        <w:numPr>
          <w:ilvl w:val="0"/>
          <w:numId w:val="3"/>
        </w:numPr>
        <w:spacing w:after="240"/>
        <w:rPr>
          <w:rFonts w:cstheme="minorHAnsi"/>
          <w:sz w:val="24"/>
          <w:szCs w:val="24"/>
        </w:rPr>
      </w:pPr>
      <w:r w:rsidRPr="00FD471A">
        <w:rPr>
          <w:rFonts w:cstheme="minorHAnsi"/>
          <w:sz w:val="24"/>
          <w:szCs w:val="24"/>
        </w:rPr>
        <w:t xml:space="preserve">To resume operations using a standard browser (Chrome, Firefox, etc.), students should click the X on the </w:t>
      </w:r>
      <w:proofErr w:type="spellStart"/>
      <w:r w:rsidRPr="00FD471A">
        <w:rPr>
          <w:rFonts w:cstheme="minorHAnsi"/>
          <w:sz w:val="24"/>
          <w:szCs w:val="24"/>
        </w:rPr>
        <w:t>Respondus</w:t>
      </w:r>
      <w:proofErr w:type="spellEnd"/>
      <w:r w:rsidRPr="00FD471A">
        <w:rPr>
          <w:rFonts w:cstheme="minorHAnsi"/>
          <w:sz w:val="24"/>
          <w:szCs w:val="24"/>
        </w:rPr>
        <w:t xml:space="preserve"> </w:t>
      </w:r>
      <w:proofErr w:type="spellStart"/>
      <w:r w:rsidRPr="00FD471A">
        <w:rPr>
          <w:rFonts w:cstheme="minorHAnsi"/>
          <w:sz w:val="24"/>
          <w:szCs w:val="24"/>
        </w:rPr>
        <w:t>LockDown</w:t>
      </w:r>
      <w:proofErr w:type="spellEnd"/>
      <w:r w:rsidRPr="00FD471A">
        <w:rPr>
          <w:rFonts w:cstheme="minorHAnsi"/>
          <w:sz w:val="24"/>
          <w:szCs w:val="24"/>
        </w:rPr>
        <w:t xml:space="preserve"> Browser tab.</w:t>
      </w:r>
    </w:p>
    <w:p w:rsidR="002F0DC8" w:rsidRDefault="002F0DC8" w:rsidP="002F0DC8">
      <w:pPr>
        <w:pStyle w:val="ListParagraph"/>
        <w:rPr>
          <w:b/>
          <w:bCs/>
          <w:sz w:val="32"/>
          <w:szCs w:val="32"/>
        </w:rPr>
      </w:pPr>
    </w:p>
    <w:p w:rsidR="002F0DC8" w:rsidRPr="002F0DC8" w:rsidRDefault="002F0DC8" w:rsidP="002F0DC8">
      <w:pPr>
        <w:pStyle w:val="ListParagraph"/>
        <w:rPr>
          <w:rFonts w:ascii="Calibri" w:hAnsi="Calibri"/>
        </w:rPr>
      </w:pPr>
      <w:proofErr w:type="spellStart"/>
      <w:r w:rsidRPr="002F0DC8">
        <w:rPr>
          <w:b/>
          <w:bCs/>
          <w:sz w:val="32"/>
          <w:szCs w:val="32"/>
        </w:rPr>
        <w:t>LockDown</w:t>
      </w:r>
      <w:proofErr w:type="spellEnd"/>
      <w:r w:rsidRPr="002F0DC8">
        <w:rPr>
          <w:b/>
          <w:bCs/>
          <w:sz w:val="32"/>
          <w:szCs w:val="32"/>
        </w:rPr>
        <w:t xml:space="preserve"> Browser for Chromebook BETA details for Blackboard</w:t>
      </w:r>
    </w:p>
    <w:p w:rsidR="002F0DC8" w:rsidRDefault="002F0DC8" w:rsidP="002F0DC8">
      <w:pPr>
        <w:pStyle w:val="ListParagraph"/>
      </w:pPr>
    </w:p>
    <w:p w:rsidR="002F0DC8" w:rsidRDefault="002F0DC8" w:rsidP="002F0DC8">
      <w:pPr>
        <w:pStyle w:val="ListParagraph"/>
      </w:pPr>
      <w:r w:rsidRPr="002F0DC8">
        <w:rPr>
          <w:b/>
          <w:bCs/>
        </w:rPr>
        <w:t>Students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 xml:space="preserve">Installing </w:t>
      </w:r>
      <w:proofErr w:type="spellStart"/>
      <w:r>
        <w:t>LockDown</w:t>
      </w:r>
      <w:proofErr w:type="spellEnd"/>
      <w:r>
        <w:t xml:space="preserve"> Browser to a Chromebook is easy.  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>Log into the Chromebook and start Google Chrome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 xml:space="preserve">Go to the download </w:t>
      </w:r>
      <w:proofErr w:type="spellStart"/>
      <w:r>
        <w:t>Respondus</w:t>
      </w:r>
      <w:proofErr w:type="spellEnd"/>
      <w:r>
        <w:t xml:space="preserve"> icon install link for </w:t>
      </w:r>
      <w:proofErr w:type="spellStart"/>
      <w:r>
        <w:t>LockDown</w:t>
      </w:r>
      <w:proofErr w:type="spellEnd"/>
      <w:r>
        <w:t xml:space="preserve"> Browser on the MySTC website (</w:t>
      </w:r>
      <w:hyperlink r:id="rId9" w:history="1">
        <w:r>
          <w:rPr>
            <w:rStyle w:val="Hyperlink"/>
          </w:rPr>
          <w:t>https://www.southeasterntech.edu/mystc/</w:t>
        </w:r>
      </w:hyperlink>
      <w:r>
        <w:t>). You will automatically be redirected to the Chrome Web Store.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 xml:space="preserve">From the Chrome Web Store, select “Add to Chrome” to install the </w:t>
      </w:r>
      <w:proofErr w:type="spellStart"/>
      <w:r>
        <w:t>LockDown</w:t>
      </w:r>
      <w:proofErr w:type="spellEnd"/>
      <w:r>
        <w:t xml:space="preserve"> Browser Extension. 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 xml:space="preserve">Log into Blackboard Learn and navigate to the exam that requires </w:t>
      </w:r>
      <w:proofErr w:type="spellStart"/>
      <w:r>
        <w:t>LockDown</w:t>
      </w:r>
      <w:proofErr w:type="spellEnd"/>
      <w:r>
        <w:t xml:space="preserve"> Browser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LockDown</w:t>
      </w:r>
      <w:proofErr w:type="spellEnd"/>
      <w:r>
        <w:t xml:space="preserve"> Browser extension will be started automatically when an assessment requires it</w:t>
      </w:r>
    </w:p>
    <w:p w:rsidR="002F0DC8" w:rsidRDefault="002F0DC8" w:rsidP="002F0DC8">
      <w:pPr>
        <w:pStyle w:val="ListParagraph"/>
        <w:numPr>
          <w:ilvl w:val="0"/>
          <w:numId w:val="6"/>
        </w:numPr>
      </w:pPr>
      <w:r>
        <w:t xml:space="preserve">Note: this extension will only work with assessments an instructor has enabled for use with </w:t>
      </w:r>
      <w:proofErr w:type="spellStart"/>
      <w:r>
        <w:t>LockDown</w:t>
      </w:r>
      <w:proofErr w:type="spellEnd"/>
      <w:r>
        <w:t xml:space="preserve"> Browser for Chromebook</w:t>
      </w:r>
      <w:r>
        <w:t>. Please check with your instructor before using a Chromebook to ensure this has been enabled.</w:t>
      </w:r>
    </w:p>
    <w:p w:rsidR="00835537" w:rsidRPr="00835537" w:rsidRDefault="00835537" w:rsidP="00835537">
      <w:pPr>
        <w:ind w:left="360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bookmarkStart w:id="3" w:name="_GoBack"/>
      <w:bookmarkEnd w:id="3"/>
    </w:p>
    <w:sectPr w:rsidR="00835537" w:rsidRPr="00835537" w:rsidSect="008017E1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A8" w:rsidRDefault="00770DA8">
      <w:r>
        <w:separator/>
      </w:r>
    </w:p>
  </w:endnote>
  <w:endnote w:type="continuationSeparator" w:id="0">
    <w:p w:rsidR="00770DA8" w:rsidRDefault="007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39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7CA" w:rsidRDefault="00E0703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A8" w:rsidRDefault="00770DA8">
      <w:r>
        <w:separator/>
      </w:r>
    </w:p>
  </w:footnote>
  <w:footnote w:type="continuationSeparator" w:id="0">
    <w:p w:rsidR="00770DA8" w:rsidRDefault="0077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F35"/>
    <w:multiLevelType w:val="hybridMultilevel"/>
    <w:tmpl w:val="69E62216"/>
    <w:lvl w:ilvl="0" w:tplc="7E063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063F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B22"/>
    <w:multiLevelType w:val="hybridMultilevel"/>
    <w:tmpl w:val="F7229D5C"/>
    <w:lvl w:ilvl="0" w:tplc="46F80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B52"/>
    <w:multiLevelType w:val="hybridMultilevel"/>
    <w:tmpl w:val="C16AB446"/>
    <w:lvl w:ilvl="0" w:tplc="99E46A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768B3"/>
    <w:multiLevelType w:val="hybridMultilevel"/>
    <w:tmpl w:val="5D6EDA16"/>
    <w:lvl w:ilvl="0" w:tplc="ADE6BF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741E"/>
    <w:multiLevelType w:val="hybridMultilevel"/>
    <w:tmpl w:val="D4D822E4"/>
    <w:lvl w:ilvl="0" w:tplc="7E063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78F2"/>
    <w:multiLevelType w:val="hybridMultilevel"/>
    <w:tmpl w:val="5D6EDA16"/>
    <w:lvl w:ilvl="0" w:tplc="ADE6BF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C7"/>
    <w:rsid w:val="0003201F"/>
    <w:rsid w:val="00125B6F"/>
    <w:rsid w:val="00170DA7"/>
    <w:rsid w:val="00187A6D"/>
    <w:rsid w:val="002F0DC8"/>
    <w:rsid w:val="003A7F85"/>
    <w:rsid w:val="003B62C1"/>
    <w:rsid w:val="00532F82"/>
    <w:rsid w:val="005D3FE3"/>
    <w:rsid w:val="00621BA9"/>
    <w:rsid w:val="0071175C"/>
    <w:rsid w:val="00732015"/>
    <w:rsid w:val="00770DA8"/>
    <w:rsid w:val="007B171E"/>
    <w:rsid w:val="007B5EBB"/>
    <w:rsid w:val="007D594D"/>
    <w:rsid w:val="007D5B09"/>
    <w:rsid w:val="008017E1"/>
    <w:rsid w:val="00834DD0"/>
    <w:rsid w:val="00835537"/>
    <w:rsid w:val="00845549"/>
    <w:rsid w:val="008A4D5E"/>
    <w:rsid w:val="0090308D"/>
    <w:rsid w:val="009C65A2"/>
    <w:rsid w:val="00A12FB3"/>
    <w:rsid w:val="00AB5C51"/>
    <w:rsid w:val="00B037C7"/>
    <w:rsid w:val="00CD17CC"/>
    <w:rsid w:val="00D41161"/>
    <w:rsid w:val="00D97A91"/>
    <w:rsid w:val="00E0703B"/>
    <w:rsid w:val="00E7458D"/>
    <w:rsid w:val="00E767DD"/>
    <w:rsid w:val="00F53C00"/>
    <w:rsid w:val="00FA2EEE"/>
    <w:rsid w:val="00FC760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CB94"/>
  <w15:chartTrackingRefBased/>
  <w15:docId w15:val="{BBB00D83-0953-4292-A9F6-3FD508D7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C7"/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42B6"/>
    <w:pPr>
      <w:keepNext/>
      <w:keepLines/>
      <w:spacing w:before="240" w:after="120"/>
      <w:outlineLvl w:val="0"/>
    </w:pPr>
    <w:rPr>
      <w:rFonts w:ascii="Calibri" w:hAnsi="Calibri" w:cstheme="minorHAnsi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5B09"/>
    <w:pPr>
      <w:keepNext/>
      <w:keepLines/>
      <w:outlineLvl w:val="1"/>
    </w:pPr>
    <w:rPr>
      <w:rFonts w:ascii="Calibri" w:eastAsiaTheme="majorEastAsia" w:hAnsi="Calibr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2F82"/>
    <w:pPr>
      <w:keepNext/>
      <w:keepLines/>
      <w:spacing w:before="40"/>
      <w:outlineLvl w:val="2"/>
    </w:pPr>
    <w:rPr>
      <w:rFonts w:ascii="Calibri" w:eastAsiaTheme="majorEastAsia" w:hAnsi="Calibr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2B6"/>
    <w:rPr>
      <w:rFonts w:eastAsiaTheme="minorHAnsi" w:cstheme="minorHAnsi"/>
      <w:b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0703B"/>
    <w:pPr>
      <w:contextualSpacing/>
    </w:pPr>
    <w:rPr>
      <w:rFonts w:cstheme="minorHAnsi"/>
      <w:b/>
      <w:color w:val="2E74B5" w:themeColor="accent1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703B"/>
    <w:rPr>
      <w:rFonts w:asciiTheme="minorHAnsi" w:eastAsiaTheme="minorHAnsi" w:hAnsiTheme="minorHAnsi" w:cstheme="minorHAnsi"/>
      <w:b/>
      <w:color w:val="2E74B5" w:themeColor="accent1" w:themeShade="BF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B09"/>
    <w:rPr>
      <w:rFonts w:eastAsiaTheme="majorEastAs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2F82"/>
    <w:rPr>
      <w:rFonts w:eastAsiaTheme="majorEastAsia" w:cstheme="majorBidi"/>
      <w:color w:val="2E74B5" w:themeColor="accent1" w:themeShade="BF"/>
      <w:szCs w:val="24"/>
    </w:rPr>
  </w:style>
  <w:style w:type="paragraph" w:styleId="ListParagraph">
    <w:name w:val="List Paragraph"/>
    <w:basedOn w:val="Normal"/>
    <w:uiPriority w:val="34"/>
    <w:qFormat/>
    <w:rsid w:val="00B037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C7"/>
    <w:rPr>
      <w:rFonts w:asciiTheme="minorHAnsi" w:eastAsia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B037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5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E1"/>
    <w:rPr>
      <w:rFonts w:asciiTheme="minorHAnsi" w:eastAsia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3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utheasterntech.edu/mys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Respondus Lockdown Browser - Student Instructions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Respondus Lockdown Browser - Student Instructions</dc:title>
  <dc:subject/>
  <dc:creator>smoye@southeasterntech.edu</dc:creator>
  <cp:keywords/>
  <dc:description/>
  <cp:lastModifiedBy>Stephanie Moye</cp:lastModifiedBy>
  <cp:revision>4</cp:revision>
  <cp:lastPrinted>2019-10-21T18:22:00Z</cp:lastPrinted>
  <dcterms:created xsi:type="dcterms:W3CDTF">2019-10-21T18:22:00Z</dcterms:created>
  <dcterms:modified xsi:type="dcterms:W3CDTF">2021-05-06T13:09:00Z</dcterms:modified>
</cp:coreProperties>
</file>