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2836"/>
        <w:gridCol w:w="3080"/>
        <w:gridCol w:w="2934"/>
        <w:gridCol w:w="3149"/>
        <w:gridCol w:w="652"/>
      </w:tblGrid>
      <w:tr w:rsidR="003D7795" w:rsidRPr="003D7795" w:rsidTr="003D77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36"/>
                <w:szCs w:val="36"/>
              </w:rPr>
              <w:t>Evaluating Student Presentations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795" w:rsidRPr="003D7795" w:rsidTr="003D779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Developed by Information Technology Evaluation Services, NC Department of Public Instruction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795" w:rsidRPr="003D7795" w:rsidTr="003D77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D7795" w:rsidRPr="003D7795" w:rsidTr="003D77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Audience cannot understand presentation because there is no sequence of information.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Audience has difficulty following presentation because student jumps around.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presents information in logical sequence which audience can follow.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presents information in logical, interesting sequence which audience can follow.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795" w:rsidRPr="003D7795" w:rsidTr="003D77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Subject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does not have grasp of information; student cannot answer questions about subject.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is uncomfortable with information and is able to answer only rudimentary questions.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is at ease with expected answers to all questions, but fails to elaborate.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demonstrates full knowledge (more than required) by answering all class questions with explanations and elaboration.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795" w:rsidRPr="003D7795" w:rsidTr="003D77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uses superfluous graphics or no 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occasionally uses graphics that rarely support text and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Student's graphics relate to text and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Student's graphics explain and reinforce screen text and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795" w:rsidRPr="003D7795" w:rsidTr="003D77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Student's presentation has four or more spelling errors and/or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Presentation has three misspellings and/or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Presentation has no more than two misspellings and/or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Presentation has no misspellings or grammatical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795" w:rsidRPr="003D7795" w:rsidTr="003D77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Eye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reads all of report with no eye contact.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occasionally uses eye contact, but still reads most of report.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maintains eye contact most of the time but frequently returns to notes.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maintains eye contact with audience, seldom returning to notes.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795" w:rsidRPr="003D7795" w:rsidTr="003D77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Elocution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mumbles, incorrectly pronounces terms, and speaks too quietly for students in the back of class to hear.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Student's voice is low. Student incorrectly pronounces terms. Audience members have difficulty hearing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Student's voice is clear. Student pronounces most words correctly. Most audience members can hear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sz w:val="24"/>
                <w:szCs w:val="24"/>
              </w:rPr>
              <w:t>Student uses a clear voice and correct, precise pronunciation of terms so that all audience members can hear presentation.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795" w:rsidRPr="003D7795" w:rsidTr="003D77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Points: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795" w:rsidRPr="003D7795" w:rsidRDefault="003D7795" w:rsidP="003D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F54BE" w:rsidRDefault="008F54BE"/>
    <w:sectPr w:rsidR="008F54BE" w:rsidSect="003D77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C9"/>
    <w:rsid w:val="003D7795"/>
    <w:rsid w:val="008F54BE"/>
    <w:rsid w:val="00E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2015-06-23T15:20:00Z</dcterms:created>
  <dcterms:modified xsi:type="dcterms:W3CDTF">2015-06-23T15:20:00Z</dcterms:modified>
</cp:coreProperties>
</file>