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06" w:rsidRPr="00DA0406" w:rsidRDefault="00DA0406" w:rsidP="00DA0406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DA0406">
        <w:rPr>
          <w:b/>
          <w:sz w:val="72"/>
          <w:szCs w:val="72"/>
        </w:rPr>
        <w:t>Learning: Anytime, Anywhere</w:t>
      </w:r>
    </w:p>
    <w:p w:rsidR="00DA0406" w:rsidRPr="00DA0406" w:rsidRDefault="00DA0406" w:rsidP="00DA040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A0406">
        <w:rPr>
          <w:sz w:val="52"/>
          <w:szCs w:val="52"/>
        </w:rPr>
        <w:t>Distance education offers students learning ‘anytime, anywhere’.</w:t>
      </w:r>
    </w:p>
    <w:p w:rsidR="00DA0406" w:rsidRPr="00DA0406" w:rsidRDefault="00DA0406" w:rsidP="00DA0406">
      <w:pPr>
        <w:pStyle w:val="ListParagraph"/>
        <w:numPr>
          <w:ilvl w:val="1"/>
          <w:numId w:val="1"/>
        </w:numPr>
        <w:rPr>
          <w:sz w:val="52"/>
          <w:szCs w:val="52"/>
        </w:rPr>
      </w:pPr>
      <w:r w:rsidRPr="00DA0406">
        <w:rPr>
          <w:sz w:val="52"/>
          <w:szCs w:val="52"/>
        </w:rPr>
        <w:t>All resources must be designed to afford students with disabilities maximum opportunity to access distance education resources anytime, anywhere without the need for outside assistance.</w:t>
      </w:r>
    </w:p>
    <w:p w:rsidR="00DA0406" w:rsidRDefault="00DA0406">
      <w:r>
        <w:br w:type="page"/>
      </w:r>
    </w:p>
    <w:p w:rsidR="00DA0406" w:rsidRPr="00DA0406" w:rsidRDefault="00DA0406" w:rsidP="00DA0406">
      <w:pPr>
        <w:jc w:val="center"/>
        <w:rPr>
          <w:b/>
          <w:sz w:val="72"/>
          <w:szCs w:val="72"/>
        </w:rPr>
      </w:pPr>
      <w:r w:rsidRPr="00DA0406">
        <w:rPr>
          <w:b/>
          <w:sz w:val="72"/>
          <w:szCs w:val="72"/>
        </w:rPr>
        <w:lastRenderedPageBreak/>
        <w:t>Learning: Built-In Accommodation</w:t>
      </w:r>
    </w:p>
    <w:p w:rsidR="00DA0406" w:rsidRPr="00DA0406" w:rsidRDefault="00DA0406" w:rsidP="002F472E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A0406">
        <w:rPr>
          <w:sz w:val="52"/>
          <w:szCs w:val="52"/>
        </w:rPr>
        <w:t>Resources must generally be designed to provide ‘builtin’accommodation.</w:t>
      </w:r>
    </w:p>
    <w:p w:rsidR="00DA0406" w:rsidRPr="00DA0406" w:rsidRDefault="00DA0406" w:rsidP="00DA0406">
      <w:pPr>
        <w:pStyle w:val="ListParagraph"/>
        <w:numPr>
          <w:ilvl w:val="1"/>
          <w:numId w:val="1"/>
        </w:numPr>
        <w:rPr>
          <w:sz w:val="52"/>
          <w:szCs w:val="52"/>
        </w:rPr>
      </w:pPr>
      <w:r w:rsidRPr="00DA0406">
        <w:rPr>
          <w:sz w:val="52"/>
          <w:szCs w:val="52"/>
        </w:rPr>
        <w:t>Closed captioning</w:t>
      </w:r>
      <w:r w:rsidR="00E84FFB">
        <w:rPr>
          <w:sz w:val="52"/>
          <w:szCs w:val="52"/>
        </w:rPr>
        <w:t>/</w:t>
      </w:r>
      <w:r w:rsidRPr="00DA0406">
        <w:rPr>
          <w:sz w:val="52"/>
          <w:szCs w:val="52"/>
        </w:rPr>
        <w:t>subtitles.</w:t>
      </w:r>
    </w:p>
    <w:p w:rsidR="00DA0406" w:rsidRPr="00DA0406" w:rsidRDefault="00DA0406" w:rsidP="00DA0406">
      <w:pPr>
        <w:pStyle w:val="ListParagraph"/>
        <w:numPr>
          <w:ilvl w:val="1"/>
          <w:numId w:val="1"/>
        </w:numPr>
        <w:rPr>
          <w:sz w:val="52"/>
          <w:szCs w:val="52"/>
        </w:rPr>
      </w:pPr>
      <w:r w:rsidRPr="00DA0406">
        <w:rPr>
          <w:sz w:val="52"/>
          <w:szCs w:val="52"/>
        </w:rPr>
        <w:t>Interface design.</w:t>
      </w:r>
    </w:p>
    <w:p w:rsidR="00DA0406" w:rsidRPr="00DA0406" w:rsidRDefault="00DA0406" w:rsidP="00DA0406">
      <w:pPr>
        <w:pStyle w:val="ListParagraph"/>
        <w:numPr>
          <w:ilvl w:val="1"/>
          <w:numId w:val="1"/>
        </w:numPr>
        <w:rPr>
          <w:sz w:val="52"/>
          <w:szCs w:val="52"/>
        </w:rPr>
      </w:pPr>
      <w:r w:rsidRPr="00DA0406">
        <w:rPr>
          <w:sz w:val="52"/>
          <w:szCs w:val="52"/>
        </w:rPr>
        <w:t>Content layout.</w:t>
      </w:r>
    </w:p>
    <w:p w:rsidR="00DA0406" w:rsidRPr="00DA0406" w:rsidRDefault="00DA0406" w:rsidP="009A4E42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A0406">
        <w:rPr>
          <w:sz w:val="52"/>
          <w:szCs w:val="52"/>
        </w:rPr>
        <w:t>Accessible to ‘industry standard’ assistive technology in common use by persons with disabilities.</w:t>
      </w:r>
    </w:p>
    <w:p w:rsidR="00DA0406" w:rsidRDefault="00DA0406">
      <w:r>
        <w:br w:type="page"/>
      </w:r>
    </w:p>
    <w:p w:rsidR="00DA0406" w:rsidRPr="00DA0406" w:rsidRDefault="00DA0406" w:rsidP="00DA0406">
      <w:pPr>
        <w:jc w:val="center"/>
        <w:rPr>
          <w:b/>
          <w:sz w:val="72"/>
          <w:szCs w:val="72"/>
        </w:rPr>
      </w:pPr>
      <w:r w:rsidRPr="00DA0406">
        <w:rPr>
          <w:b/>
          <w:sz w:val="72"/>
          <w:szCs w:val="72"/>
        </w:rPr>
        <w:lastRenderedPageBreak/>
        <w:t>Learning: Alternative Format</w:t>
      </w:r>
    </w:p>
    <w:p w:rsidR="00DA0406" w:rsidRPr="00DA0406" w:rsidRDefault="00DA0406" w:rsidP="00DA0406">
      <w:pPr>
        <w:pStyle w:val="ListParagraph"/>
        <w:numPr>
          <w:ilvl w:val="0"/>
          <w:numId w:val="4"/>
        </w:numPr>
        <w:ind w:left="720"/>
        <w:rPr>
          <w:sz w:val="52"/>
          <w:szCs w:val="52"/>
        </w:rPr>
      </w:pPr>
      <w:r w:rsidRPr="00DA0406">
        <w:rPr>
          <w:sz w:val="52"/>
          <w:szCs w:val="52"/>
        </w:rPr>
        <w:t>Whenever possible, printed information should be provided in the alternative format preferred by the student.</w:t>
      </w:r>
    </w:p>
    <w:p w:rsidR="00DA0406" w:rsidRPr="00DA0406" w:rsidRDefault="00DA0406" w:rsidP="00DA0406">
      <w:pPr>
        <w:pStyle w:val="ListParagraph"/>
        <w:numPr>
          <w:ilvl w:val="0"/>
          <w:numId w:val="6"/>
        </w:numPr>
        <w:rPr>
          <w:sz w:val="52"/>
          <w:szCs w:val="52"/>
        </w:rPr>
      </w:pPr>
      <w:r w:rsidRPr="00DA0406">
        <w:rPr>
          <w:sz w:val="52"/>
          <w:szCs w:val="52"/>
        </w:rPr>
        <w:t>Braille</w:t>
      </w:r>
    </w:p>
    <w:p w:rsidR="00DA0406" w:rsidRPr="00DA0406" w:rsidRDefault="00DA0406" w:rsidP="00DA0406">
      <w:pPr>
        <w:pStyle w:val="ListParagraph"/>
        <w:numPr>
          <w:ilvl w:val="0"/>
          <w:numId w:val="6"/>
        </w:numPr>
        <w:rPr>
          <w:sz w:val="52"/>
          <w:szCs w:val="52"/>
        </w:rPr>
      </w:pPr>
      <w:r w:rsidRPr="00DA0406">
        <w:rPr>
          <w:sz w:val="52"/>
          <w:szCs w:val="52"/>
        </w:rPr>
        <w:t>Audio Tape / MP3</w:t>
      </w:r>
    </w:p>
    <w:p w:rsidR="00DA0406" w:rsidRPr="00DA0406" w:rsidRDefault="00DA0406" w:rsidP="00DA0406">
      <w:pPr>
        <w:pStyle w:val="ListParagraph"/>
        <w:numPr>
          <w:ilvl w:val="0"/>
          <w:numId w:val="6"/>
        </w:numPr>
        <w:rPr>
          <w:sz w:val="52"/>
          <w:szCs w:val="52"/>
        </w:rPr>
      </w:pPr>
      <w:r w:rsidRPr="00DA0406">
        <w:rPr>
          <w:sz w:val="52"/>
          <w:szCs w:val="52"/>
        </w:rPr>
        <w:t>Digital</w:t>
      </w:r>
    </w:p>
    <w:p w:rsidR="00DA0406" w:rsidRPr="00DA0406" w:rsidRDefault="00DA0406" w:rsidP="00DA0406">
      <w:pPr>
        <w:pStyle w:val="ListParagraph"/>
        <w:numPr>
          <w:ilvl w:val="0"/>
          <w:numId w:val="6"/>
        </w:numPr>
        <w:rPr>
          <w:sz w:val="52"/>
          <w:szCs w:val="52"/>
        </w:rPr>
      </w:pPr>
      <w:r w:rsidRPr="00DA0406">
        <w:rPr>
          <w:sz w:val="52"/>
          <w:szCs w:val="52"/>
        </w:rPr>
        <w:t>Transcript</w:t>
      </w:r>
    </w:p>
    <w:p w:rsidR="00DA0406" w:rsidRDefault="00DA0406">
      <w:r>
        <w:br w:type="page"/>
      </w:r>
    </w:p>
    <w:p w:rsidR="00DA0406" w:rsidRDefault="00DA0406" w:rsidP="00DA0406"/>
    <w:p w:rsidR="00DA0406" w:rsidRPr="00DA0406" w:rsidRDefault="00DA0406" w:rsidP="00DA0406">
      <w:pPr>
        <w:jc w:val="center"/>
        <w:rPr>
          <w:b/>
          <w:sz w:val="72"/>
          <w:szCs w:val="72"/>
        </w:rPr>
      </w:pPr>
      <w:r w:rsidRPr="00DA0406">
        <w:rPr>
          <w:b/>
          <w:sz w:val="72"/>
          <w:szCs w:val="72"/>
        </w:rPr>
        <w:t>Learning: Outside Content</w:t>
      </w:r>
    </w:p>
    <w:p w:rsidR="00DA0406" w:rsidRDefault="00DA0406" w:rsidP="0064597B">
      <w:pPr>
        <w:pStyle w:val="ListParagraph"/>
        <w:numPr>
          <w:ilvl w:val="0"/>
          <w:numId w:val="7"/>
        </w:numPr>
        <w:rPr>
          <w:sz w:val="52"/>
          <w:szCs w:val="52"/>
        </w:rPr>
      </w:pPr>
      <w:r w:rsidRPr="00DA0406">
        <w:rPr>
          <w:sz w:val="52"/>
          <w:szCs w:val="52"/>
        </w:rPr>
        <w:t>Where access to web sites not controlled by the college is required or realistically necessary to completion of a course, the college must take steps to ensure that such sites are accessible or provide the same material by other accessible means.</w:t>
      </w:r>
    </w:p>
    <w:p w:rsidR="00DA0406" w:rsidRDefault="00DA0406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DA0406" w:rsidRPr="00DA0406" w:rsidRDefault="00DA0406" w:rsidP="00DA0406">
      <w:pPr>
        <w:pStyle w:val="ListParagraph"/>
        <w:rPr>
          <w:sz w:val="52"/>
          <w:szCs w:val="52"/>
        </w:rPr>
      </w:pPr>
    </w:p>
    <w:p w:rsidR="00DA0406" w:rsidRPr="00DA0406" w:rsidRDefault="00DA0406" w:rsidP="00DA0406">
      <w:pPr>
        <w:jc w:val="center"/>
        <w:rPr>
          <w:b/>
          <w:sz w:val="72"/>
          <w:szCs w:val="72"/>
        </w:rPr>
      </w:pPr>
      <w:r w:rsidRPr="00DA0406">
        <w:rPr>
          <w:b/>
          <w:sz w:val="72"/>
          <w:szCs w:val="72"/>
        </w:rPr>
        <w:t>Learning: The Bottom Line</w:t>
      </w:r>
    </w:p>
    <w:p w:rsidR="00DA0406" w:rsidRPr="00DA0406" w:rsidRDefault="00DA0406" w:rsidP="00DA0406">
      <w:pPr>
        <w:pStyle w:val="ListParagraph"/>
        <w:numPr>
          <w:ilvl w:val="0"/>
          <w:numId w:val="7"/>
        </w:numPr>
        <w:rPr>
          <w:sz w:val="52"/>
          <w:szCs w:val="52"/>
        </w:rPr>
      </w:pPr>
      <w:r w:rsidRPr="00DA0406">
        <w:rPr>
          <w:sz w:val="52"/>
          <w:szCs w:val="52"/>
        </w:rPr>
        <w:t>Distance education courses, resources, and materials must be designed and delivered in such a way that the level of communication and course-taking experience is the same for students with or without disabilities.</w:t>
      </w:r>
    </w:p>
    <w:p w:rsidR="00DA0406" w:rsidRDefault="00DA0406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DA0406" w:rsidRPr="00DA0406" w:rsidRDefault="00DA0406" w:rsidP="00DA0406">
      <w:pPr>
        <w:rPr>
          <w:sz w:val="52"/>
          <w:szCs w:val="52"/>
        </w:rPr>
      </w:pPr>
    </w:p>
    <w:p w:rsidR="00DA0406" w:rsidRPr="00DA0406" w:rsidRDefault="00DA0406" w:rsidP="00DA0406">
      <w:pPr>
        <w:jc w:val="center"/>
        <w:rPr>
          <w:b/>
          <w:sz w:val="72"/>
          <w:szCs w:val="72"/>
        </w:rPr>
      </w:pPr>
      <w:r w:rsidRPr="00DA0406">
        <w:rPr>
          <w:b/>
          <w:sz w:val="72"/>
          <w:szCs w:val="72"/>
        </w:rPr>
        <w:t>Guidelines: Media Categories</w:t>
      </w:r>
    </w:p>
    <w:p w:rsidR="00DA0406" w:rsidRPr="00DA0406" w:rsidRDefault="00DA0406" w:rsidP="00DA0406">
      <w:pPr>
        <w:pStyle w:val="ListParagraph"/>
        <w:numPr>
          <w:ilvl w:val="0"/>
          <w:numId w:val="7"/>
        </w:numPr>
        <w:rPr>
          <w:sz w:val="52"/>
          <w:szCs w:val="52"/>
        </w:rPr>
      </w:pPr>
      <w:r w:rsidRPr="00DA0406">
        <w:rPr>
          <w:sz w:val="52"/>
          <w:szCs w:val="52"/>
        </w:rPr>
        <w:t>Electronic information can be placed in one of the following categories:</w:t>
      </w:r>
    </w:p>
    <w:p w:rsidR="00DA0406" w:rsidRPr="00DA0406" w:rsidRDefault="00DA0406" w:rsidP="00DA0406">
      <w:pPr>
        <w:pStyle w:val="ListParagraph"/>
        <w:numPr>
          <w:ilvl w:val="1"/>
          <w:numId w:val="7"/>
        </w:numPr>
        <w:rPr>
          <w:sz w:val="52"/>
          <w:szCs w:val="52"/>
        </w:rPr>
      </w:pPr>
      <w:r w:rsidRPr="00DA0406">
        <w:rPr>
          <w:sz w:val="52"/>
          <w:szCs w:val="52"/>
        </w:rPr>
        <w:t>Text</w:t>
      </w:r>
    </w:p>
    <w:p w:rsidR="00DA0406" w:rsidRPr="00DA0406" w:rsidRDefault="00DA0406" w:rsidP="00DA0406">
      <w:pPr>
        <w:pStyle w:val="ListParagraph"/>
        <w:numPr>
          <w:ilvl w:val="1"/>
          <w:numId w:val="7"/>
        </w:numPr>
        <w:rPr>
          <w:sz w:val="52"/>
          <w:szCs w:val="52"/>
        </w:rPr>
      </w:pPr>
      <w:r w:rsidRPr="00DA0406">
        <w:rPr>
          <w:sz w:val="52"/>
          <w:szCs w:val="52"/>
        </w:rPr>
        <w:t>Image</w:t>
      </w:r>
    </w:p>
    <w:p w:rsidR="00DA0406" w:rsidRPr="00DA0406" w:rsidRDefault="00DA0406" w:rsidP="00DA0406">
      <w:pPr>
        <w:pStyle w:val="ListParagraph"/>
        <w:numPr>
          <w:ilvl w:val="1"/>
          <w:numId w:val="7"/>
        </w:numPr>
        <w:rPr>
          <w:sz w:val="52"/>
          <w:szCs w:val="52"/>
        </w:rPr>
      </w:pPr>
      <w:r w:rsidRPr="00DA0406">
        <w:rPr>
          <w:sz w:val="52"/>
          <w:szCs w:val="52"/>
        </w:rPr>
        <w:t>Audio</w:t>
      </w:r>
    </w:p>
    <w:p w:rsidR="00DA0406" w:rsidRPr="00DA0406" w:rsidRDefault="00DA0406" w:rsidP="00DA0406">
      <w:pPr>
        <w:pStyle w:val="ListParagraph"/>
        <w:numPr>
          <w:ilvl w:val="1"/>
          <w:numId w:val="7"/>
        </w:numPr>
        <w:rPr>
          <w:sz w:val="52"/>
          <w:szCs w:val="52"/>
        </w:rPr>
      </w:pPr>
      <w:r w:rsidRPr="00DA0406">
        <w:rPr>
          <w:sz w:val="52"/>
          <w:szCs w:val="52"/>
        </w:rPr>
        <w:t>Video</w:t>
      </w:r>
    </w:p>
    <w:p w:rsidR="00DA0406" w:rsidRPr="00DA0406" w:rsidRDefault="00DA0406" w:rsidP="00DA0406">
      <w:pPr>
        <w:pStyle w:val="ListParagraph"/>
        <w:numPr>
          <w:ilvl w:val="1"/>
          <w:numId w:val="7"/>
        </w:numPr>
        <w:rPr>
          <w:sz w:val="52"/>
          <w:szCs w:val="52"/>
        </w:rPr>
      </w:pPr>
      <w:r w:rsidRPr="00DA0406">
        <w:rPr>
          <w:sz w:val="52"/>
          <w:szCs w:val="52"/>
        </w:rPr>
        <w:t>Complex</w:t>
      </w:r>
    </w:p>
    <w:p w:rsidR="00DA0406" w:rsidRDefault="00DA0406">
      <w:r>
        <w:br w:type="page"/>
      </w:r>
    </w:p>
    <w:p w:rsidR="00DA0406" w:rsidRPr="00DA0406" w:rsidRDefault="00DA0406" w:rsidP="00DA0406">
      <w:pPr>
        <w:jc w:val="center"/>
        <w:rPr>
          <w:b/>
          <w:sz w:val="72"/>
          <w:szCs w:val="72"/>
        </w:rPr>
      </w:pPr>
      <w:r w:rsidRPr="00DA0406">
        <w:rPr>
          <w:b/>
          <w:sz w:val="72"/>
          <w:szCs w:val="72"/>
        </w:rPr>
        <w:t>Media Categories: Text</w:t>
      </w:r>
    </w:p>
    <w:p w:rsidR="00DA0406" w:rsidRPr="00DA0406" w:rsidRDefault="00DA0406" w:rsidP="00DA0406">
      <w:pPr>
        <w:pStyle w:val="ListParagraph"/>
        <w:numPr>
          <w:ilvl w:val="0"/>
          <w:numId w:val="7"/>
        </w:numPr>
        <w:rPr>
          <w:sz w:val="52"/>
          <w:szCs w:val="52"/>
        </w:rPr>
      </w:pPr>
      <w:r w:rsidRPr="00DA0406">
        <w:rPr>
          <w:sz w:val="52"/>
          <w:szCs w:val="52"/>
        </w:rPr>
        <w:t>Text is the most common form of digital information.</w:t>
      </w:r>
    </w:p>
    <w:p w:rsidR="00DA0406" w:rsidRPr="00DA0406" w:rsidRDefault="00DA0406" w:rsidP="00DA0406">
      <w:pPr>
        <w:pStyle w:val="ListParagraph"/>
        <w:numPr>
          <w:ilvl w:val="0"/>
          <w:numId w:val="7"/>
        </w:numPr>
        <w:rPr>
          <w:sz w:val="52"/>
          <w:szCs w:val="52"/>
        </w:rPr>
      </w:pPr>
      <w:r w:rsidRPr="00DA0406">
        <w:rPr>
          <w:sz w:val="52"/>
          <w:szCs w:val="52"/>
        </w:rPr>
        <w:t>Formatting for readability and navigation.</w:t>
      </w:r>
    </w:p>
    <w:p w:rsidR="00DA0406" w:rsidRPr="00DA0406" w:rsidRDefault="00DA0406" w:rsidP="00DA0406">
      <w:pPr>
        <w:pStyle w:val="ListParagraph"/>
        <w:numPr>
          <w:ilvl w:val="1"/>
          <w:numId w:val="7"/>
        </w:numPr>
        <w:rPr>
          <w:sz w:val="52"/>
          <w:szCs w:val="52"/>
        </w:rPr>
      </w:pPr>
      <w:r w:rsidRPr="00DA0406">
        <w:rPr>
          <w:sz w:val="52"/>
          <w:szCs w:val="52"/>
        </w:rPr>
        <w:t>Using appropriate contrast.</w:t>
      </w:r>
    </w:p>
    <w:p w:rsidR="00DA0406" w:rsidRPr="00DA0406" w:rsidRDefault="00DA0406" w:rsidP="00DA0406">
      <w:pPr>
        <w:pStyle w:val="ListParagraph"/>
        <w:numPr>
          <w:ilvl w:val="1"/>
          <w:numId w:val="7"/>
        </w:numPr>
        <w:rPr>
          <w:sz w:val="52"/>
          <w:szCs w:val="52"/>
        </w:rPr>
      </w:pPr>
      <w:r w:rsidRPr="00DA0406">
        <w:rPr>
          <w:sz w:val="52"/>
          <w:szCs w:val="52"/>
        </w:rPr>
        <w:t>Using appropriate font.</w:t>
      </w:r>
    </w:p>
    <w:p w:rsidR="00DA0406" w:rsidRPr="00DA0406" w:rsidRDefault="00DA0406" w:rsidP="00DA0406">
      <w:pPr>
        <w:pStyle w:val="ListParagraph"/>
        <w:numPr>
          <w:ilvl w:val="1"/>
          <w:numId w:val="7"/>
        </w:numPr>
        <w:rPr>
          <w:sz w:val="52"/>
          <w:szCs w:val="52"/>
        </w:rPr>
      </w:pPr>
      <w:r w:rsidRPr="00DA0406">
        <w:rPr>
          <w:sz w:val="52"/>
          <w:szCs w:val="52"/>
        </w:rPr>
        <w:t>Using heading structures.</w:t>
      </w:r>
    </w:p>
    <w:p w:rsidR="00DA0406" w:rsidRPr="00DA0406" w:rsidRDefault="00DA0406" w:rsidP="00DA0406">
      <w:pPr>
        <w:pStyle w:val="ListParagraph"/>
        <w:numPr>
          <w:ilvl w:val="0"/>
          <w:numId w:val="7"/>
        </w:numPr>
        <w:rPr>
          <w:sz w:val="52"/>
          <w:szCs w:val="52"/>
        </w:rPr>
      </w:pPr>
      <w:r w:rsidRPr="00DA0406">
        <w:rPr>
          <w:sz w:val="52"/>
          <w:szCs w:val="52"/>
        </w:rPr>
        <w:t>By organizing the content and applying styles students are provided a means to efficiently navigate and interact with the material.</w:t>
      </w:r>
    </w:p>
    <w:p w:rsidR="00DA0406" w:rsidRPr="00DA0406" w:rsidRDefault="00DA0406" w:rsidP="00DA0406">
      <w:pPr>
        <w:pStyle w:val="ListParagraph"/>
        <w:numPr>
          <w:ilvl w:val="1"/>
          <w:numId w:val="7"/>
        </w:numPr>
        <w:rPr>
          <w:sz w:val="52"/>
          <w:szCs w:val="52"/>
        </w:rPr>
      </w:pPr>
      <w:r w:rsidRPr="00DA0406">
        <w:rPr>
          <w:sz w:val="52"/>
          <w:szCs w:val="52"/>
        </w:rPr>
        <w:t>Usability of the information is increased for all, regardless of disability.</w:t>
      </w:r>
    </w:p>
    <w:p w:rsidR="00DA0406" w:rsidRDefault="00DA0406">
      <w:r>
        <w:br w:type="page"/>
      </w:r>
    </w:p>
    <w:p w:rsidR="00DA0406" w:rsidRPr="00DA0406" w:rsidRDefault="00DA0406" w:rsidP="00DA0406">
      <w:pPr>
        <w:jc w:val="center"/>
        <w:rPr>
          <w:b/>
          <w:sz w:val="72"/>
          <w:szCs w:val="72"/>
        </w:rPr>
      </w:pPr>
      <w:r w:rsidRPr="00DA0406">
        <w:rPr>
          <w:b/>
          <w:sz w:val="72"/>
          <w:szCs w:val="72"/>
        </w:rPr>
        <w:t>Media Categories: Image</w:t>
      </w:r>
    </w:p>
    <w:p w:rsidR="00DA0406" w:rsidRPr="00DA0406" w:rsidRDefault="00DA0406" w:rsidP="00DA0406">
      <w:pPr>
        <w:pStyle w:val="ListParagraph"/>
        <w:numPr>
          <w:ilvl w:val="0"/>
          <w:numId w:val="8"/>
        </w:numPr>
        <w:rPr>
          <w:sz w:val="52"/>
          <w:szCs w:val="52"/>
        </w:rPr>
      </w:pPr>
      <w:r w:rsidRPr="00DA0406">
        <w:rPr>
          <w:sz w:val="52"/>
          <w:szCs w:val="52"/>
        </w:rPr>
        <w:t>Ensuring that images are accessible requires providing a textual equivalent.</w:t>
      </w:r>
    </w:p>
    <w:p w:rsidR="00DA0406" w:rsidRPr="00DA0406" w:rsidRDefault="00DA0406" w:rsidP="00DA0406">
      <w:pPr>
        <w:pStyle w:val="ListParagraph"/>
        <w:numPr>
          <w:ilvl w:val="1"/>
          <w:numId w:val="8"/>
        </w:numPr>
        <w:rPr>
          <w:sz w:val="52"/>
          <w:szCs w:val="52"/>
        </w:rPr>
      </w:pPr>
      <w:r w:rsidRPr="00DA0406">
        <w:rPr>
          <w:sz w:val="52"/>
          <w:szCs w:val="52"/>
        </w:rPr>
        <w:t>Let context define the textual description.</w:t>
      </w:r>
    </w:p>
    <w:p w:rsidR="00DA0406" w:rsidRPr="00DA0406" w:rsidRDefault="00DA0406" w:rsidP="00D9091A">
      <w:pPr>
        <w:pStyle w:val="ListParagraph"/>
        <w:numPr>
          <w:ilvl w:val="1"/>
          <w:numId w:val="8"/>
        </w:numPr>
        <w:rPr>
          <w:sz w:val="52"/>
          <w:szCs w:val="52"/>
        </w:rPr>
      </w:pPr>
      <w:r w:rsidRPr="00DA0406">
        <w:rPr>
          <w:sz w:val="52"/>
          <w:szCs w:val="52"/>
        </w:rPr>
        <w:t>The more critical the image is to comprehending the message, the more detailed the textual description should be.</w:t>
      </w:r>
    </w:p>
    <w:p w:rsidR="00DA0406" w:rsidRPr="00DA0406" w:rsidRDefault="00DA0406" w:rsidP="00DA0406">
      <w:pPr>
        <w:pStyle w:val="ListParagraph"/>
        <w:numPr>
          <w:ilvl w:val="0"/>
          <w:numId w:val="8"/>
        </w:numPr>
        <w:rPr>
          <w:sz w:val="52"/>
          <w:szCs w:val="52"/>
        </w:rPr>
      </w:pPr>
      <w:r w:rsidRPr="00DA0406">
        <w:rPr>
          <w:sz w:val="52"/>
          <w:szCs w:val="52"/>
        </w:rPr>
        <w:t>AVOID: Digital Text</w:t>
      </w:r>
    </w:p>
    <w:p w:rsidR="00DA0406" w:rsidRPr="00DA0406" w:rsidRDefault="00DA0406" w:rsidP="00DA0406">
      <w:pPr>
        <w:pStyle w:val="ListParagraph"/>
        <w:numPr>
          <w:ilvl w:val="1"/>
          <w:numId w:val="8"/>
        </w:numPr>
        <w:rPr>
          <w:sz w:val="52"/>
          <w:szCs w:val="52"/>
        </w:rPr>
      </w:pPr>
      <w:r w:rsidRPr="00DA0406">
        <w:rPr>
          <w:sz w:val="52"/>
          <w:szCs w:val="52"/>
        </w:rPr>
        <w:t>Images masquerading as text.</w:t>
      </w:r>
    </w:p>
    <w:p w:rsidR="00DA0406" w:rsidRPr="00DA0406" w:rsidRDefault="00DA0406" w:rsidP="00112667">
      <w:pPr>
        <w:pStyle w:val="ListParagraph"/>
        <w:numPr>
          <w:ilvl w:val="1"/>
          <w:numId w:val="8"/>
        </w:numPr>
        <w:rPr>
          <w:sz w:val="52"/>
          <w:szCs w:val="52"/>
        </w:rPr>
      </w:pPr>
      <w:r w:rsidRPr="00DA0406">
        <w:rPr>
          <w:sz w:val="52"/>
          <w:szCs w:val="52"/>
        </w:rPr>
        <w:t>Text that when copied cannot be pasted into a word processor or text editor.</w:t>
      </w:r>
    </w:p>
    <w:p w:rsidR="00DA0406" w:rsidRDefault="00DA0406">
      <w:r>
        <w:br w:type="page"/>
      </w:r>
    </w:p>
    <w:p w:rsidR="00DA0406" w:rsidRDefault="00DA0406" w:rsidP="00DA0406"/>
    <w:p w:rsidR="00DA0406" w:rsidRPr="00DA0406" w:rsidRDefault="00DA0406" w:rsidP="00DA0406">
      <w:pPr>
        <w:jc w:val="center"/>
        <w:rPr>
          <w:b/>
          <w:sz w:val="72"/>
          <w:szCs w:val="72"/>
        </w:rPr>
      </w:pPr>
      <w:r w:rsidRPr="00DA0406">
        <w:rPr>
          <w:b/>
          <w:sz w:val="72"/>
          <w:szCs w:val="72"/>
        </w:rPr>
        <w:t>Media Categories: Audio</w:t>
      </w:r>
    </w:p>
    <w:p w:rsidR="00DA0406" w:rsidRPr="00DA0406" w:rsidRDefault="00DA0406" w:rsidP="00DA0406">
      <w:pPr>
        <w:pStyle w:val="ListParagraph"/>
        <w:numPr>
          <w:ilvl w:val="0"/>
          <w:numId w:val="10"/>
        </w:numPr>
        <w:ind w:left="720"/>
        <w:rPr>
          <w:sz w:val="52"/>
          <w:szCs w:val="52"/>
        </w:rPr>
      </w:pPr>
      <w:r w:rsidRPr="00DA0406">
        <w:rPr>
          <w:sz w:val="52"/>
          <w:szCs w:val="52"/>
        </w:rPr>
        <w:t>Audio information can convey many types of information, from verbal dialogue to music and sound effects.</w:t>
      </w:r>
    </w:p>
    <w:p w:rsidR="00DA0406" w:rsidRPr="00DA0406" w:rsidRDefault="00DA0406" w:rsidP="00DA0406">
      <w:pPr>
        <w:pStyle w:val="ListParagraph"/>
        <w:numPr>
          <w:ilvl w:val="1"/>
          <w:numId w:val="10"/>
        </w:numPr>
        <w:ind w:left="1440"/>
        <w:rPr>
          <w:sz w:val="52"/>
          <w:szCs w:val="52"/>
        </w:rPr>
      </w:pPr>
      <w:r w:rsidRPr="00DA0406">
        <w:rPr>
          <w:sz w:val="52"/>
          <w:szCs w:val="52"/>
        </w:rPr>
        <w:t>Provide a transcript of the spoken dialogue and other meaningful audio content.</w:t>
      </w:r>
    </w:p>
    <w:p w:rsidR="00DA0406" w:rsidRPr="00DA0406" w:rsidRDefault="00DA0406" w:rsidP="00DA0406">
      <w:pPr>
        <w:pStyle w:val="ListParagraph"/>
        <w:numPr>
          <w:ilvl w:val="0"/>
          <w:numId w:val="10"/>
        </w:numPr>
        <w:ind w:left="720"/>
        <w:rPr>
          <w:sz w:val="52"/>
          <w:szCs w:val="52"/>
        </w:rPr>
      </w:pPr>
      <w:r w:rsidRPr="00DA0406">
        <w:rPr>
          <w:sz w:val="52"/>
          <w:szCs w:val="52"/>
        </w:rPr>
        <w:t>Common supported audio formats for transcripts:</w:t>
      </w:r>
    </w:p>
    <w:p w:rsidR="00DA0406" w:rsidRPr="00DA0406" w:rsidRDefault="00DA0406" w:rsidP="00DA0406">
      <w:pPr>
        <w:pStyle w:val="ListParagraph"/>
        <w:numPr>
          <w:ilvl w:val="1"/>
          <w:numId w:val="10"/>
        </w:numPr>
        <w:ind w:left="1440"/>
        <w:rPr>
          <w:sz w:val="52"/>
          <w:szCs w:val="52"/>
        </w:rPr>
      </w:pPr>
      <w:r w:rsidRPr="00DA0406">
        <w:rPr>
          <w:sz w:val="52"/>
          <w:szCs w:val="52"/>
        </w:rPr>
        <w:t>MP3, MP4, AAC (Apple), MOV (QuickTime), M4A/B/V (Apple)</w:t>
      </w:r>
    </w:p>
    <w:p w:rsidR="00DA0406" w:rsidRPr="00DA0406" w:rsidRDefault="00DA0406" w:rsidP="00DA0406">
      <w:pPr>
        <w:pStyle w:val="ListParagraph"/>
        <w:numPr>
          <w:ilvl w:val="0"/>
          <w:numId w:val="10"/>
        </w:numPr>
        <w:ind w:left="720"/>
        <w:rPr>
          <w:sz w:val="52"/>
          <w:szCs w:val="52"/>
        </w:rPr>
      </w:pPr>
      <w:r w:rsidRPr="00DA0406">
        <w:rPr>
          <w:sz w:val="52"/>
          <w:szCs w:val="52"/>
        </w:rPr>
        <w:t>Quality of original audio.</w:t>
      </w:r>
    </w:p>
    <w:p w:rsidR="00DA0406" w:rsidRPr="00DA0406" w:rsidRDefault="00DA0406" w:rsidP="00DA0406">
      <w:pPr>
        <w:pStyle w:val="ListParagraph"/>
        <w:numPr>
          <w:ilvl w:val="0"/>
          <w:numId w:val="11"/>
        </w:numPr>
        <w:rPr>
          <w:sz w:val="52"/>
          <w:szCs w:val="52"/>
        </w:rPr>
      </w:pPr>
      <w:r w:rsidRPr="00DA0406">
        <w:rPr>
          <w:sz w:val="52"/>
          <w:szCs w:val="52"/>
        </w:rPr>
        <w:t>Poor audio can be difficult for assistive technology.</w:t>
      </w:r>
    </w:p>
    <w:p w:rsidR="00DA0406" w:rsidRDefault="00DA0406">
      <w:r>
        <w:br w:type="page"/>
      </w:r>
    </w:p>
    <w:p w:rsidR="00DA0406" w:rsidRPr="00E81D2B" w:rsidRDefault="00DA0406" w:rsidP="00E81D2B">
      <w:pPr>
        <w:jc w:val="center"/>
        <w:rPr>
          <w:b/>
          <w:sz w:val="72"/>
          <w:szCs w:val="72"/>
        </w:rPr>
      </w:pPr>
      <w:r w:rsidRPr="00E81D2B">
        <w:rPr>
          <w:b/>
          <w:sz w:val="72"/>
          <w:szCs w:val="72"/>
        </w:rPr>
        <w:t>Media Categories: Video</w:t>
      </w:r>
    </w:p>
    <w:p w:rsidR="00DA0406" w:rsidRPr="00E81D2B" w:rsidRDefault="00DA0406" w:rsidP="00E81D2B">
      <w:pPr>
        <w:pStyle w:val="ListParagraph"/>
        <w:numPr>
          <w:ilvl w:val="0"/>
          <w:numId w:val="11"/>
        </w:numPr>
        <w:ind w:left="720"/>
        <w:rPr>
          <w:sz w:val="52"/>
          <w:szCs w:val="52"/>
        </w:rPr>
      </w:pPr>
      <w:r w:rsidRPr="00E81D2B">
        <w:rPr>
          <w:sz w:val="52"/>
          <w:szCs w:val="52"/>
        </w:rPr>
        <w:t>Video requires captioning.</w:t>
      </w:r>
    </w:p>
    <w:p w:rsidR="00DA0406" w:rsidRPr="00E81D2B" w:rsidRDefault="00DA0406" w:rsidP="00E81D2B">
      <w:pPr>
        <w:ind w:left="360"/>
        <w:rPr>
          <w:sz w:val="52"/>
          <w:szCs w:val="52"/>
        </w:rPr>
      </w:pPr>
      <w:r w:rsidRPr="00E81D2B">
        <w:rPr>
          <w:sz w:val="52"/>
          <w:szCs w:val="52"/>
        </w:rPr>
        <w:t>• Captioning vs. Sub-Titles</w:t>
      </w:r>
    </w:p>
    <w:p w:rsidR="00DA0406" w:rsidRPr="00E81D2B" w:rsidRDefault="00DA0406" w:rsidP="00E81D2B">
      <w:pPr>
        <w:pStyle w:val="ListParagraph"/>
        <w:numPr>
          <w:ilvl w:val="0"/>
          <w:numId w:val="12"/>
        </w:numPr>
        <w:rPr>
          <w:sz w:val="52"/>
          <w:szCs w:val="52"/>
        </w:rPr>
      </w:pPr>
      <w:r w:rsidRPr="00E81D2B">
        <w:rPr>
          <w:sz w:val="52"/>
          <w:szCs w:val="52"/>
        </w:rPr>
        <w:t>Subtitles translate dialog only.</w:t>
      </w:r>
    </w:p>
    <w:p w:rsidR="00DA0406" w:rsidRPr="00E81D2B" w:rsidRDefault="00DA0406" w:rsidP="00B45BD0">
      <w:pPr>
        <w:pStyle w:val="ListParagraph"/>
        <w:numPr>
          <w:ilvl w:val="0"/>
          <w:numId w:val="12"/>
        </w:numPr>
        <w:rPr>
          <w:sz w:val="52"/>
          <w:szCs w:val="52"/>
        </w:rPr>
      </w:pPr>
      <w:r w:rsidRPr="00E81D2B">
        <w:rPr>
          <w:sz w:val="52"/>
          <w:szCs w:val="52"/>
        </w:rPr>
        <w:t>Captions are in the native language being spoken and provide</w:t>
      </w:r>
      <w:r w:rsidR="00E81D2B" w:rsidRPr="00E81D2B">
        <w:rPr>
          <w:sz w:val="52"/>
          <w:szCs w:val="52"/>
        </w:rPr>
        <w:t xml:space="preserve"> </w:t>
      </w:r>
      <w:r w:rsidRPr="00E81D2B">
        <w:rPr>
          <w:sz w:val="52"/>
          <w:szCs w:val="52"/>
        </w:rPr>
        <w:t>textual indication of significant audio information (including</w:t>
      </w:r>
      <w:r w:rsidR="00E81D2B" w:rsidRPr="00E81D2B">
        <w:rPr>
          <w:sz w:val="52"/>
          <w:szCs w:val="52"/>
        </w:rPr>
        <w:t xml:space="preserve"> </w:t>
      </w:r>
      <w:r w:rsidRPr="00E81D2B">
        <w:rPr>
          <w:sz w:val="52"/>
          <w:szCs w:val="52"/>
        </w:rPr>
        <w:t>sound effects and music).</w:t>
      </w:r>
    </w:p>
    <w:p w:rsidR="00E81D2B" w:rsidRPr="00E81D2B" w:rsidRDefault="00DA0406" w:rsidP="00E81D2B">
      <w:pPr>
        <w:ind w:left="720" w:hanging="360"/>
        <w:rPr>
          <w:sz w:val="52"/>
          <w:szCs w:val="52"/>
        </w:rPr>
      </w:pPr>
      <w:r w:rsidRPr="00E81D2B">
        <w:rPr>
          <w:sz w:val="52"/>
          <w:szCs w:val="52"/>
        </w:rPr>
        <w:t>• Subtitles are not equivalent to captions because subtitles</w:t>
      </w:r>
      <w:r w:rsidR="00E81D2B">
        <w:rPr>
          <w:sz w:val="52"/>
          <w:szCs w:val="52"/>
        </w:rPr>
        <w:t xml:space="preserve"> </w:t>
      </w:r>
      <w:r w:rsidRPr="00E81D2B">
        <w:rPr>
          <w:sz w:val="52"/>
          <w:szCs w:val="52"/>
        </w:rPr>
        <w:t>do not convey all of the significant audio information of</w:t>
      </w:r>
      <w:r w:rsidR="00E81D2B">
        <w:rPr>
          <w:sz w:val="52"/>
          <w:szCs w:val="52"/>
        </w:rPr>
        <w:t xml:space="preserve"> </w:t>
      </w:r>
      <w:r w:rsidRPr="00E81D2B">
        <w:rPr>
          <w:sz w:val="52"/>
          <w:szCs w:val="52"/>
        </w:rPr>
        <w:t>the video.</w:t>
      </w:r>
    </w:p>
    <w:p w:rsidR="00E81D2B" w:rsidRDefault="00E81D2B">
      <w:r>
        <w:br w:type="page"/>
      </w:r>
    </w:p>
    <w:p w:rsidR="00DA0406" w:rsidRDefault="00DA0406" w:rsidP="00DA0406"/>
    <w:p w:rsidR="00DA0406" w:rsidRPr="00E81D2B" w:rsidRDefault="00DA0406" w:rsidP="00E81D2B">
      <w:pPr>
        <w:jc w:val="center"/>
        <w:rPr>
          <w:b/>
          <w:sz w:val="72"/>
          <w:szCs w:val="72"/>
        </w:rPr>
      </w:pPr>
      <w:r w:rsidRPr="00E81D2B">
        <w:rPr>
          <w:b/>
          <w:sz w:val="72"/>
          <w:szCs w:val="72"/>
        </w:rPr>
        <w:t>Media Categories: Complex</w:t>
      </w:r>
    </w:p>
    <w:p w:rsidR="00DA0406" w:rsidRPr="00E81D2B" w:rsidRDefault="00DA0406" w:rsidP="00E81D2B">
      <w:pPr>
        <w:pStyle w:val="ListParagraph"/>
        <w:numPr>
          <w:ilvl w:val="0"/>
          <w:numId w:val="13"/>
        </w:numPr>
        <w:rPr>
          <w:sz w:val="52"/>
          <w:szCs w:val="52"/>
        </w:rPr>
      </w:pPr>
      <w:r w:rsidRPr="00E81D2B">
        <w:rPr>
          <w:sz w:val="52"/>
          <w:szCs w:val="52"/>
        </w:rPr>
        <w:t>Any kind of electronic information that includes</w:t>
      </w:r>
      <w:r w:rsidR="00E81D2B" w:rsidRPr="00E81D2B">
        <w:rPr>
          <w:sz w:val="52"/>
          <w:szCs w:val="52"/>
        </w:rPr>
        <w:t xml:space="preserve"> </w:t>
      </w:r>
      <w:r w:rsidRPr="00E81D2B">
        <w:rPr>
          <w:sz w:val="52"/>
          <w:szCs w:val="52"/>
        </w:rPr>
        <w:t>interactivity with the end user.</w:t>
      </w:r>
    </w:p>
    <w:p w:rsidR="00DA0406" w:rsidRPr="00E81D2B" w:rsidRDefault="00DA0406" w:rsidP="00E81D2B">
      <w:pPr>
        <w:ind w:left="720" w:hanging="360"/>
        <w:rPr>
          <w:sz w:val="52"/>
          <w:szCs w:val="52"/>
        </w:rPr>
      </w:pPr>
      <w:r w:rsidRPr="00E81D2B">
        <w:rPr>
          <w:sz w:val="52"/>
          <w:szCs w:val="52"/>
        </w:rPr>
        <w:t>• Electronic information that is a combination of multiple</w:t>
      </w:r>
      <w:r w:rsidR="00E81D2B">
        <w:rPr>
          <w:sz w:val="52"/>
          <w:szCs w:val="52"/>
        </w:rPr>
        <w:t xml:space="preserve"> </w:t>
      </w:r>
      <w:r w:rsidRPr="00E81D2B">
        <w:rPr>
          <w:sz w:val="52"/>
          <w:szCs w:val="52"/>
        </w:rPr>
        <w:t>media types.</w:t>
      </w:r>
    </w:p>
    <w:p w:rsidR="00DA0406" w:rsidRPr="00E81D2B" w:rsidRDefault="00DA0406" w:rsidP="00E81D2B">
      <w:pPr>
        <w:pStyle w:val="ListParagraph"/>
        <w:numPr>
          <w:ilvl w:val="0"/>
          <w:numId w:val="14"/>
        </w:numPr>
        <w:ind w:left="1440"/>
        <w:rPr>
          <w:sz w:val="52"/>
          <w:szCs w:val="52"/>
        </w:rPr>
      </w:pPr>
      <w:r w:rsidRPr="00E81D2B">
        <w:rPr>
          <w:sz w:val="52"/>
          <w:szCs w:val="52"/>
        </w:rPr>
        <w:t>Blackboard</w:t>
      </w:r>
    </w:p>
    <w:p w:rsidR="00DA0406" w:rsidRPr="00E81D2B" w:rsidRDefault="00DA0406" w:rsidP="00E81D2B">
      <w:pPr>
        <w:ind w:left="720" w:hanging="360"/>
        <w:rPr>
          <w:sz w:val="52"/>
          <w:szCs w:val="52"/>
        </w:rPr>
      </w:pPr>
      <w:r w:rsidRPr="00E81D2B">
        <w:rPr>
          <w:sz w:val="52"/>
          <w:szCs w:val="52"/>
        </w:rPr>
        <w:t>• Responsible for ensuring all items that make up the</w:t>
      </w:r>
      <w:r w:rsidR="00E81D2B">
        <w:rPr>
          <w:sz w:val="52"/>
          <w:szCs w:val="52"/>
        </w:rPr>
        <w:t xml:space="preserve"> </w:t>
      </w:r>
      <w:r w:rsidRPr="00E81D2B">
        <w:rPr>
          <w:sz w:val="52"/>
          <w:szCs w:val="52"/>
        </w:rPr>
        <w:t>complex media meet accessibility requirements.</w:t>
      </w:r>
    </w:p>
    <w:p w:rsidR="00E81D2B" w:rsidRDefault="00E81D2B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DA0406" w:rsidRPr="00E81D2B" w:rsidRDefault="00DA0406" w:rsidP="00E81D2B">
      <w:pPr>
        <w:jc w:val="center"/>
        <w:rPr>
          <w:b/>
          <w:sz w:val="72"/>
          <w:szCs w:val="72"/>
        </w:rPr>
      </w:pPr>
      <w:r w:rsidRPr="00E81D2B">
        <w:rPr>
          <w:b/>
          <w:sz w:val="72"/>
          <w:szCs w:val="72"/>
        </w:rPr>
        <w:t>Access Strategies</w:t>
      </w:r>
    </w:p>
    <w:p w:rsidR="00E81D2B" w:rsidRDefault="00DA0406" w:rsidP="00E81D2B">
      <w:pPr>
        <w:pStyle w:val="ListParagraph"/>
        <w:numPr>
          <w:ilvl w:val="0"/>
          <w:numId w:val="14"/>
        </w:numPr>
        <w:ind w:left="720"/>
        <w:rPr>
          <w:sz w:val="52"/>
          <w:szCs w:val="52"/>
        </w:rPr>
      </w:pPr>
      <w:r w:rsidRPr="00E81D2B">
        <w:rPr>
          <w:sz w:val="52"/>
          <w:szCs w:val="52"/>
        </w:rPr>
        <w:t>While the individual access strategies for a given type of</w:t>
      </w:r>
      <w:r w:rsidR="00E81D2B" w:rsidRPr="00E81D2B">
        <w:rPr>
          <w:sz w:val="52"/>
          <w:szCs w:val="52"/>
        </w:rPr>
        <w:t xml:space="preserve"> </w:t>
      </w:r>
      <w:r w:rsidRPr="00E81D2B">
        <w:rPr>
          <w:sz w:val="52"/>
          <w:szCs w:val="52"/>
        </w:rPr>
        <w:t>media may be simple, the complete access strategies</w:t>
      </w:r>
      <w:r w:rsidR="00E81D2B" w:rsidRPr="00E81D2B">
        <w:rPr>
          <w:sz w:val="52"/>
          <w:szCs w:val="52"/>
        </w:rPr>
        <w:t xml:space="preserve"> </w:t>
      </w:r>
      <w:r w:rsidRPr="00E81D2B">
        <w:rPr>
          <w:sz w:val="52"/>
          <w:szCs w:val="52"/>
        </w:rPr>
        <w:t>can be extensive when multiple types of media are</w:t>
      </w:r>
      <w:r w:rsidR="00E81D2B" w:rsidRPr="00E81D2B">
        <w:rPr>
          <w:sz w:val="52"/>
          <w:szCs w:val="52"/>
        </w:rPr>
        <w:t xml:space="preserve"> </w:t>
      </w:r>
      <w:r w:rsidRPr="00E81D2B">
        <w:rPr>
          <w:sz w:val="52"/>
          <w:szCs w:val="52"/>
        </w:rPr>
        <w:t>combined. Likewise, when an individual has multiple</w:t>
      </w:r>
      <w:r w:rsidR="00E81D2B" w:rsidRPr="00E81D2B">
        <w:rPr>
          <w:sz w:val="52"/>
          <w:szCs w:val="52"/>
        </w:rPr>
        <w:t xml:space="preserve"> </w:t>
      </w:r>
      <w:r w:rsidRPr="00E81D2B">
        <w:rPr>
          <w:sz w:val="52"/>
          <w:szCs w:val="52"/>
        </w:rPr>
        <w:t>disabilities, the access strategies can also grow more</w:t>
      </w:r>
      <w:r w:rsidR="00E81D2B" w:rsidRPr="00E81D2B">
        <w:rPr>
          <w:sz w:val="52"/>
          <w:szCs w:val="52"/>
        </w:rPr>
        <w:t xml:space="preserve"> </w:t>
      </w:r>
      <w:r w:rsidRPr="00E81D2B">
        <w:rPr>
          <w:sz w:val="52"/>
          <w:szCs w:val="52"/>
        </w:rPr>
        <w:t>complex.</w:t>
      </w:r>
    </w:p>
    <w:p w:rsidR="00E81D2B" w:rsidRPr="00E84FFB" w:rsidRDefault="00E81D2B" w:rsidP="00E84FFB">
      <w:pPr>
        <w:jc w:val="center"/>
        <w:rPr>
          <w:b/>
          <w:sz w:val="72"/>
          <w:szCs w:val="72"/>
        </w:rPr>
      </w:pPr>
      <w:r>
        <w:rPr>
          <w:sz w:val="52"/>
          <w:szCs w:val="52"/>
        </w:rPr>
        <w:br w:type="page"/>
      </w:r>
      <w:r w:rsidR="00E84FFB" w:rsidRPr="00E84FFB">
        <w:rPr>
          <w:b/>
          <w:sz w:val="72"/>
          <w:szCs w:val="72"/>
        </w:rPr>
        <w:t>Access Strategies Examples</w:t>
      </w:r>
    </w:p>
    <w:tbl>
      <w:tblPr>
        <w:tblStyle w:val="TableGrid"/>
        <w:tblW w:w="12815" w:type="dxa"/>
        <w:tblInd w:w="-5" w:type="dxa"/>
        <w:tblLook w:val="04A0" w:firstRow="1" w:lastRow="0" w:firstColumn="1" w:lastColumn="0" w:noHBand="0" w:noVBand="1"/>
        <w:tblCaption w:val="Access Strategy Examples"/>
        <w:tblDescription w:val="Media Type, Blind, Low Vision, Dear or Hard of Hearing, Mobility Impairment"/>
      </w:tblPr>
      <w:tblGrid>
        <w:gridCol w:w="1725"/>
        <w:gridCol w:w="3271"/>
        <w:gridCol w:w="2662"/>
        <w:gridCol w:w="2678"/>
        <w:gridCol w:w="2479"/>
      </w:tblGrid>
      <w:tr w:rsidR="00E84FFB" w:rsidRPr="00E84FFB" w:rsidTr="00E84FFB">
        <w:trPr>
          <w:cantSplit/>
          <w:tblHeader/>
        </w:trPr>
        <w:tc>
          <w:tcPr>
            <w:tcW w:w="1725" w:type="dxa"/>
          </w:tcPr>
          <w:p w:rsidR="00E81D2B" w:rsidRPr="00E84FFB" w:rsidRDefault="00E84FFB" w:rsidP="00E84FFB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E84FFB">
              <w:rPr>
                <w:b/>
                <w:sz w:val="32"/>
                <w:szCs w:val="32"/>
              </w:rPr>
              <w:t>Media Type</w:t>
            </w:r>
          </w:p>
        </w:tc>
        <w:tc>
          <w:tcPr>
            <w:tcW w:w="3271" w:type="dxa"/>
          </w:tcPr>
          <w:p w:rsidR="00E81D2B" w:rsidRPr="00E84FFB" w:rsidRDefault="00E84FFB" w:rsidP="00E84FFB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E84FFB">
              <w:rPr>
                <w:b/>
                <w:sz w:val="32"/>
                <w:szCs w:val="32"/>
              </w:rPr>
              <w:t>Blind</w:t>
            </w:r>
          </w:p>
        </w:tc>
        <w:tc>
          <w:tcPr>
            <w:tcW w:w="2662" w:type="dxa"/>
          </w:tcPr>
          <w:p w:rsidR="00E81D2B" w:rsidRPr="00E84FFB" w:rsidRDefault="00E84FFB" w:rsidP="00E84FFB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E84FFB">
              <w:rPr>
                <w:b/>
                <w:sz w:val="32"/>
                <w:szCs w:val="32"/>
              </w:rPr>
              <w:t>Low Vision</w:t>
            </w:r>
          </w:p>
        </w:tc>
        <w:tc>
          <w:tcPr>
            <w:tcW w:w="2678" w:type="dxa"/>
          </w:tcPr>
          <w:p w:rsidR="00E81D2B" w:rsidRPr="00E84FFB" w:rsidRDefault="00E84FFB" w:rsidP="00E84FFB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E84FFB">
              <w:rPr>
                <w:b/>
                <w:sz w:val="32"/>
                <w:szCs w:val="32"/>
              </w:rPr>
              <w:t>Deaf or Hard of Hearing</w:t>
            </w:r>
          </w:p>
        </w:tc>
        <w:tc>
          <w:tcPr>
            <w:tcW w:w="2479" w:type="dxa"/>
          </w:tcPr>
          <w:p w:rsidR="00E81D2B" w:rsidRPr="00E84FFB" w:rsidRDefault="00E84FFB" w:rsidP="00E84FFB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E84FFB">
              <w:rPr>
                <w:b/>
                <w:sz w:val="32"/>
                <w:szCs w:val="32"/>
              </w:rPr>
              <w:t>Mobility Impairment</w:t>
            </w:r>
          </w:p>
        </w:tc>
      </w:tr>
      <w:tr w:rsidR="00E84FFB" w:rsidRPr="00E84FFB" w:rsidTr="00E84FFB">
        <w:tc>
          <w:tcPr>
            <w:tcW w:w="1725" w:type="dxa"/>
          </w:tcPr>
          <w:p w:rsidR="00E81D2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Text</w:t>
            </w:r>
          </w:p>
        </w:tc>
        <w:tc>
          <w:tcPr>
            <w:tcW w:w="3271" w:type="dxa"/>
          </w:tcPr>
          <w:p w:rsidR="00E81D2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Braille, Text to Speech, or Audio</w:t>
            </w:r>
          </w:p>
        </w:tc>
        <w:tc>
          <w:tcPr>
            <w:tcW w:w="2662" w:type="dxa"/>
          </w:tcPr>
          <w:p w:rsidR="00E81D2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Screen Magnification, Text to Speech, or Audio</w:t>
            </w:r>
          </w:p>
        </w:tc>
        <w:tc>
          <w:tcPr>
            <w:tcW w:w="2678" w:type="dxa"/>
          </w:tcPr>
          <w:p w:rsidR="00E81D2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None Required</w:t>
            </w:r>
          </w:p>
        </w:tc>
        <w:tc>
          <w:tcPr>
            <w:tcW w:w="2479" w:type="dxa"/>
          </w:tcPr>
          <w:p w:rsidR="00E81D2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None Required</w:t>
            </w:r>
          </w:p>
        </w:tc>
      </w:tr>
      <w:tr w:rsidR="00E84FFB" w:rsidRPr="00E84FFB" w:rsidTr="00E84FFB">
        <w:tc>
          <w:tcPr>
            <w:tcW w:w="1725" w:type="dxa"/>
          </w:tcPr>
          <w:p w:rsidR="00E81D2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Audio</w:t>
            </w:r>
          </w:p>
        </w:tc>
        <w:tc>
          <w:tcPr>
            <w:tcW w:w="3271" w:type="dxa"/>
          </w:tcPr>
          <w:p w:rsidR="00E81D2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None Required</w:t>
            </w:r>
          </w:p>
        </w:tc>
        <w:tc>
          <w:tcPr>
            <w:tcW w:w="2662" w:type="dxa"/>
          </w:tcPr>
          <w:p w:rsidR="00E81D2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None Required</w:t>
            </w:r>
          </w:p>
        </w:tc>
        <w:tc>
          <w:tcPr>
            <w:tcW w:w="2678" w:type="dxa"/>
          </w:tcPr>
          <w:p w:rsidR="00E81D2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Transcript</w:t>
            </w:r>
          </w:p>
        </w:tc>
        <w:tc>
          <w:tcPr>
            <w:tcW w:w="2479" w:type="dxa"/>
          </w:tcPr>
          <w:p w:rsidR="00E81D2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None Required</w:t>
            </w:r>
          </w:p>
        </w:tc>
      </w:tr>
      <w:tr w:rsidR="00E84FFB" w:rsidRPr="00E84FFB" w:rsidTr="00E84FFB">
        <w:tc>
          <w:tcPr>
            <w:tcW w:w="1725" w:type="dxa"/>
          </w:tcPr>
          <w:p w:rsidR="00E81D2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Video</w:t>
            </w:r>
          </w:p>
        </w:tc>
        <w:tc>
          <w:tcPr>
            <w:tcW w:w="3271" w:type="dxa"/>
          </w:tcPr>
          <w:p w:rsidR="00E81D2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Descriptive Audio</w:t>
            </w:r>
          </w:p>
        </w:tc>
        <w:tc>
          <w:tcPr>
            <w:tcW w:w="2662" w:type="dxa"/>
          </w:tcPr>
          <w:p w:rsidR="00E81D2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Screen Magnification</w:t>
            </w:r>
          </w:p>
        </w:tc>
        <w:tc>
          <w:tcPr>
            <w:tcW w:w="2678" w:type="dxa"/>
          </w:tcPr>
          <w:p w:rsidR="00E81D2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Captions of Audio Content</w:t>
            </w:r>
          </w:p>
        </w:tc>
        <w:tc>
          <w:tcPr>
            <w:tcW w:w="2479" w:type="dxa"/>
          </w:tcPr>
          <w:p w:rsidR="00E81D2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None Required</w:t>
            </w:r>
          </w:p>
        </w:tc>
      </w:tr>
      <w:tr w:rsidR="00E84FFB" w:rsidRPr="00E84FFB" w:rsidTr="00E84FFB">
        <w:tc>
          <w:tcPr>
            <w:tcW w:w="1725" w:type="dxa"/>
          </w:tcPr>
          <w:p w:rsidR="00E81D2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Complex</w:t>
            </w:r>
          </w:p>
        </w:tc>
        <w:tc>
          <w:tcPr>
            <w:tcW w:w="3271" w:type="dxa"/>
          </w:tcPr>
          <w:p w:rsidR="00E81D2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Combination</w:t>
            </w:r>
          </w:p>
        </w:tc>
        <w:tc>
          <w:tcPr>
            <w:tcW w:w="2662" w:type="dxa"/>
          </w:tcPr>
          <w:p w:rsidR="00E81D2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Combination</w:t>
            </w:r>
          </w:p>
        </w:tc>
        <w:tc>
          <w:tcPr>
            <w:tcW w:w="2678" w:type="dxa"/>
          </w:tcPr>
          <w:p w:rsidR="00E81D2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Combination</w:t>
            </w:r>
          </w:p>
        </w:tc>
        <w:tc>
          <w:tcPr>
            <w:tcW w:w="2479" w:type="dxa"/>
          </w:tcPr>
          <w:p w:rsidR="00E81D2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Combination</w:t>
            </w:r>
          </w:p>
        </w:tc>
      </w:tr>
      <w:tr w:rsidR="00E84FFB" w:rsidRPr="00E84FFB" w:rsidTr="00E84FFB">
        <w:tc>
          <w:tcPr>
            <w:tcW w:w="1725" w:type="dxa"/>
          </w:tcPr>
          <w:p w:rsidR="00E84FF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Interactive</w:t>
            </w:r>
          </w:p>
        </w:tc>
        <w:tc>
          <w:tcPr>
            <w:tcW w:w="3271" w:type="dxa"/>
          </w:tcPr>
          <w:p w:rsidR="00E84FF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Combination and refer to Section 508 Criteria</w:t>
            </w:r>
          </w:p>
        </w:tc>
        <w:tc>
          <w:tcPr>
            <w:tcW w:w="2662" w:type="dxa"/>
          </w:tcPr>
          <w:p w:rsidR="00E84FF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Combination and refer to Section 508 Criteria</w:t>
            </w:r>
          </w:p>
        </w:tc>
        <w:tc>
          <w:tcPr>
            <w:tcW w:w="2678" w:type="dxa"/>
          </w:tcPr>
          <w:p w:rsidR="00E84FF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Combination and refer to Section 508 Criteria</w:t>
            </w:r>
          </w:p>
        </w:tc>
        <w:tc>
          <w:tcPr>
            <w:tcW w:w="2479" w:type="dxa"/>
          </w:tcPr>
          <w:p w:rsidR="00E84FFB" w:rsidRPr="00E84FFB" w:rsidRDefault="00E84FFB" w:rsidP="00E81D2B">
            <w:pPr>
              <w:pStyle w:val="ListParagraph"/>
              <w:ind w:left="0"/>
              <w:rPr>
                <w:sz w:val="28"/>
                <w:szCs w:val="28"/>
              </w:rPr>
            </w:pPr>
            <w:r w:rsidRPr="00E84FFB">
              <w:rPr>
                <w:sz w:val="28"/>
                <w:szCs w:val="28"/>
              </w:rPr>
              <w:t>Combination and refer to Section 508 Criteria</w:t>
            </w:r>
          </w:p>
        </w:tc>
      </w:tr>
    </w:tbl>
    <w:p w:rsidR="00DA0406" w:rsidRPr="00E81D2B" w:rsidRDefault="00DA0406" w:rsidP="00E81D2B">
      <w:pPr>
        <w:pStyle w:val="ListParagraph"/>
        <w:rPr>
          <w:sz w:val="52"/>
          <w:szCs w:val="52"/>
        </w:rPr>
      </w:pPr>
    </w:p>
    <w:sectPr w:rsidR="00DA0406" w:rsidRPr="00E81D2B" w:rsidSect="00DA040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FB" w:rsidRDefault="00E84FFB" w:rsidP="00E84FFB">
      <w:pPr>
        <w:spacing w:after="0" w:line="240" w:lineRule="auto"/>
      </w:pPr>
      <w:r>
        <w:separator/>
      </w:r>
    </w:p>
  </w:endnote>
  <w:endnote w:type="continuationSeparator" w:id="0">
    <w:p w:rsidR="00E84FFB" w:rsidRDefault="00E84FFB" w:rsidP="00E8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FB" w:rsidRDefault="00E84FF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t>POC Peer Group Presented by: GVTC October 24 – 25, 2017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50720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E84FFB" w:rsidRDefault="00E84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FB" w:rsidRDefault="00E84FFB" w:rsidP="00E84FFB">
      <w:pPr>
        <w:spacing w:after="0" w:line="240" w:lineRule="auto"/>
      </w:pPr>
      <w:r>
        <w:separator/>
      </w:r>
    </w:p>
  </w:footnote>
  <w:footnote w:type="continuationSeparator" w:id="0">
    <w:p w:rsidR="00E84FFB" w:rsidRDefault="00E84FFB" w:rsidP="00E8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121D"/>
    <w:multiLevelType w:val="hybridMultilevel"/>
    <w:tmpl w:val="956C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A4A"/>
    <w:multiLevelType w:val="hybridMultilevel"/>
    <w:tmpl w:val="680C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2835"/>
    <w:multiLevelType w:val="hybridMultilevel"/>
    <w:tmpl w:val="6F00B1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01C47FA"/>
    <w:multiLevelType w:val="hybridMultilevel"/>
    <w:tmpl w:val="4B8A6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5D55"/>
    <w:multiLevelType w:val="hybridMultilevel"/>
    <w:tmpl w:val="0F20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5F3B7B"/>
    <w:multiLevelType w:val="hybridMultilevel"/>
    <w:tmpl w:val="37DE86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C00C9"/>
    <w:multiLevelType w:val="hybridMultilevel"/>
    <w:tmpl w:val="79B0E1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F735B"/>
    <w:multiLevelType w:val="hybridMultilevel"/>
    <w:tmpl w:val="0BC6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D7DA9"/>
    <w:multiLevelType w:val="hybridMultilevel"/>
    <w:tmpl w:val="0C6ABF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20271"/>
    <w:multiLevelType w:val="hybridMultilevel"/>
    <w:tmpl w:val="71AC3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F4D01"/>
    <w:multiLevelType w:val="hybridMultilevel"/>
    <w:tmpl w:val="DB74A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E33FBD"/>
    <w:multiLevelType w:val="hybridMultilevel"/>
    <w:tmpl w:val="EF84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41532"/>
    <w:multiLevelType w:val="hybridMultilevel"/>
    <w:tmpl w:val="983828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7E890F00"/>
    <w:multiLevelType w:val="hybridMultilevel"/>
    <w:tmpl w:val="5E2EA0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06"/>
    <w:rsid w:val="00850720"/>
    <w:rsid w:val="009E22B8"/>
    <w:rsid w:val="00DA0406"/>
    <w:rsid w:val="00DC1003"/>
    <w:rsid w:val="00E81D2B"/>
    <w:rsid w:val="00E8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2590E-BA27-405F-AC77-8D002FC5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06"/>
    <w:pPr>
      <w:ind w:left="720"/>
      <w:contextualSpacing/>
    </w:pPr>
  </w:style>
  <w:style w:type="table" w:styleId="TableGrid">
    <w:name w:val="Table Grid"/>
    <w:basedOn w:val="TableNormal"/>
    <w:uiPriority w:val="39"/>
    <w:rsid w:val="00E8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FFB"/>
  </w:style>
  <w:style w:type="paragraph" w:styleId="Footer">
    <w:name w:val="footer"/>
    <w:basedOn w:val="Normal"/>
    <w:link w:val="FooterChar"/>
    <w:uiPriority w:val="99"/>
    <w:unhideWhenUsed/>
    <w:rsid w:val="00E8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Robison</dc:creator>
  <cp:keywords/>
  <dc:description/>
  <cp:lastModifiedBy>Gina Robison</cp:lastModifiedBy>
  <cp:revision>2</cp:revision>
  <dcterms:created xsi:type="dcterms:W3CDTF">2017-10-31T14:39:00Z</dcterms:created>
  <dcterms:modified xsi:type="dcterms:W3CDTF">2017-10-31T14:39:00Z</dcterms:modified>
</cp:coreProperties>
</file>